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E98" w:rsidRPr="00740E98" w:rsidRDefault="00740E98" w:rsidP="00740E98">
      <w:pPr>
        <w:spacing w:after="0"/>
        <w:jc w:val="right"/>
        <w:rPr>
          <w:b/>
          <w:color w:val="FFFFFF" w:themeColor="background1"/>
          <w:sz w:val="16"/>
          <w:szCs w:val="16"/>
        </w:rPr>
      </w:pPr>
      <w:r w:rsidRPr="00740E98">
        <w:rPr>
          <w:b/>
          <w:color w:val="FFFFFF" w:themeColor="background1"/>
          <w:sz w:val="16"/>
          <w:szCs w:val="16"/>
        </w:rPr>
        <w:fldChar w:fldCharType="begin"/>
      </w:r>
      <w:r w:rsidRPr="00740E98">
        <w:rPr>
          <w:b/>
          <w:color w:val="FFFFFF" w:themeColor="background1"/>
          <w:sz w:val="16"/>
          <w:szCs w:val="16"/>
        </w:rPr>
        <w:instrText xml:space="preserve"> HYPERLINK "https://rosakkreditatsiya-forum.ru" </w:instrText>
      </w:r>
      <w:r w:rsidRPr="00740E98">
        <w:rPr>
          <w:b/>
          <w:color w:val="FFFFFF" w:themeColor="background1"/>
          <w:sz w:val="16"/>
          <w:szCs w:val="16"/>
        </w:rPr>
      </w:r>
      <w:r w:rsidRPr="00740E98">
        <w:rPr>
          <w:b/>
          <w:color w:val="FFFFFF" w:themeColor="background1"/>
          <w:sz w:val="16"/>
          <w:szCs w:val="16"/>
        </w:rPr>
        <w:fldChar w:fldCharType="separate"/>
      </w:r>
      <w:r w:rsidRPr="00740E98">
        <w:rPr>
          <w:rStyle w:val="a3"/>
          <w:b/>
          <w:color w:val="FFFFFF" w:themeColor="background1"/>
          <w:sz w:val="16"/>
          <w:szCs w:val="16"/>
        </w:rPr>
        <w:t>https://rosakkreditatsiya-forum.ru</w:t>
      </w:r>
      <w:r w:rsidRPr="00740E98">
        <w:rPr>
          <w:b/>
          <w:color w:val="FFFFFF" w:themeColor="background1"/>
          <w:sz w:val="16"/>
          <w:szCs w:val="16"/>
        </w:rPr>
        <w:fldChar w:fldCharType="end"/>
      </w:r>
    </w:p>
    <w:p w:rsidR="00C03DAF" w:rsidRPr="00740E98" w:rsidRDefault="00C03DAF" w:rsidP="00740E98">
      <w:pPr>
        <w:spacing w:after="0"/>
        <w:rPr>
          <w:b/>
          <w:sz w:val="20"/>
          <w:szCs w:val="20"/>
        </w:rPr>
      </w:pPr>
      <w:r w:rsidRPr="00C03DAF">
        <w:br/>
      </w:r>
      <w:r w:rsidRPr="00C03DAF">
        <w:rPr>
          <w:b/>
        </w:rPr>
        <w:t>Книги по ВЛК</w:t>
      </w:r>
      <w:r w:rsidRPr="00C03DAF">
        <w:rPr>
          <w:b/>
        </w:rPr>
        <w:br/>
      </w:r>
      <w:r w:rsidRPr="00C03DAF">
        <w:t>1. Дворкин В.И. Метрология и обеспечение качества количественного химического анализа. - М.: Химия, 2001. - 263 с.</w:t>
      </w:r>
    </w:p>
    <w:p w:rsidR="00C03DAF" w:rsidRDefault="00C03DAF" w:rsidP="00C03DAF">
      <w:pPr>
        <w:spacing w:after="0"/>
      </w:pPr>
      <w:r w:rsidRPr="00C03DAF">
        <w:br/>
        <w:t xml:space="preserve">2. </w:t>
      </w:r>
      <w:proofErr w:type="spellStart"/>
      <w:r w:rsidRPr="00C03DAF">
        <w:t>Водбольская</w:t>
      </w:r>
      <w:proofErr w:type="spellEnd"/>
      <w:r w:rsidRPr="00C03DAF">
        <w:t xml:space="preserve"> Н.А. Контроль и управление ка</w:t>
      </w:r>
      <w:bookmarkStart w:id="0" w:name="_GoBack"/>
      <w:bookmarkEnd w:id="0"/>
      <w:r w:rsidRPr="00C03DAF">
        <w:t xml:space="preserve">чеством результатов анализа. Методическое пособие. Челябинск, Изд. ЧФ </w:t>
      </w:r>
      <w:proofErr w:type="spellStart"/>
      <w:r w:rsidRPr="00C03DAF">
        <w:t>ПЭИпк</w:t>
      </w:r>
      <w:proofErr w:type="spellEnd"/>
      <w:r w:rsidRPr="00C03DAF">
        <w:t>, 2003. – 97 с.</w:t>
      </w:r>
    </w:p>
    <w:p w:rsidR="00C03DAF" w:rsidRDefault="00C03DAF" w:rsidP="00C03DAF">
      <w:pPr>
        <w:spacing w:after="0"/>
      </w:pPr>
      <w:r w:rsidRPr="00C03DAF">
        <w:br/>
        <w:t xml:space="preserve">3. </w:t>
      </w:r>
      <w:proofErr w:type="spellStart"/>
      <w:r w:rsidRPr="00C03DAF">
        <w:t>Внутрилабораторный</w:t>
      </w:r>
      <w:proofErr w:type="spellEnd"/>
      <w:r w:rsidRPr="00C03DAF">
        <w:t xml:space="preserve"> контроль качества результатов анализа с использованием лабораторной информационной системы / А.Г. Терещенко, Н.П. </w:t>
      </w:r>
      <w:proofErr w:type="spellStart"/>
      <w:r w:rsidRPr="00C03DAF">
        <w:t>Пикула</w:t>
      </w:r>
      <w:proofErr w:type="spellEnd"/>
      <w:r w:rsidRPr="00C03DAF">
        <w:t>, Т.В. Толстихина. — Томск: Изд-во Томского политехнического университета, 2006. — 210 с.</w:t>
      </w:r>
    </w:p>
    <w:p w:rsidR="00C03DAF" w:rsidRDefault="00C03DAF" w:rsidP="00C03DAF">
      <w:pPr>
        <w:spacing w:after="0"/>
      </w:pPr>
      <w:r w:rsidRPr="00C03DAF">
        <w:t> </w:t>
      </w:r>
      <w:r w:rsidRPr="00C03DAF">
        <w:br/>
        <w:t xml:space="preserve">4. </w:t>
      </w:r>
      <w:proofErr w:type="spellStart"/>
      <w:r w:rsidRPr="00C03DAF">
        <w:t>Калмановский</w:t>
      </w:r>
      <w:proofErr w:type="spellEnd"/>
      <w:r w:rsidRPr="00C03DAF">
        <w:t xml:space="preserve"> В.И. Метрология для химиков. Нижний Новгород: Изд. Ю.А.Николаев, 2007, 132 с.</w:t>
      </w:r>
    </w:p>
    <w:p w:rsidR="00C03DAF" w:rsidRDefault="00C03DAF" w:rsidP="00C03DAF">
      <w:pPr>
        <w:spacing w:after="0"/>
      </w:pPr>
      <w:r w:rsidRPr="00C03DAF">
        <w:t> </w:t>
      </w:r>
      <w:r w:rsidRPr="00C03DAF">
        <w:br/>
        <w:t xml:space="preserve">5. </w:t>
      </w:r>
      <w:proofErr w:type="spellStart"/>
      <w:r w:rsidRPr="00C03DAF">
        <w:t>Смагунова</w:t>
      </w:r>
      <w:proofErr w:type="spellEnd"/>
      <w:r w:rsidRPr="00C03DAF">
        <w:t xml:space="preserve"> А.Н. Шмелева Е.И., Швецов В.А.. Алгоритмы оперативного и статистического контроля качества работы аналитической лаборатории: методическое руководство. – Новосибирск: Наука, 2008. – 60 с.</w:t>
      </w:r>
    </w:p>
    <w:p w:rsidR="00C03DAF" w:rsidRDefault="00C03DAF" w:rsidP="00C03DAF">
      <w:pPr>
        <w:spacing w:after="0"/>
      </w:pPr>
      <w:r w:rsidRPr="00C03DAF">
        <w:br/>
        <w:t xml:space="preserve">6. Метрологическое обеспечение и контроль качества химического анализа: учебное пособие. </w:t>
      </w:r>
      <w:proofErr w:type="spellStart"/>
      <w:r w:rsidRPr="00C03DAF">
        <w:t>Н.П.Пикула</w:t>
      </w:r>
      <w:proofErr w:type="spellEnd"/>
      <w:r w:rsidRPr="00C03DAF">
        <w:t xml:space="preserve">, </w:t>
      </w:r>
      <w:proofErr w:type="spellStart"/>
      <w:r w:rsidRPr="00C03DAF">
        <w:t>А.А.Бакибаев</w:t>
      </w:r>
      <w:proofErr w:type="spellEnd"/>
      <w:r w:rsidRPr="00C03DAF">
        <w:t xml:space="preserve">, </w:t>
      </w:r>
      <w:proofErr w:type="spellStart"/>
      <w:r w:rsidRPr="00C03DAF">
        <w:t>Г.Б.Слепченко</w:t>
      </w:r>
      <w:proofErr w:type="spellEnd"/>
      <w:r w:rsidRPr="00C03DAF">
        <w:t>; Национальный исследовательский Томский политехнический университет – Томск: Изд-во ТПУ, 2010. – 218 с.</w:t>
      </w:r>
    </w:p>
    <w:p w:rsidR="00C03DAF" w:rsidRDefault="00C03DAF" w:rsidP="00C03DAF">
      <w:pPr>
        <w:spacing w:after="0"/>
      </w:pPr>
      <w:r w:rsidRPr="00C03DAF">
        <w:br/>
        <w:t xml:space="preserve">7. </w:t>
      </w:r>
      <w:proofErr w:type="spellStart"/>
      <w:r w:rsidRPr="00C03DAF">
        <w:t>Причард</w:t>
      </w:r>
      <w:proofErr w:type="spellEnd"/>
      <w:r w:rsidRPr="00C03DAF">
        <w:t xml:space="preserve"> Э., </w:t>
      </w:r>
      <w:proofErr w:type="spellStart"/>
      <w:r w:rsidRPr="00C03DAF">
        <w:t>Барвик</w:t>
      </w:r>
      <w:proofErr w:type="spellEnd"/>
      <w:r w:rsidRPr="00C03DAF">
        <w:t xml:space="preserve"> В. Контроль качества в аналитической химии./ Пер. с англ. Под ред. И.В.Болдырева. – </w:t>
      </w:r>
      <w:proofErr w:type="spellStart"/>
      <w:proofErr w:type="gramStart"/>
      <w:r w:rsidRPr="00C03DAF">
        <w:t>СПб.:</w:t>
      </w:r>
      <w:proofErr w:type="gramEnd"/>
      <w:r w:rsidRPr="00C03DAF">
        <w:t>ЦОП</w:t>
      </w:r>
      <w:proofErr w:type="spellEnd"/>
      <w:r w:rsidRPr="00C03DAF">
        <w:t xml:space="preserve"> «Профессия», 2011. – 320 с.</w:t>
      </w:r>
    </w:p>
    <w:p w:rsidR="005C51C6" w:rsidRDefault="00C03DAF" w:rsidP="00C03DAF">
      <w:pPr>
        <w:spacing w:after="0"/>
      </w:pPr>
      <w:r w:rsidRPr="00C03DAF">
        <w:t> </w:t>
      </w:r>
      <w:r w:rsidRPr="00C03DAF">
        <w:br/>
        <w:t xml:space="preserve">8. </w:t>
      </w:r>
      <w:proofErr w:type="spellStart"/>
      <w:r w:rsidRPr="00C03DAF">
        <w:t>Внутрилабораторный</w:t>
      </w:r>
      <w:proofErr w:type="spellEnd"/>
      <w:r w:rsidRPr="00C03DAF">
        <w:t xml:space="preserve"> контроль качества результатов анализа с использованием лабораторной информационной системы / А.Г. Терещенко, Н.П. </w:t>
      </w:r>
      <w:proofErr w:type="spellStart"/>
      <w:r w:rsidRPr="00C03DAF">
        <w:t>Пикула</w:t>
      </w:r>
      <w:proofErr w:type="spellEnd"/>
      <w:r w:rsidRPr="00C03DAF">
        <w:t xml:space="preserve">, Т.В. Толстихина. — М.: БИНОМ. Лаборатория знаний, 2012. — 312 </w:t>
      </w:r>
      <w:proofErr w:type="gramStart"/>
      <w:r w:rsidRPr="00C03DAF">
        <w:t>с. :</w:t>
      </w:r>
      <w:proofErr w:type="gramEnd"/>
      <w:r w:rsidRPr="00C03DAF">
        <w:t xml:space="preserve"> ил</w:t>
      </w:r>
    </w:p>
    <w:p w:rsidR="00C03DAF" w:rsidRDefault="00C03DAF" w:rsidP="00C03DAF">
      <w:pPr>
        <w:spacing w:after="0"/>
      </w:pPr>
      <w:r w:rsidRPr="00C03DAF">
        <w:br/>
        <w:t xml:space="preserve">9. </w:t>
      </w:r>
      <w:proofErr w:type="spellStart"/>
      <w:r w:rsidRPr="00C03DAF">
        <w:t>Пикула</w:t>
      </w:r>
      <w:proofErr w:type="spellEnd"/>
      <w:r w:rsidRPr="00C03DAF">
        <w:t xml:space="preserve"> Н.П., </w:t>
      </w:r>
      <w:proofErr w:type="spellStart"/>
      <w:r w:rsidRPr="00C03DAF">
        <w:t>Бакибаев</w:t>
      </w:r>
      <w:proofErr w:type="spellEnd"/>
      <w:r w:rsidRPr="00C03DAF">
        <w:t xml:space="preserve"> А.А., Слепченко Г.Б. Метрологическое обеспечение и контроль качества химического анализа Уч. Пос. - Томск: ТПУ, 2012. - 216 </w:t>
      </w:r>
    </w:p>
    <w:p w:rsidR="00C03DAF" w:rsidRDefault="00C03DAF" w:rsidP="00C03DAF">
      <w:pPr>
        <w:spacing w:after="0"/>
      </w:pPr>
      <w:r w:rsidRPr="00C03DAF">
        <w:br/>
        <w:t>10. Дворкин В.И. Метрология и обеспечение качества химического анализа. - М.: Изд-во МИТХТ, 2014. – 424 с.</w:t>
      </w:r>
    </w:p>
    <w:p w:rsidR="004D1865" w:rsidRDefault="00C03DAF" w:rsidP="00C03DAF">
      <w:pPr>
        <w:spacing w:after="0"/>
      </w:pPr>
      <w:r w:rsidRPr="00C03DAF">
        <w:br/>
        <w:t>11. Внутренний контроль качества (</w:t>
      </w:r>
      <w:proofErr w:type="spellStart"/>
      <w:r w:rsidRPr="00C03DAF">
        <w:t>Тролльбук</w:t>
      </w:r>
      <w:proofErr w:type="spellEnd"/>
      <w:r w:rsidRPr="00C03DAF">
        <w:t xml:space="preserve">) Руководство для аналитических лабораторий. Пер. с 4-го англ. изд. под ред. И.В.Болдырева. </w:t>
      </w:r>
      <w:proofErr w:type="spellStart"/>
      <w:proofErr w:type="gramStart"/>
      <w:r w:rsidRPr="00C03DAF">
        <w:t>СПб.:</w:t>
      </w:r>
      <w:proofErr w:type="gramEnd"/>
      <w:r w:rsidRPr="00C03DAF">
        <w:t>ЦОП</w:t>
      </w:r>
      <w:proofErr w:type="spellEnd"/>
      <w:r w:rsidRPr="00C03DAF">
        <w:t xml:space="preserve"> «Профессия», 2015. – 80 с. </w:t>
      </w:r>
    </w:p>
    <w:p w:rsidR="00CB1777" w:rsidRDefault="00CB1777" w:rsidP="00C03DAF">
      <w:pPr>
        <w:spacing w:after="0"/>
      </w:pPr>
    </w:p>
    <w:p w:rsidR="00CB1777" w:rsidRDefault="00CB1777" w:rsidP="00C03DAF">
      <w:pPr>
        <w:spacing w:after="0"/>
      </w:pPr>
    </w:p>
    <w:p w:rsidR="00CB1777" w:rsidRDefault="00CB1777" w:rsidP="00C03DAF">
      <w:pPr>
        <w:spacing w:after="0"/>
      </w:pPr>
    </w:p>
    <w:p w:rsidR="00CB1777" w:rsidRDefault="00CB1777" w:rsidP="00C03DAF">
      <w:pPr>
        <w:spacing w:after="0"/>
      </w:pPr>
    </w:p>
    <w:p w:rsidR="00CB1777" w:rsidRDefault="00CB1777" w:rsidP="00C03DAF">
      <w:pPr>
        <w:spacing w:after="0"/>
      </w:pPr>
    </w:p>
    <w:p w:rsidR="00CB1777" w:rsidRDefault="00CB1777" w:rsidP="00C03DAF">
      <w:pPr>
        <w:spacing w:after="0"/>
      </w:pPr>
    </w:p>
    <w:p w:rsidR="00CB1777" w:rsidRPr="00CB1777" w:rsidRDefault="00740E98" w:rsidP="00CB1777">
      <w:pPr>
        <w:spacing w:after="0"/>
        <w:jc w:val="right"/>
        <w:rPr>
          <w:b/>
          <w:sz w:val="20"/>
          <w:szCs w:val="20"/>
        </w:rPr>
      </w:pPr>
      <w:hyperlink r:id="rId5" w:history="1">
        <w:r w:rsidR="005C51C6" w:rsidRPr="00740E98">
          <w:rPr>
            <w:rStyle w:val="a3"/>
            <w:b/>
            <w:sz w:val="20"/>
            <w:szCs w:val="20"/>
          </w:rPr>
          <w:t>https://rosakkreditatsiya-forum.ru</w:t>
        </w:r>
      </w:hyperlink>
    </w:p>
    <w:sectPr w:rsidR="00CB1777" w:rsidRPr="00CB1777" w:rsidSect="008B6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DAF"/>
    <w:rsid w:val="000F04C8"/>
    <w:rsid w:val="004D1865"/>
    <w:rsid w:val="0052676E"/>
    <w:rsid w:val="005C51C6"/>
    <w:rsid w:val="00740E98"/>
    <w:rsid w:val="008B6593"/>
    <w:rsid w:val="00C03DAF"/>
    <w:rsid w:val="00CB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27A9D9-27BF-495E-BAFC-3BAD8514A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03DAF"/>
  </w:style>
  <w:style w:type="character" w:styleId="a3">
    <w:name w:val="Hyperlink"/>
    <w:basedOn w:val="a0"/>
    <w:uiPriority w:val="99"/>
    <w:unhideWhenUsed/>
    <w:rsid w:val="00C03DA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C51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rosakkreditatsiya-foru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8DDE7-5751-43F0-B9E4-430D9D4A1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https://rosakkreditatsiya-forum.ru/</dc:creator>
  <cp:keywords>ВЛК</cp:keywords>
  <dc:description>скачано с https://rosakkreditatsiya-forum.ru</dc:description>
  <cp:lastModifiedBy>User</cp:lastModifiedBy>
  <dcterms:created xsi:type="dcterms:W3CDTF">2017-08-05T18:38:00Z</dcterms:created>
  <dcterms:modified xsi:type="dcterms:W3CDTF">2017-08-05T18:38:00Z</dcterms:modified>
</cp:coreProperties>
</file>