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Look w:val="04A0" w:firstRow="1" w:lastRow="0" w:firstColumn="1" w:lastColumn="0" w:noHBand="0" w:noVBand="1"/>
      </w:tblPr>
      <w:tblGrid>
        <w:gridCol w:w="2343"/>
        <w:gridCol w:w="3464"/>
        <w:gridCol w:w="6379"/>
        <w:gridCol w:w="2327"/>
      </w:tblGrid>
      <w:tr w:rsidR="00330A53" w:rsidRPr="00EF2713" w:rsidTr="00EF2713">
        <w:tc>
          <w:tcPr>
            <w:tcW w:w="2343" w:type="dxa"/>
            <w:vAlign w:val="center"/>
          </w:tcPr>
          <w:p w:rsidR="00330A53" w:rsidRPr="00EF2713" w:rsidRDefault="00330A53" w:rsidP="00EF2713">
            <w:pPr>
              <w:jc w:val="center"/>
              <w:rPr>
                <w:sz w:val="20"/>
                <w:szCs w:val="20"/>
              </w:rPr>
            </w:pPr>
            <w:r w:rsidRPr="00EF2713">
              <w:rPr>
                <w:sz w:val="20"/>
                <w:szCs w:val="20"/>
              </w:rPr>
              <w:t>№ пункта критериев аккредитации</w:t>
            </w:r>
          </w:p>
        </w:tc>
        <w:tc>
          <w:tcPr>
            <w:tcW w:w="3464" w:type="dxa"/>
            <w:vAlign w:val="center"/>
          </w:tcPr>
          <w:p w:rsidR="00330A53" w:rsidRPr="00EF2713" w:rsidRDefault="00330A53" w:rsidP="00EF2713">
            <w:pPr>
              <w:jc w:val="center"/>
              <w:rPr>
                <w:sz w:val="20"/>
                <w:szCs w:val="20"/>
              </w:rPr>
            </w:pPr>
            <w:r w:rsidRPr="00EF2713">
              <w:rPr>
                <w:sz w:val="20"/>
                <w:szCs w:val="20"/>
              </w:rPr>
              <w:t>Требование критериев аккредитации</w:t>
            </w:r>
          </w:p>
        </w:tc>
        <w:tc>
          <w:tcPr>
            <w:tcW w:w="6379" w:type="dxa"/>
            <w:vAlign w:val="center"/>
          </w:tcPr>
          <w:p w:rsidR="00330A53" w:rsidRPr="00EF2713" w:rsidRDefault="00330A53" w:rsidP="00EF2713">
            <w:pPr>
              <w:jc w:val="center"/>
              <w:rPr>
                <w:sz w:val="20"/>
                <w:szCs w:val="20"/>
              </w:rPr>
            </w:pPr>
            <w:r w:rsidRPr="00EF2713">
              <w:rPr>
                <w:sz w:val="20"/>
                <w:szCs w:val="20"/>
              </w:rPr>
              <w:t xml:space="preserve">Требование ГОСТ </w:t>
            </w:r>
            <w:r w:rsidRPr="00EF2713">
              <w:rPr>
                <w:sz w:val="20"/>
                <w:szCs w:val="20"/>
                <w:lang w:val="en-US"/>
              </w:rPr>
              <w:t>ISO/IEC</w:t>
            </w:r>
            <w:r w:rsidRPr="00EF2713">
              <w:rPr>
                <w:sz w:val="20"/>
                <w:szCs w:val="20"/>
              </w:rPr>
              <w:t xml:space="preserve"> 17025-2019</w:t>
            </w:r>
          </w:p>
        </w:tc>
        <w:tc>
          <w:tcPr>
            <w:tcW w:w="2327" w:type="dxa"/>
            <w:vAlign w:val="center"/>
          </w:tcPr>
          <w:p w:rsidR="00330A53" w:rsidRPr="00EF2713" w:rsidRDefault="00330A53" w:rsidP="00EF2713">
            <w:pPr>
              <w:jc w:val="center"/>
              <w:rPr>
                <w:sz w:val="20"/>
                <w:szCs w:val="20"/>
              </w:rPr>
            </w:pPr>
            <w:r w:rsidRPr="00EF2713">
              <w:rPr>
                <w:sz w:val="20"/>
                <w:szCs w:val="20"/>
              </w:rPr>
              <w:t>Реквизиты документов и (или) иные сведения</w:t>
            </w:r>
          </w:p>
        </w:tc>
      </w:tr>
      <w:tr w:rsidR="00330A53" w:rsidRPr="00EF2713" w:rsidTr="00EF2713">
        <w:tc>
          <w:tcPr>
            <w:tcW w:w="2343" w:type="dxa"/>
            <w:vAlign w:val="center"/>
          </w:tcPr>
          <w:p w:rsidR="00330A53" w:rsidRPr="00EF2713" w:rsidRDefault="00330A53" w:rsidP="00EF2713">
            <w:pPr>
              <w:jc w:val="center"/>
              <w:rPr>
                <w:color w:val="22272F"/>
                <w:sz w:val="20"/>
                <w:szCs w:val="20"/>
                <w:shd w:val="clear" w:color="auto" w:fill="FFFFFF"/>
              </w:rPr>
            </w:pPr>
            <w:r w:rsidRPr="00EF2713">
              <w:rPr>
                <w:color w:val="22272F"/>
                <w:sz w:val="20"/>
                <w:szCs w:val="20"/>
                <w:shd w:val="clear" w:color="auto" w:fill="FFFFFF"/>
              </w:rPr>
              <w:t>23</w:t>
            </w:r>
          </w:p>
        </w:tc>
        <w:tc>
          <w:tcPr>
            <w:tcW w:w="3464" w:type="dxa"/>
            <w:vAlign w:val="center"/>
          </w:tcPr>
          <w:p w:rsidR="00330A53" w:rsidRPr="00EF2713" w:rsidRDefault="00330A53" w:rsidP="00EF2713">
            <w:pPr>
              <w:jc w:val="both"/>
              <w:rPr>
                <w:sz w:val="20"/>
                <w:szCs w:val="20"/>
              </w:rPr>
            </w:pPr>
            <w:r w:rsidRPr="00EF2713">
              <w:rPr>
                <w:color w:val="22272F"/>
                <w:sz w:val="20"/>
                <w:szCs w:val="20"/>
                <w:shd w:val="clear" w:color="auto" w:fill="FFFFFF"/>
              </w:rPr>
              <w:t>Наличие разработанного лабораторией руководства по качеству, содержащего требования системы менеджмента качества, которое оформляется в виде единого документа или в виде совокупности документов, подписывается руководителем лаборатории, скрепляется печатью юридического лица или индивидуального предпринимателя (при наличии).</w:t>
            </w:r>
          </w:p>
        </w:tc>
        <w:tc>
          <w:tcPr>
            <w:tcW w:w="6379" w:type="dxa"/>
            <w:vAlign w:val="center"/>
          </w:tcPr>
          <w:p w:rsidR="00330A53"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8.1.1 Лаборатория должна установить,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настоящего стандарта и обеспечивать качество выполненных лабораторией работ.</w:t>
            </w:r>
          </w:p>
          <w:p w:rsidR="004B72A8"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5.5 c) документировать свои процедуры в объеме, необходимом для обеспечения стабильного осуществления своей деятельности и достоверности результатов.</w:t>
            </w:r>
          </w:p>
          <w:p w:rsidR="004B72A8"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5.7 Руководство лаборатории должно обеспечить:</w:t>
            </w:r>
          </w:p>
          <w:p w:rsidR="004B72A8"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b) сохранение целостности системы менеджмента при планировании и внесении изменений в нее.</w:t>
            </w:r>
          </w:p>
          <w:p w:rsidR="004B72A8" w:rsidRPr="00EF2713" w:rsidRDefault="004B72A8" w:rsidP="00EF2713">
            <w:pPr>
              <w:jc w:val="both"/>
              <w:rPr>
                <w:sz w:val="20"/>
                <w:szCs w:val="20"/>
              </w:rPr>
            </w:pPr>
            <w:r w:rsidRPr="00E13961">
              <w:rPr>
                <w:color w:val="22272F"/>
                <w:sz w:val="20"/>
                <w:szCs w:val="20"/>
                <w:shd w:val="clear" w:color="auto" w:fill="FFFFFF"/>
              </w:rPr>
              <w:t>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w:t>
            </w:r>
          </w:p>
        </w:tc>
        <w:tc>
          <w:tcPr>
            <w:tcW w:w="2327" w:type="dxa"/>
            <w:vAlign w:val="center"/>
          </w:tcPr>
          <w:p w:rsidR="00330A53" w:rsidRPr="00EF2713" w:rsidRDefault="004B72A8" w:rsidP="00C81B1C">
            <w:pPr>
              <w:jc w:val="both"/>
              <w:rPr>
                <w:sz w:val="20"/>
                <w:szCs w:val="20"/>
              </w:rPr>
            </w:pPr>
            <w:r>
              <w:rPr>
                <w:sz w:val="20"/>
                <w:szCs w:val="20"/>
              </w:rPr>
              <w:t>Руководство по к</w:t>
            </w:r>
            <w:r w:rsidR="00C81B1C">
              <w:rPr>
                <w:sz w:val="20"/>
                <w:szCs w:val="20"/>
              </w:rPr>
              <w:t>ачеству (далее - РК) редакция №</w:t>
            </w:r>
            <w:r>
              <w:rPr>
                <w:sz w:val="20"/>
                <w:szCs w:val="20"/>
              </w:rPr>
              <w:t xml:space="preserve"> от </w:t>
            </w:r>
            <w:r w:rsidR="00C81B1C">
              <w:rPr>
                <w:sz w:val="20"/>
                <w:szCs w:val="20"/>
              </w:rPr>
              <w:t>…</w:t>
            </w:r>
            <w:r>
              <w:rPr>
                <w:sz w:val="20"/>
                <w:szCs w:val="20"/>
              </w:rPr>
              <w:t xml:space="preserve"> г.</w:t>
            </w:r>
            <w:bookmarkStart w:id="0" w:name="_GoBack"/>
            <w:bookmarkEnd w:id="0"/>
          </w:p>
        </w:tc>
      </w:tr>
      <w:tr w:rsidR="00330A53" w:rsidRPr="00EF2713" w:rsidTr="00EF2713">
        <w:tc>
          <w:tcPr>
            <w:tcW w:w="14513" w:type="dxa"/>
            <w:gridSpan w:val="4"/>
            <w:vAlign w:val="center"/>
          </w:tcPr>
          <w:p w:rsidR="00330A53" w:rsidRPr="00EF2713" w:rsidRDefault="00330A53" w:rsidP="00EF2713">
            <w:pPr>
              <w:jc w:val="center"/>
              <w:rPr>
                <w:sz w:val="20"/>
                <w:szCs w:val="20"/>
              </w:rPr>
            </w:pPr>
            <w:r w:rsidRPr="00EF2713">
              <w:rPr>
                <w:sz w:val="20"/>
                <w:szCs w:val="20"/>
              </w:rPr>
              <w:t>23. Руководство по качеству должно предусматривать следующие требования системы менеджмента качества</w:t>
            </w:r>
          </w:p>
        </w:tc>
      </w:tr>
      <w:tr w:rsidR="00330A53" w:rsidRPr="00EF2713" w:rsidTr="00EF2713">
        <w:tc>
          <w:tcPr>
            <w:tcW w:w="2343" w:type="dxa"/>
            <w:vAlign w:val="center"/>
          </w:tcPr>
          <w:p w:rsidR="00330A53" w:rsidRPr="00EF2713" w:rsidRDefault="00330A53" w:rsidP="00EF2713">
            <w:pPr>
              <w:jc w:val="center"/>
              <w:rPr>
                <w:sz w:val="20"/>
                <w:szCs w:val="20"/>
              </w:rPr>
            </w:pPr>
            <w:r w:rsidRPr="00EF2713">
              <w:rPr>
                <w:sz w:val="20"/>
                <w:szCs w:val="20"/>
              </w:rPr>
              <w:t>23.1</w:t>
            </w:r>
          </w:p>
        </w:tc>
        <w:tc>
          <w:tcPr>
            <w:tcW w:w="3464" w:type="dxa"/>
            <w:vAlign w:val="center"/>
          </w:tcPr>
          <w:p w:rsidR="00330A53" w:rsidRPr="00EF2713" w:rsidRDefault="00330A53" w:rsidP="00EF2713">
            <w:pPr>
              <w:jc w:val="both"/>
              <w:rPr>
                <w:sz w:val="20"/>
                <w:szCs w:val="20"/>
              </w:rPr>
            </w:pPr>
            <w:r w:rsidRPr="00EF2713">
              <w:rPr>
                <w:sz w:val="20"/>
                <w:szCs w:val="20"/>
              </w:rPr>
              <w:t>установление области применения системы менеджмента качества, которая должна распространяться на все места осуществления деятельности в области аккредитации, а также на места осуществления временных работ</w:t>
            </w:r>
          </w:p>
        </w:tc>
        <w:tc>
          <w:tcPr>
            <w:tcW w:w="6379" w:type="dxa"/>
            <w:vAlign w:val="center"/>
          </w:tcPr>
          <w:p w:rsidR="004B72A8" w:rsidRPr="00E13961" w:rsidRDefault="004B72A8" w:rsidP="00E13961">
            <w:pPr>
              <w:jc w:val="both"/>
              <w:rPr>
                <w:color w:val="22272F"/>
                <w:sz w:val="20"/>
                <w:szCs w:val="20"/>
                <w:shd w:val="clear" w:color="auto" w:fill="FFFFFF"/>
              </w:rPr>
            </w:pPr>
            <w:r w:rsidRPr="00E13961">
              <w:rPr>
                <w:color w:val="22272F"/>
                <w:sz w:val="20"/>
                <w:szCs w:val="20"/>
                <w:shd w:val="clear" w:color="auto" w:fill="FFFFFF"/>
              </w:rPr>
              <w:t>5.3 Лаборатория должна определить и документировать область лабораторной деятельности, при осуществлении которой она соответствует настоящему стандарту. Область, в отношении которой лаборатория заявляет о соответствии настоящему стандарту, не должна включать лабораторную деятельность, осуществляемую на постоянной основе внешними поставщиками.</w:t>
            </w:r>
          </w:p>
          <w:p w:rsidR="00330A53" w:rsidRPr="00EF2713" w:rsidRDefault="004B72A8" w:rsidP="00E13961">
            <w:pPr>
              <w:jc w:val="both"/>
              <w:rPr>
                <w:sz w:val="20"/>
                <w:szCs w:val="20"/>
              </w:rPr>
            </w:pPr>
            <w:r w:rsidRPr="00E13961">
              <w:rPr>
                <w:color w:val="22272F"/>
                <w:sz w:val="20"/>
                <w:szCs w:val="20"/>
                <w:shd w:val="clear" w:color="auto" w:fill="FFFFFF"/>
              </w:rPr>
              <w:t>5.4 Лаборатория должна осуществлять свою деятельность таким образом, чтобы соответствовать требованиям настоящего стандарта,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ее постоянного размещения, вне мест ее постоянного размещения, на временных или передвижных площадях и на объектах заказчика</w:t>
            </w:r>
            <w:r>
              <w:rPr>
                <w:color w:val="22272F"/>
                <w:sz w:val="23"/>
                <w:szCs w:val="23"/>
              </w:rPr>
              <w:t>.</w:t>
            </w:r>
          </w:p>
        </w:tc>
        <w:tc>
          <w:tcPr>
            <w:tcW w:w="2327" w:type="dxa"/>
            <w:vAlign w:val="center"/>
          </w:tcPr>
          <w:p w:rsidR="00330A53" w:rsidRPr="00EF2713" w:rsidRDefault="00330A53" w:rsidP="00EF2713">
            <w:pPr>
              <w:jc w:val="both"/>
              <w:rPr>
                <w:sz w:val="20"/>
                <w:szCs w:val="20"/>
              </w:rPr>
            </w:pPr>
          </w:p>
        </w:tc>
      </w:tr>
      <w:tr w:rsidR="00330A53" w:rsidRPr="00EF2713" w:rsidTr="00EF2713">
        <w:tc>
          <w:tcPr>
            <w:tcW w:w="14513" w:type="dxa"/>
            <w:gridSpan w:val="4"/>
            <w:vAlign w:val="center"/>
          </w:tcPr>
          <w:p w:rsidR="00330A53" w:rsidRPr="00EF2713" w:rsidRDefault="00330A53" w:rsidP="00EF2713">
            <w:pPr>
              <w:jc w:val="center"/>
              <w:rPr>
                <w:sz w:val="20"/>
                <w:szCs w:val="20"/>
              </w:rPr>
            </w:pPr>
            <w:r w:rsidRPr="00EF2713">
              <w:rPr>
                <w:sz w:val="20"/>
                <w:szCs w:val="20"/>
              </w:rPr>
              <w:t>23.2 Наличие политики в области качества деятельности лаборатории, устанавливающей</w:t>
            </w:r>
          </w:p>
        </w:tc>
      </w:tr>
      <w:tr w:rsidR="00420C39" w:rsidRPr="00EF2713" w:rsidTr="00EF2713">
        <w:tc>
          <w:tcPr>
            <w:tcW w:w="2343" w:type="dxa"/>
            <w:vAlign w:val="center"/>
          </w:tcPr>
          <w:p w:rsidR="00420C39" w:rsidRPr="00EF2713" w:rsidRDefault="00EF2713" w:rsidP="00EF2713">
            <w:pPr>
              <w:jc w:val="center"/>
              <w:rPr>
                <w:sz w:val="20"/>
                <w:szCs w:val="20"/>
              </w:rPr>
            </w:pPr>
            <w:r>
              <w:rPr>
                <w:sz w:val="20"/>
                <w:szCs w:val="20"/>
              </w:rPr>
              <w:t>23.</w:t>
            </w:r>
            <w:proofErr w:type="gramStart"/>
            <w:r>
              <w:rPr>
                <w:sz w:val="20"/>
                <w:szCs w:val="20"/>
              </w:rPr>
              <w:t>2</w:t>
            </w:r>
            <w:proofErr w:type="gramEnd"/>
            <w:r>
              <w:rPr>
                <w:sz w:val="20"/>
                <w:szCs w:val="20"/>
              </w:rPr>
              <w:t xml:space="preserve"> а)</w:t>
            </w:r>
          </w:p>
        </w:tc>
        <w:tc>
          <w:tcPr>
            <w:tcW w:w="3464" w:type="dxa"/>
            <w:vAlign w:val="center"/>
          </w:tcPr>
          <w:p w:rsidR="00420C39" w:rsidRPr="00EF2713" w:rsidRDefault="00420C39" w:rsidP="00EF2713">
            <w:pPr>
              <w:jc w:val="both"/>
              <w:rPr>
                <w:sz w:val="20"/>
                <w:szCs w:val="20"/>
              </w:rPr>
            </w:pPr>
            <w:r w:rsidRPr="00EF2713">
              <w:rPr>
                <w:sz w:val="20"/>
                <w:szCs w:val="20"/>
              </w:rPr>
              <w:t>цели и задачи в области качества деятельности лаборатории;</w:t>
            </w:r>
          </w:p>
        </w:tc>
        <w:tc>
          <w:tcPr>
            <w:tcW w:w="6379" w:type="dxa"/>
            <w:vAlign w:val="center"/>
          </w:tcPr>
          <w:p w:rsidR="00E13961" w:rsidRDefault="004B72A8" w:rsidP="00E13961">
            <w:pPr>
              <w:jc w:val="both"/>
              <w:rPr>
                <w:color w:val="22272F"/>
                <w:sz w:val="20"/>
                <w:szCs w:val="20"/>
                <w:shd w:val="clear" w:color="auto" w:fill="FFFFFF"/>
              </w:rPr>
            </w:pPr>
            <w:r w:rsidRPr="00E13961">
              <w:rPr>
                <w:color w:val="22272F"/>
                <w:sz w:val="20"/>
                <w:szCs w:val="20"/>
                <w:shd w:val="clear" w:color="auto" w:fill="FFFFFF"/>
              </w:rPr>
              <w:t>8.2.1 Руководство лаборатории должно установить, документировать и поддерживать политики и цели для выполнения требований настоящего стандарта и должно обеспечить, чтобы эти политики и цели были признаны и внедрены на всех у</w:t>
            </w:r>
            <w:r w:rsidR="00E13961">
              <w:rPr>
                <w:color w:val="22272F"/>
                <w:sz w:val="20"/>
                <w:szCs w:val="20"/>
                <w:shd w:val="clear" w:color="auto" w:fill="FFFFFF"/>
              </w:rPr>
              <w:t>ровнях организации лаборатории.</w:t>
            </w:r>
          </w:p>
          <w:p w:rsidR="00420C39" w:rsidRPr="00E13961" w:rsidRDefault="004B72A8" w:rsidP="00E13961">
            <w:pPr>
              <w:jc w:val="both"/>
              <w:rPr>
                <w:color w:val="22272F"/>
                <w:sz w:val="20"/>
                <w:szCs w:val="20"/>
                <w:shd w:val="clear" w:color="auto" w:fill="FFFFFF"/>
              </w:rPr>
            </w:pPr>
            <w:r w:rsidRPr="00E13961">
              <w:rPr>
                <w:color w:val="22272F"/>
                <w:sz w:val="20"/>
                <w:szCs w:val="20"/>
                <w:shd w:val="clear" w:color="auto" w:fill="FFFFFF"/>
              </w:rPr>
              <w:t>8.2.2. Политики и цели должны быть направлены на обеспечение компетентности, беспристрастности и стабильности деятельности лаборатории.</w:t>
            </w:r>
          </w:p>
        </w:tc>
        <w:tc>
          <w:tcPr>
            <w:tcW w:w="2327" w:type="dxa"/>
            <w:vAlign w:val="center"/>
          </w:tcPr>
          <w:p w:rsidR="00420C39" w:rsidRPr="00EF2713" w:rsidRDefault="00420C39" w:rsidP="00EF2713">
            <w:pPr>
              <w:jc w:val="both"/>
              <w:rPr>
                <w:sz w:val="20"/>
                <w:szCs w:val="20"/>
              </w:rPr>
            </w:pPr>
          </w:p>
        </w:tc>
      </w:tr>
      <w:tr w:rsidR="00420C39" w:rsidRPr="00EF2713" w:rsidTr="00EF2713">
        <w:tc>
          <w:tcPr>
            <w:tcW w:w="2343" w:type="dxa"/>
            <w:vAlign w:val="center"/>
          </w:tcPr>
          <w:p w:rsidR="00420C39" w:rsidRPr="00EF2713" w:rsidRDefault="00EF2713" w:rsidP="00EF2713">
            <w:pPr>
              <w:jc w:val="center"/>
              <w:rPr>
                <w:sz w:val="20"/>
                <w:szCs w:val="20"/>
              </w:rPr>
            </w:pPr>
            <w:r>
              <w:rPr>
                <w:sz w:val="20"/>
                <w:szCs w:val="20"/>
              </w:rPr>
              <w:t>23.2 б)</w:t>
            </w:r>
          </w:p>
        </w:tc>
        <w:tc>
          <w:tcPr>
            <w:tcW w:w="3464" w:type="dxa"/>
            <w:vAlign w:val="center"/>
          </w:tcPr>
          <w:p w:rsidR="00420C39" w:rsidRPr="00EF2713" w:rsidRDefault="00420C39" w:rsidP="00EF2713">
            <w:pPr>
              <w:jc w:val="both"/>
              <w:rPr>
                <w:sz w:val="20"/>
                <w:szCs w:val="20"/>
              </w:rPr>
            </w:pPr>
            <w:r w:rsidRPr="00EF2713">
              <w:rPr>
                <w:sz w:val="20"/>
                <w:szCs w:val="20"/>
              </w:rPr>
              <w:t>обязанность лаборатории соблюдать критерии аккредитации;</w:t>
            </w:r>
          </w:p>
        </w:tc>
        <w:tc>
          <w:tcPr>
            <w:tcW w:w="6379" w:type="dxa"/>
            <w:vAlign w:val="center"/>
          </w:tcPr>
          <w:p w:rsidR="00420C39"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 xml:space="preserve">5.4 Лаборатория должна осуществлять свою деятельность таким образом, чтобы соответствовать требованиям настоящего стандарта, </w:t>
            </w:r>
            <w:r w:rsidRPr="00E13961">
              <w:rPr>
                <w:color w:val="22272F"/>
                <w:sz w:val="20"/>
                <w:szCs w:val="20"/>
                <w:shd w:val="clear" w:color="auto" w:fill="FFFFFF"/>
              </w:rPr>
              <w:lastRenderedPageBreak/>
              <w:t>своих заказчиков, регулирующих органов и организаций, обеспечивающих признание.</w:t>
            </w:r>
          </w:p>
        </w:tc>
        <w:tc>
          <w:tcPr>
            <w:tcW w:w="2327" w:type="dxa"/>
            <w:vAlign w:val="center"/>
          </w:tcPr>
          <w:p w:rsidR="00420C39" w:rsidRPr="00EF2713" w:rsidRDefault="00420C39" w:rsidP="00EF2713">
            <w:pPr>
              <w:jc w:val="both"/>
              <w:rPr>
                <w:sz w:val="20"/>
                <w:szCs w:val="20"/>
              </w:rPr>
            </w:pPr>
          </w:p>
        </w:tc>
      </w:tr>
      <w:tr w:rsidR="00420C39" w:rsidRPr="00EF2713" w:rsidTr="00EF2713">
        <w:tc>
          <w:tcPr>
            <w:tcW w:w="2343" w:type="dxa"/>
            <w:vAlign w:val="center"/>
          </w:tcPr>
          <w:p w:rsidR="00420C39" w:rsidRPr="00EF2713" w:rsidRDefault="00EF2713" w:rsidP="00EF2713">
            <w:pPr>
              <w:jc w:val="center"/>
              <w:rPr>
                <w:sz w:val="20"/>
                <w:szCs w:val="20"/>
              </w:rPr>
            </w:pPr>
            <w:r>
              <w:rPr>
                <w:sz w:val="20"/>
                <w:szCs w:val="20"/>
              </w:rPr>
              <w:t>23.2 в)</w:t>
            </w:r>
          </w:p>
        </w:tc>
        <w:tc>
          <w:tcPr>
            <w:tcW w:w="3464" w:type="dxa"/>
            <w:vAlign w:val="center"/>
          </w:tcPr>
          <w:p w:rsidR="00420C39" w:rsidRPr="00EF2713" w:rsidRDefault="00420C39" w:rsidP="00EF2713">
            <w:pPr>
              <w:jc w:val="both"/>
              <w:rPr>
                <w:sz w:val="20"/>
                <w:szCs w:val="20"/>
              </w:rPr>
            </w:pPr>
            <w:r w:rsidRPr="00EF2713">
              <w:rPr>
                <w:sz w:val="20"/>
                <w:szCs w:val="20"/>
              </w:rPr>
              <w:t>требование к работникам лаборатории, участвующим в проведении исследований (испытаний) и измерений, ознакомиться с руководством по качеству и руководствоваться в своей деятельности установленной политикой в области качества деятельности лаборатории;</w:t>
            </w:r>
          </w:p>
        </w:tc>
        <w:tc>
          <w:tcPr>
            <w:tcW w:w="6379" w:type="dxa"/>
            <w:vAlign w:val="center"/>
          </w:tcPr>
          <w:p w:rsidR="00420C39"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8.2.5 Весь персонал, участвующий в лабораторной деятельности,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w:t>
            </w:r>
          </w:p>
          <w:p w:rsidR="004B72A8" w:rsidRPr="00E13961" w:rsidRDefault="004B72A8" w:rsidP="00EF2713">
            <w:pPr>
              <w:jc w:val="both"/>
              <w:rPr>
                <w:color w:val="22272F"/>
                <w:sz w:val="20"/>
                <w:szCs w:val="20"/>
                <w:shd w:val="clear" w:color="auto" w:fill="FFFFFF"/>
              </w:rPr>
            </w:pPr>
            <w:r w:rsidRPr="00E13961">
              <w:rPr>
                <w:color w:val="22272F"/>
                <w:sz w:val="20"/>
                <w:szCs w:val="20"/>
                <w:shd w:val="clear" w:color="auto" w:fill="FFFFFF"/>
              </w:rPr>
              <w:t>6.2.1 Весь персонал лаборатории, как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в соответствии с системой менеджмента лаборатории.</w:t>
            </w:r>
          </w:p>
        </w:tc>
        <w:tc>
          <w:tcPr>
            <w:tcW w:w="2327" w:type="dxa"/>
            <w:vAlign w:val="center"/>
          </w:tcPr>
          <w:p w:rsidR="00420C39" w:rsidRPr="00EF2713" w:rsidRDefault="00420C39" w:rsidP="00EF2713">
            <w:pPr>
              <w:jc w:val="both"/>
              <w:rPr>
                <w:sz w:val="20"/>
                <w:szCs w:val="20"/>
              </w:rPr>
            </w:pPr>
          </w:p>
        </w:tc>
      </w:tr>
      <w:tr w:rsidR="00420C39" w:rsidRPr="00EF2713" w:rsidTr="00EF2713">
        <w:tc>
          <w:tcPr>
            <w:tcW w:w="2343" w:type="dxa"/>
            <w:vAlign w:val="center"/>
          </w:tcPr>
          <w:p w:rsidR="00420C39" w:rsidRPr="00EF2713" w:rsidRDefault="00EF2713" w:rsidP="00EF2713">
            <w:pPr>
              <w:jc w:val="center"/>
              <w:rPr>
                <w:sz w:val="20"/>
                <w:szCs w:val="20"/>
              </w:rPr>
            </w:pPr>
            <w:r>
              <w:rPr>
                <w:sz w:val="20"/>
                <w:szCs w:val="20"/>
              </w:rPr>
              <w:t>23.2 г)</w:t>
            </w:r>
          </w:p>
        </w:tc>
        <w:tc>
          <w:tcPr>
            <w:tcW w:w="3464" w:type="dxa"/>
            <w:vAlign w:val="center"/>
          </w:tcPr>
          <w:p w:rsidR="00420C39" w:rsidRPr="00EF2713" w:rsidRDefault="00420C39" w:rsidP="00EF2713">
            <w:pPr>
              <w:jc w:val="both"/>
              <w:rPr>
                <w:sz w:val="20"/>
                <w:szCs w:val="20"/>
              </w:rPr>
            </w:pPr>
            <w:r w:rsidRPr="00EF2713">
              <w:rPr>
                <w:sz w:val="20"/>
                <w:szCs w:val="20"/>
              </w:rPr>
              <w:t>систему управления рисками и возможностями, связанными с лабораторной деятельностью;</w:t>
            </w:r>
          </w:p>
        </w:tc>
        <w:tc>
          <w:tcPr>
            <w:tcW w:w="6379" w:type="dxa"/>
            <w:vAlign w:val="center"/>
          </w:tcPr>
          <w:p w:rsidR="00E13961" w:rsidRDefault="00D740FD" w:rsidP="00E13961">
            <w:pPr>
              <w:jc w:val="both"/>
              <w:rPr>
                <w:color w:val="22272F"/>
                <w:sz w:val="20"/>
                <w:szCs w:val="20"/>
                <w:shd w:val="clear" w:color="auto" w:fill="FFFFFF"/>
              </w:rPr>
            </w:pPr>
            <w:r w:rsidRPr="00E13961">
              <w:rPr>
                <w:color w:val="22272F"/>
                <w:sz w:val="20"/>
                <w:szCs w:val="20"/>
                <w:shd w:val="clear" w:color="auto" w:fill="FFFFFF"/>
              </w:rPr>
              <w:t>4.1.4 Лаборатория должна идентифицировать риски для своей беспристрастности на постоянной основе.</w:t>
            </w:r>
          </w:p>
          <w:p w:rsidR="00E13961" w:rsidRDefault="00D740FD" w:rsidP="00E13961">
            <w:pPr>
              <w:jc w:val="both"/>
              <w:rPr>
                <w:color w:val="22272F"/>
                <w:sz w:val="20"/>
                <w:szCs w:val="20"/>
                <w:shd w:val="clear" w:color="auto" w:fill="FFFFFF"/>
              </w:rPr>
            </w:pPr>
            <w:r w:rsidRPr="00E13961">
              <w:rPr>
                <w:color w:val="22272F"/>
                <w:sz w:val="20"/>
                <w:szCs w:val="20"/>
                <w:shd w:val="clear" w:color="auto" w:fill="FFFFFF"/>
              </w:rPr>
              <w:t>8.5.1 Лаборатория должна рассматривать риски и возможности, связанные с лабораторной деятельностью, для того чтобы:</w:t>
            </w:r>
          </w:p>
          <w:p w:rsidR="00E13961" w:rsidRDefault="00D740FD" w:rsidP="00E13961">
            <w:pPr>
              <w:jc w:val="both"/>
              <w:rPr>
                <w:color w:val="22272F"/>
                <w:sz w:val="20"/>
                <w:szCs w:val="20"/>
                <w:shd w:val="clear" w:color="auto" w:fill="FFFFFF"/>
              </w:rPr>
            </w:pPr>
            <w:r w:rsidRPr="00E13961">
              <w:rPr>
                <w:color w:val="22272F"/>
                <w:sz w:val="20"/>
                <w:szCs w:val="20"/>
                <w:shd w:val="clear" w:color="auto" w:fill="FFFFFF"/>
              </w:rPr>
              <w:t>a) обеспечивать, что система менеджмента достигает намеченных результатов;</w:t>
            </w:r>
          </w:p>
          <w:p w:rsidR="00E13961" w:rsidRDefault="00D740FD" w:rsidP="00E13961">
            <w:pPr>
              <w:jc w:val="both"/>
              <w:rPr>
                <w:color w:val="22272F"/>
                <w:sz w:val="20"/>
                <w:szCs w:val="20"/>
                <w:shd w:val="clear" w:color="auto" w:fill="FFFFFF"/>
              </w:rPr>
            </w:pPr>
            <w:r w:rsidRPr="00E13961">
              <w:rPr>
                <w:color w:val="22272F"/>
                <w:sz w:val="20"/>
                <w:szCs w:val="20"/>
                <w:shd w:val="clear" w:color="auto" w:fill="FFFFFF"/>
              </w:rPr>
              <w:t>b) наращивать возможности для достижения целей и задач лаборатории;</w:t>
            </w:r>
          </w:p>
          <w:p w:rsidR="00E13961" w:rsidRDefault="00D740FD" w:rsidP="00E13961">
            <w:pPr>
              <w:jc w:val="both"/>
              <w:rPr>
                <w:color w:val="22272F"/>
                <w:sz w:val="20"/>
                <w:szCs w:val="20"/>
                <w:shd w:val="clear" w:color="auto" w:fill="FFFFFF"/>
              </w:rPr>
            </w:pPr>
            <w:r w:rsidRPr="00E13961">
              <w:rPr>
                <w:color w:val="22272F"/>
                <w:sz w:val="20"/>
                <w:szCs w:val="20"/>
                <w:shd w:val="clear" w:color="auto" w:fill="FFFFFF"/>
              </w:rPr>
              <w:t>c) предотвращать или уменьшить нежелательные воздействия и возможные сбои в лабораторной деятельности;</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d) добиваться улучшений.</w:t>
            </w:r>
          </w:p>
        </w:tc>
        <w:tc>
          <w:tcPr>
            <w:tcW w:w="2327" w:type="dxa"/>
            <w:vAlign w:val="center"/>
          </w:tcPr>
          <w:p w:rsidR="00420C39" w:rsidRPr="00EF2713" w:rsidRDefault="00420C39" w:rsidP="00EF2713">
            <w:pPr>
              <w:jc w:val="both"/>
              <w:rPr>
                <w:sz w:val="20"/>
                <w:szCs w:val="20"/>
              </w:rPr>
            </w:pPr>
          </w:p>
        </w:tc>
      </w:tr>
      <w:tr w:rsidR="00420C39" w:rsidRPr="00EF2713" w:rsidTr="00EF2713">
        <w:tc>
          <w:tcPr>
            <w:tcW w:w="14513" w:type="dxa"/>
            <w:gridSpan w:val="4"/>
            <w:vAlign w:val="center"/>
          </w:tcPr>
          <w:p w:rsidR="00420C39" w:rsidRPr="00EF2713" w:rsidRDefault="00420C39" w:rsidP="00EF2713">
            <w:pPr>
              <w:jc w:val="center"/>
              <w:rPr>
                <w:sz w:val="20"/>
                <w:szCs w:val="20"/>
              </w:rPr>
            </w:pPr>
            <w:r w:rsidRPr="00EF2713">
              <w:rPr>
                <w:sz w:val="20"/>
                <w:szCs w:val="20"/>
              </w:rPr>
              <w:t>23.3 Наличие требований к внутренней организации деятельности лаборатории, предусматривающих:</w:t>
            </w:r>
          </w:p>
        </w:tc>
      </w:tr>
      <w:tr w:rsidR="00420C39" w:rsidRPr="00EF2713" w:rsidTr="00EF2713">
        <w:tc>
          <w:tcPr>
            <w:tcW w:w="2343" w:type="dxa"/>
            <w:vAlign w:val="center"/>
          </w:tcPr>
          <w:p w:rsidR="00420C39" w:rsidRPr="00EF2713" w:rsidRDefault="00EF2713" w:rsidP="00EF2713">
            <w:pPr>
              <w:jc w:val="center"/>
              <w:rPr>
                <w:sz w:val="20"/>
                <w:szCs w:val="20"/>
              </w:rPr>
            </w:pPr>
            <w:r>
              <w:rPr>
                <w:sz w:val="20"/>
                <w:szCs w:val="20"/>
              </w:rPr>
              <w:t>23.</w:t>
            </w:r>
            <w:proofErr w:type="gramStart"/>
            <w:r>
              <w:rPr>
                <w:sz w:val="20"/>
                <w:szCs w:val="20"/>
              </w:rPr>
              <w:t>3</w:t>
            </w:r>
            <w:proofErr w:type="gramEnd"/>
            <w:r>
              <w:rPr>
                <w:sz w:val="20"/>
                <w:szCs w:val="20"/>
              </w:rPr>
              <w:t xml:space="preserve"> а)</w:t>
            </w:r>
          </w:p>
        </w:tc>
        <w:tc>
          <w:tcPr>
            <w:tcW w:w="3464" w:type="dxa"/>
            <w:vAlign w:val="center"/>
          </w:tcPr>
          <w:p w:rsidR="00420C39" w:rsidRPr="00EF2713" w:rsidRDefault="00420C39" w:rsidP="00EF2713">
            <w:pPr>
              <w:jc w:val="both"/>
              <w:rPr>
                <w:sz w:val="20"/>
                <w:szCs w:val="20"/>
              </w:rPr>
            </w:pPr>
            <w:r w:rsidRPr="00EF2713">
              <w:rPr>
                <w:sz w:val="20"/>
                <w:szCs w:val="20"/>
              </w:rPr>
              <w:t>права и обязанности структурного подразделения юридического лица или индивидуального предпринимателя (его работников), проводящего (проводящих) исследования (испытания) и измерения, при взаимодействии с исполнительным органом юридического лица или индивидуальным предпринимателем, иными структурными подразделениями юридического лица (их работниками) в целях исключения конфликта интересов;</w:t>
            </w:r>
          </w:p>
        </w:tc>
        <w:tc>
          <w:tcPr>
            <w:tcW w:w="6379" w:type="dxa"/>
            <w:vAlign w:val="center"/>
          </w:tcPr>
          <w:p w:rsidR="00420C39" w:rsidRPr="00E13961" w:rsidRDefault="00D740FD" w:rsidP="00EF2713">
            <w:pPr>
              <w:jc w:val="both"/>
              <w:rPr>
                <w:color w:val="22272F"/>
                <w:sz w:val="20"/>
                <w:szCs w:val="20"/>
                <w:shd w:val="clear" w:color="auto" w:fill="FFFFFF"/>
              </w:rPr>
            </w:pPr>
            <w:r w:rsidRPr="00E13961">
              <w:rPr>
                <w:color w:val="22272F"/>
                <w:sz w:val="20"/>
                <w:szCs w:val="20"/>
                <w:shd w:val="clear" w:color="auto" w:fill="FFFFFF"/>
              </w:rPr>
              <w:t>5.1 Лаборатория должна быть юридическим лицом или подразделением юридического лица, которое несет юридическую ответственность за ее деятельность.</w:t>
            </w:r>
          </w:p>
          <w:p w:rsidR="00D740FD" w:rsidRPr="00E13961" w:rsidRDefault="00D740FD" w:rsidP="00EF2713">
            <w:pPr>
              <w:jc w:val="both"/>
              <w:rPr>
                <w:color w:val="22272F"/>
                <w:sz w:val="20"/>
                <w:szCs w:val="20"/>
                <w:shd w:val="clear" w:color="auto" w:fill="FFFFFF"/>
              </w:rPr>
            </w:pPr>
            <w:r w:rsidRPr="00E13961">
              <w:rPr>
                <w:color w:val="22272F"/>
                <w:sz w:val="20"/>
                <w:szCs w:val="20"/>
                <w:shd w:val="clear" w:color="auto" w:fill="FFFFFF"/>
              </w:rPr>
              <w:t>5.2 Лаборатория должна определить руководство, которое несет полную ответственность за лабораторию.</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5.5 Лаборатория должна:</w:t>
            </w:r>
          </w:p>
          <w:p w:rsidR="00D740FD" w:rsidRPr="00D740FD" w:rsidRDefault="00D740FD" w:rsidP="00E13961">
            <w:pPr>
              <w:jc w:val="both"/>
              <w:rPr>
                <w:color w:val="22272F"/>
                <w:sz w:val="23"/>
                <w:szCs w:val="23"/>
              </w:rPr>
            </w:pPr>
            <w:r w:rsidRPr="00E13961">
              <w:rPr>
                <w:color w:val="22272F"/>
                <w:sz w:val="20"/>
                <w:szCs w:val="20"/>
                <w:shd w:val="clear" w:color="auto" w:fill="FFFFFF"/>
              </w:rPr>
              <w:t>a) 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вспомогательными службами</w:t>
            </w:r>
          </w:p>
        </w:tc>
        <w:tc>
          <w:tcPr>
            <w:tcW w:w="2327" w:type="dxa"/>
            <w:vAlign w:val="center"/>
          </w:tcPr>
          <w:p w:rsidR="00420C39" w:rsidRPr="00EF2713" w:rsidRDefault="00420C39" w:rsidP="00EF2713">
            <w:pPr>
              <w:jc w:val="both"/>
              <w:rPr>
                <w:sz w:val="20"/>
                <w:szCs w:val="20"/>
              </w:rPr>
            </w:pPr>
          </w:p>
        </w:tc>
      </w:tr>
      <w:tr w:rsidR="00420C39" w:rsidRPr="00EF2713" w:rsidTr="00EF2713">
        <w:tc>
          <w:tcPr>
            <w:tcW w:w="2343" w:type="dxa"/>
            <w:vAlign w:val="center"/>
          </w:tcPr>
          <w:p w:rsidR="00420C39" w:rsidRPr="00EF2713" w:rsidRDefault="00EF2713" w:rsidP="00EF2713">
            <w:pPr>
              <w:jc w:val="center"/>
              <w:rPr>
                <w:sz w:val="20"/>
                <w:szCs w:val="20"/>
              </w:rPr>
            </w:pPr>
            <w:r>
              <w:rPr>
                <w:sz w:val="20"/>
                <w:szCs w:val="20"/>
              </w:rPr>
              <w:t>23.3 б)</w:t>
            </w:r>
          </w:p>
        </w:tc>
        <w:tc>
          <w:tcPr>
            <w:tcW w:w="3464" w:type="dxa"/>
            <w:vAlign w:val="center"/>
          </w:tcPr>
          <w:p w:rsidR="00420C39" w:rsidRPr="00EF2713" w:rsidRDefault="00420C39" w:rsidP="00EF2713">
            <w:pPr>
              <w:jc w:val="both"/>
              <w:rPr>
                <w:sz w:val="20"/>
                <w:szCs w:val="20"/>
              </w:rPr>
            </w:pPr>
            <w:r w:rsidRPr="00EF2713">
              <w:rPr>
                <w:sz w:val="20"/>
                <w:szCs w:val="20"/>
              </w:rPr>
              <w:t xml:space="preserve">наличие документов, подписанных работниками и определяющих функциональные обязанности работников лаборатории, включая </w:t>
            </w:r>
            <w:r w:rsidRPr="00EF2713">
              <w:rPr>
                <w:sz w:val="20"/>
                <w:szCs w:val="20"/>
              </w:rPr>
              <w:lastRenderedPageBreak/>
              <w:t>распределение прав, обязанностей, ответственности между работниками лаборатории;</w:t>
            </w:r>
          </w:p>
        </w:tc>
        <w:tc>
          <w:tcPr>
            <w:tcW w:w="6379" w:type="dxa"/>
            <w:vAlign w:val="center"/>
          </w:tcPr>
          <w:p w:rsidR="00420C39" w:rsidRPr="00E13961" w:rsidRDefault="00D740FD" w:rsidP="00EF2713">
            <w:pPr>
              <w:jc w:val="both"/>
              <w:rPr>
                <w:color w:val="22272F"/>
                <w:sz w:val="20"/>
                <w:szCs w:val="20"/>
                <w:shd w:val="clear" w:color="auto" w:fill="FFFFFF"/>
              </w:rPr>
            </w:pPr>
            <w:r w:rsidRPr="00E13961">
              <w:rPr>
                <w:color w:val="22272F"/>
                <w:sz w:val="20"/>
                <w:szCs w:val="20"/>
                <w:shd w:val="clear" w:color="auto" w:fill="FFFFFF"/>
              </w:rPr>
              <w:lastRenderedPageBreak/>
              <w:t>5.5 Лаборатория должна:</w:t>
            </w:r>
          </w:p>
          <w:p w:rsidR="00D740FD" w:rsidRPr="00E13961" w:rsidRDefault="00D740FD" w:rsidP="00EF2713">
            <w:pPr>
              <w:jc w:val="both"/>
              <w:rPr>
                <w:color w:val="22272F"/>
                <w:sz w:val="20"/>
                <w:szCs w:val="20"/>
                <w:shd w:val="clear" w:color="auto" w:fill="FFFFFF"/>
              </w:rPr>
            </w:pPr>
            <w:r w:rsidRPr="00E13961">
              <w:rPr>
                <w:color w:val="22272F"/>
                <w:sz w:val="20"/>
                <w:szCs w:val="20"/>
                <w:shd w:val="clear" w:color="auto" w:fill="FFFFFF"/>
              </w:rPr>
              <w:t>b) 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w:t>
            </w:r>
          </w:p>
          <w:p w:rsidR="00D740FD" w:rsidRPr="00E13961" w:rsidRDefault="00D740FD" w:rsidP="00EF2713">
            <w:pPr>
              <w:jc w:val="both"/>
              <w:rPr>
                <w:color w:val="22272F"/>
                <w:sz w:val="20"/>
                <w:szCs w:val="20"/>
                <w:shd w:val="clear" w:color="auto" w:fill="FFFFFF"/>
              </w:rPr>
            </w:pPr>
            <w:r w:rsidRPr="00E13961">
              <w:rPr>
                <w:color w:val="22272F"/>
                <w:sz w:val="20"/>
                <w:szCs w:val="20"/>
                <w:shd w:val="clear" w:color="auto" w:fill="FFFFFF"/>
              </w:rPr>
              <w:lastRenderedPageBreak/>
              <w:t>6.2.4 Руководство лаборатории должно довести до каждого сотрудника его обязанности, ответственность и полномочия.</w:t>
            </w:r>
          </w:p>
          <w:p w:rsidR="00D740FD" w:rsidRPr="00E13961" w:rsidRDefault="00D740FD" w:rsidP="00D740FD">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6.2.6 Лаборатория должна уполномочить персонал на выполнение конкретной лабораторной деятельности, включая (но не ограничиваясь) следующее:</w:t>
            </w:r>
          </w:p>
          <w:p w:rsidR="00D740FD" w:rsidRPr="00E13961" w:rsidRDefault="00D740FD" w:rsidP="00D740FD">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разработку, изменение, </w:t>
            </w:r>
            <w:hyperlink r:id="rId4" w:anchor="/document/72600964/entry/2008" w:history="1">
              <w:r w:rsidRPr="00E13961">
                <w:rPr>
                  <w:rFonts w:eastAsiaTheme="minorHAnsi"/>
                  <w:color w:val="22272F"/>
                  <w:sz w:val="20"/>
                  <w:szCs w:val="20"/>
                  <w:shd w:val="clear" w:color="auto" w:fill="FFFFFF"/>
                  <w:lang w:eastAsia="en-US"/>
                </w:rPr>
                <w:t>верификацию</w:t>
              </w:r>
            </w:hyperlink>
            <w:r w:rsidRPr="00E13961">
              <w:rPr>
                <w:rFonts w:eastAsiaTheme="minorHAnsi"/>
                <w:color w:val="22272F"/>
                <w:sz w:val="20"/>
                <w:szCs w:val="20"/>
                <w:shd w:val="clear" w:color="auto" w:fill="FFFFFF"/>
                <w:lang w:eastAsia="en-US"/>
              </w:rPr>
              <w:t> и </w:t>
            </w:r>
            <w:hyperlink r:id="rId5" w:anchor="/document/72600964/entry/2009" w:history="1">
              <w:r w:rsidRPr="00E13961">
                <w:rPr>
                  <w:rFonts w:eastAsiaTheme="minorHAnsi"/>
                  <w:color w:val="22272F"/>
                  <w:sz w:val="20"/>
                  <w:szCs w:val="20"/>
                  <w:shd w:val="clear" w:color="auto" w:fill="FFFFFF"/>
                  <w:lang w:eastAsia="en-US"/>
                </w:rPr>
                <w:t>валидацию</w:t>
              </w:r>
            </w:hyperlink>
            <w:r w:rsidRPr="00E13961">
              <w:rPr>
                <w:rFonts w:eastAsiaTheme="minorHAnsi"/>
                <w:color w:val="22272F"/>
                <w:sz w:val="20"/>
                <w:szCs w:val="20"/>
                <w:shd w:val="clear" w:color="auto" w:fill="FFFFFF"/>
                <w:lang w:eastAsia="en-US"/>
              </w:rPr>
              <w:t> методов;</w:t>
            </w:r>
          </w:p>
          <w:p w:rsidR="00D740FD" w:rsidRPr="00E13961" w:rsidRDefault="00D740FD" w:rsidP="00D740FD">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анализ результатов, в том числе заявлений о соответствии или мнений и интерпретаций;</w:t>
            </w:r>
          </w:p>
          <w:p w:rsidR="00D740FD" w:rsidRPr="00E13961" w:rsidRDefault="00D740FD" w:rsidP="00D740FD">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подготовку отчетов о результатах, их проверку и утверждение.</w:t>
            </w:r>
          </w:p>
        </w:tc>
        <w:tc>
          <w:tcPr>
            <w:tcW w:w="2327" w:type="dxa"/>
            <w:vAlign w:val="center"/>
          </w:tcPr>
          <w:p w:rsidR="00420C39" w:rsidRPr="00EF2713" w:rsidRDefault="00420C39" w:rsidP="00EF2713">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23.3 в)</w:t>
            </w:r>
          </w:p>
        </w:tc>
        <w:tc>
          <w:tcPr>
            <w:tcW w:w="3464" w:type="dxa"/>
            <w:vAlign w:val="center"/>
          </w:tcPr>
          <w:p w:rsidR="00D740FD" w:rsidRPr="00EF2713" w:rsidRDefault="00D740FD" w:rsidP="00D740FD">
            <w:pPr>
              <w:jc w:val="both"/>
              <w:rPr>
                <w:sz w:val="20"/>
                <w:szCs w:val="20"/>
              </w:rPr>
            </w:pPr>
            <w:r w:rsidRPr="00EF2713">
              <w:rPr>
                <w:sz w:val="20"/>
                <w:szCs w:val="20"/>
              </w:rPr>
              <w:t>наличие должностного лица (менеджера по качеству), обеспечивающего использование системы менеджмента качества и ее постоянное функционирование, которое является руководителем лаборатории или его заместителем либо уполномочено руководителем лаборатории на осуществление указанных функций</w:t>
            </w:r>
          </w:p>
        </w:tc>
        <w:tc>
          <w:tcPr>
            <w:tcW w:w="6379" w:type="dxa"/>
            <w:vAlign w:val="center"/>
          </w:tcPr>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5.6 Лаборатория должна иметь персонал, который, независимо от других обязанностей, имеет полномочия и ресурсы, необходимые для выполнения своих обязанностей, в том числе:</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a) внедрение, поддержание и совершенствование системы менеджмента;</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b) выявление отклонений от системы менеджмента или от процедур для осуществления лабораторной деятельности;</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c) инициирование мер по предотвращению или минимизации таких отклонений;</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d) представление руководству лаборатории отчетов о функционировании системы менеджмента и необходимости ее улучшения;</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e) обеспечение результативности лабораторной деятельности.</w:t>
            </w:r>
          </w:p>
        </w:tc>
        <w:tc>
          <w:tcPr>
            <w:tcW w:w="2327" w:type="dxa"/>
            <w:vAlign w:val="center"/>
          </w:tcPr>
          <w:p w:rsidR="00D740FD" w:rsidRPr="00EF2713" w:rsidRDefault="00D740FD" w:rsidP="00D740FD">
            <w:pPr>
              <w:jc w:val="both"/>
              <w:rPr>
                <w:sz w:val="20"/>
                <w:szCs w:val="20"/>
              </w:rPr>
            </w:pPr>
          </w:p>
        </w:tc>
      </w:tr>
      <w:tr w:rsidR="00D740FD" w:rsidRPr="00EF2713" w:rsidTr="00EF2713">
        <w:tc>
          <w:tcPr>
            <w:tcW w:w="14513" w:type="dxa"/>
            <w:gridSpan w:val="4"/>
            <w:vAlign w:val="center"/>
          </w:tcPr>
          <w:p w:rsidR="00D740FD" w:rsidRPr="00EF2713" w:rsidRDefault="00D740FD" w:rsidP="00D740FD">
            <w:pPr>
              <w:jc w:val="center"/>
              <w:rPr>
                <w:sz w:val="20"/>
                <w:szCs w:val="20"/>
              </w:rPr>
            </w:pPr>
            <w:r w:rsidRPr="00EF2713">
              <w:rPr>
                <w:sz w:val="20"/>
                <w:szCs w:val="20"/>
              </w:rPr>
              <w:t>23.4 Наличие системы обеспечения независимости и беспристрастности лаборатории при осуществлении деятельности и установление требований, включающих:</w:t>
            </w: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23.</w:t>
            </w:r>
            <w:proofErr w:type="gramStart"/>
            <w:r>
              <w:rPr>
                <w:sz w:val="20"/>
                <w:szCs w:val="20"/>
              </w:rPr>
              <w:t>4</w:t>
            </w:r>
            <w:proofErr w:type="gramEnd"/>
            <w:r>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меры предотвращения и разрешения конфликта интересов;</w:t>
            </w:r>
          </w:p>
        </w:tc>
        <w:tc>
          <w:tcPr>
            <w:tcW w:w="6379" w:type="dxa"/>
            <w:vAlign w:val="center"/>
          </w:tcPr>
          <w:p w:rsidR="00D740FD" w:rsidRPr="00E13961" w:rsidRDefault="00D740FD" w:rsidP="00D740FD">
            <w:pPr>
              <w:jc w:val="both"/>
              <w:rPr>
                <w:color w:val="22272F"/>
                <w:sz w:val="20"/>
                <w:szCs w:val="20"/>
                <w:shd w:val="clear" w:color="auto" w:fill="FFFFFF"/>
              </w:rPr>
            </w:pPr>
            <w:r w:rsidRPr="00E13961">
              <w:rPr>
                <w:color w:val="22272F"/>
                <w:sz w:val="20"/>
                <w:szCs w:val="20"/>
                <w:shd w:val="clear" w:color="auto" w:fill="FFFFFF"/>
              </w:rPr>
              <w:t>4.1.1 Лабораторная деятельность должна осуществляться беспристрастно, а также структурироваться и управляться таким образом, чтобы обеспечивать </w:t>
            </w:r>
            <w:hyperlink r:id="rId6" w:anchor="/document/72600964/entry/2001" w:history="1">
              <w:r w:rsidRPr="00E13961">
                <w:rPr>
                  <w:color w:val="22272F"/>
                  <w:sz w:val="20"/>
                  <w:szCs w:val="20"/>
                </w:rPr>
                <w:t>беспристрастность</w:t>
              </w:r>
            </w:hyperlink>
            <w:r w:rsidRPr="00E13961">
              <w:rPr>
                <w:color w:val="22272F"/>
                <w:sz w:val="20"/>
                <w:szCs w:val="20"/>
                <w:shd w:val="clear" w:color="auto" w:fill="FFFFFF"/>
              </w:rPr>
              <w:t>.</w:t>
            </w:r>
          </w:p>
          <w:p w:rsidR="00D740FD" w:rsidRPr="00E13961" w:rsidRDefault="00D740FD" w:rsidP="00D740FD">
            <w:pPr>
              <w:jc w:val="both"/>
              <w:rPr>
                <w:color w:val="22272F"/>
                <w:sz w:val="20"/>
                <w:szCs w:val="20"/>
                <w:shd w:val="clear" w:color="auto" w:fill="FFFFFF"/>
              </w:rPr>
            </w:pPr>
            <w:r w:rsidRPr="00E13961">
              <w:rPr>
                <w:color w:val="22272F"/>
                <w:sz w:val="20"/>
                <w:szCs w:val="20"/>
                <w:shd w:val="clear" w:color="auto" w:fill="FFFFFF"/>
              </w:rPr>
              <w:t>4.1.4 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 Вместе с тем такие отношения не обязательно представляют собой риск для беспристрастности лаборатории.</w:t>
            </w:r>
          </w:p>
          <w:p w:rsidR="00D740FD" w:rsidRPr="00E13961" w:rsidRDefault="00D740FD" w:rsidP="00D740FD">
            <w:pPr>
              <w:jc w:val="both"/>
              <w:rPr>
                <w:color w:val="22272F"/>
                <w:sz w:val="20"/>
                <w:szCs w:val="20"/>
                <w:shd w:val="clear" w:color="auto" w:fill="FFFFFF"/>
              </w:rPr>
            </w:pPr>
            <w:r w:rsidRPr="00E13961">
              <w:rPr>
                <w:color w:val="22272F"/>
                <w:sz w:val="20"/>
                <w:szCs w:val="20"/>
                <w:shd w:val="clear" w:color="auto" w:fill="FFFFFF"/>
              </w:rPr>
              <w:t>4.1.5 При обнаружении риска для беспристрастности лаборатория должна быть в состоянии продемонстрировать то, как она устраняет или минимизирует такой риск.</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lastRenderedPageBreak/>
              <w:t>23.4 б)</w:t>
            </w:r>
          </w:p>
        </w:tc>
        <w:tc>
          <w:tcPr>
            <w:tcW w:w="3464" w:type="dxa"/>
            <w:vAlign w:val="center"/>
          </w:tcPr>
          <w:p w:rsidR="00D740FD" w:rsidRPr="00EF2713" w:rsidRDefault="00D740FD" w:rsidP="00D740FD">
            <w:pPr>
              <w:jc w:val="both"/>
              <w:rPr>
                <w:sz w:val="20"/>
                <w:szCs w:val="20"/>
              </w:rPr>
            </w:pPr>
            <w:r w:rsidRPr="00EF2713">
              <w:rPr>
                <w:sz w:val="20"/>
                <w:szCs w:val="20"/>
              </w:rPr>
              <w:t>гарантии независимости лаборатории от коммерческого, финансового, административного или иного давления, способного оказать влияние на качество выполняемых лабораторией работ (в случае, если лаборатория участвует в качестве третьей стороны в работах по исследованиям (испытаниям) и измерениям;</w:t>
            </w:r>
          </w:p>
        </w:tc>
        <w:tc>
          <w:tcPr>
            <w:tcW w:w="6379" w:type="dxa"/>
            <w:vAlign w:val="center"/>
          </w:tcPr>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4.1.2 Руководство </w:t>
            </w:r>
            <w:hyperlink r:id="rId7" w:anchor="/document/72600964/entry/2006" w:history="1">
              <w:r w:rsidRPr="00E13961">
                <w:rPr>
                  <w:color w:val="22272F"/>
                  <w:sz w:val="20"/>
                  <w:szCs w:val="20"/>
                  <w:shd w:val="clear" w:color="auto" w:fill="FFFFFF"/>
                </w:rPr>
                <w:t>лаборатории</w:t>
              </w:r>
            </w:hyperlink>
            <w:r w:rsidRPr="00E13961">
              <w:rPr>
                <w:color w:val="22272F"/>
                <w:sz w:val="20"/>
                <w:szCs w:val="20"/>
                <w:shd w:val="clear" w:color="auto" w:fill="FFFFFF"/>
              </w:rPr>
              <w:t> должно принять обязательства по беспристрастности.</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4.1.3 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ставящее беспристрастность под угрозу.</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23.4 в)</w:t>
            </w:r>
          </w:p>
        </w:tc>
        <w:tc>
          <w:tcPr>
            <w:tcW w:w="3464" w:type="dxa"/>
            <w:vAlign w:val="center"/>
          </w:tcPr>
          <w:p w:rsidR="00D740FD" w:rsidRPr="00EF2713" w:rsidRDefault="00D740FD" w:rsidP="00D740FD">
            <w:pPr>
              <w:jc w:val="both"/>
              <w:rPr>
                <w:sz w:val="20"/>
                <w:szCs w:val="20"/>
              </w:rPr>
            </w:pPr>
            <w:r w:rsidRPr="00EF2713">
              <w:rPr>
                <w:sz w:val="20"/>
                <w:szCs w:val="20"/>
              </w:rPr>
              <w:t>обязанность лаборатории не участвовать в осуществлении видов деятельности, которые ставят под сомнение ее беспристрастность;</w:t>
            </w:r>
          </w:p>
        </w:tc>
        <w:tc>
          <w:tcPr>
            <w:tcW w:w="6379" w:type="dxa"/>
            <w:vAlign w:val="center"/>
          </w:tcPr>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4.1.2 Руководство </w:t>
            </w:r>
            <w:hyperlink r:id="rId8" w:anchor="/document/72600964/entry/2006" w:history="1">
              <w:r w:rsidRPr="00E13961">
                <w:rPr>
                  <w:color w:val="22272F"/>
                  <w:sz w:val="20"/>
                  <w:szCs w:val="20"/>
                  <w:shd w:val="clear" w:color="auto" w:fill="FFFFFF"/>
                </w:rPr>
                <w:t>лаборатории</w:t>
              </w:r>
            </w:hyperlink>
            <w:r w:rsidRPr="00E13961">
              <w:rPr>
                <w:color w:val="22272F"/>
                <w:sz w:val="20"/>
                <w:szCs w:val="20"/>
                <w:shd w:val="clear" w:color="auto" w:fill="FFFFFF"/>
              </w:rPr>
              <w:t> должно принять обязательства по беспристрастности.</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sidRPr="00EF2713">
              <w:rPr>
                <w:sz w:val="20"/>
                <w:szCs w:val="20"/>
              </w:rPr>
              <w:t>23.5</w:t>
            </w:r>
          </w:p>
        </w:tc>
        <w:tc>
          <w:tcPr>
            <w:tcW w:w="3464" w:type="dxa"/>
            <w:vAlign w:val="center"/>
          </w:tcPr>
          <w:p w:rsidR="00D740FD" w:rsidRPr="00EF2713" w:rsidRDefault="00D740FD" w:rsidP="00D740FD">
            <w:pPr>
              <w:jc w:val="both"/>
              <w:rPr>
                <w:sz w:val="20"/>
                <w:szCs w:val="20"/>
              </w:rPr>
            </w:pPr>
            <w:r w:rsidRPr="00EF2713">
              <w:rPr>
                <w:sz w:val="20"/>
                <w:szCs w:val="20"/>
              </w:rPr>
              <w:t>наличие политики и процедур выявления потребности в дополнительной профессиональной подготовке и обучении работников лаборатории, обеспечения прохождения ими такой подготовки, правил привлечения стажеров к работам по исследованиям (испытаниям) и измерениям соответствия, системы обеспечения компетентности работников лаборатории и контроля за деятельностью работников лаборатории со стороны уполномоченных лиц;</w:t>
            </w:r>
          </w:p>
        </w:tc>
        <w:tc>
          <w:tcPr>
            <w:tcW w:w="6379" w:type="dxa"/>
            <w:vAlign w:val="center"/>
          </w:tcPr>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6.2 Персонал</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6.2.2 Лаборатория должна документировать требования к компетентности персонала для каждой функции, влияющей на результаты лабораторной деятельности, в том числе требования к образованию, квалификации, профессиональной подготовке, техническим знаниям, навыкам, опыту.</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6.2.3 Лаборатория должна гарантировать, что персонал обладает компетентностью для выполнения лабораторной деятельности, за которую он несет ответственность, и для оценки значимости отклонений.</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6.2.5 Лаборатория должна иметь процедуру(ы) и вести записи по:</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a) определению требований к компетентности;</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b) подбору персонала;</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c) подготовке персонала;</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d) наблюдению за персоналом;</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e) наделению персонала полномочиями;</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f) мониторингу компетентности персонала.</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sidRPr="00EF2713">
              <w:rPr>
                <w:sz w:val="20"/>
                <w:szCs w:val="20"/>
              </w:rPr>
              <w:t>23.6</w:t>
            </w:r>
          </w:p>
        </w:tc>
        <w:tc>
          <w:tcPr>
            <w:tcW w:w="3464" w:type="dxa"/>
            <w:vAlign w:val="center"/>
          </w:tcPr>
          <w:p w:rsidR="00D740FD" w:rsidRPr="00EF2713" w:rsidRDefault="00D740FD" w:rsidP="00D740FD">
            <w:pPr>
              <w:jc w:val="both"/>
              <w:rPr>
                <w:sz w:val="20"/>
                <w:szCs w:val="20"/>
              </w:rPr>
            </w:pPr>
            <w:r w:rsidRPr="00EF2713">
              <w:rPr>
                <w:sz w:val="20"/>
                <w:szCs w:val="20"/>
              </w:rPr>
              <w:t>наличие правил обеспечения конфиденциальности информации, в том числе поступающей от третьих лиц;</w:t>
            </w:r>
          </w:p>
        </w:tc>
        <w:tc>
          <w:tcPr>
            <w:tcW w:w="6379" w:type="dxa"/>
            <w:vAlign w:val="center"/>
          </w:tcPr>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4.2 Конфиденциальность</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4.2.1 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процессе выполнения лабораторной деятельности</w:t>
            </w:r>
          </w:p>
          <w:p w:rsidR="00D740FD" w:rsidRPr="00D740FD" w:rsidRDefault="00D740FD" w:rsidP="00E13961">
            <w:pPr>
              <w:jc w:val="both"/>
              <w:rPr>
                <w:color w:val="22272F"/>
                <w:sz w:val="23"/>
                <w:szCs w:val="23"/>
              </w:rPr>
            </w:pPr>
            <w:r w:rsidRPr="00E13961">
              <w:rPr>
                <w:color w:val="22272F"/>
                <w:sz w:val="20"/>
                <w:szCs w:val="20"/>
                <w:shd w:val="clear" w:color="auto" w:fill="FFFFFF"/>
              </w:rPr>
              <w:t>8.4.2 Доступ к данным записям должен соответствовать обязательствам в области конфиденциальности, и записи должны быть легкодоступными.</w:t>
            </w:r>
          </w:p>
        </w:tc>
        <w:tc>
          <w:tcPr>
            <w:tcW w:w="2327" w:type="dxa"/>
            <w:vAlign w:val="center"/>
          </w:tcPr>
          <w:p w:rsidR="00D740FD" w:rsidRPr="00EF2713" w:rsidRDefault="00D740FD" w:rsidP="00D740FD">
            <w:pPr>
              <w:jc w:val="both"/>
              <w:rPr>
                <w:sz w:val="20"/>
                <w:szCs w:val="20"/>
              </w:rPr>
            </w:pPr>
          </w:p>
        </w:tc>
      </w:tr>
      <w:tr w:rsidR="00D740FD" w:rsidRPr="00EF2713" w:rsidTr="00EF2713">
        <w:tc>
          <w:tcPr>
            <w:tcW w:w="14513" w:type="dxa"/>
            <w:gridSpan w:val="4"/>
            <w:vAlign w:val="center"/>
          </w:tcPr>
          <w:p w:rsidR="00D740FD" w:rsidRPr="00EF2713" w:rsidRDefault="00D740FD" w:rsidP="00D740FD">
            <w:pPr>
              <w:jc w:val="center"/>
              <w:rPr>
                <w:sz w:val="20"/>
                <w:szCs w:val="20"/>
              </w:rPr>
            </w:pPr>
            <w:r w:rsidRPr="00EF2713">
              <w:rPr>
                <w:sz w:val="20"/>
                <w:szCs w:val="20"/>
              </w:rPr>
              <w:t>23.7 Наличие у лаборатории системы управления документацией (правил документооборота), которая должна включать в себя</w:t>
            </w: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lastRenderedPageBreak/>
              <w:t>23.</w:t>
            </w:r>
            <w:proofErr w:type="gramStart"/>
            <w:r>
              <w:rPr>
                <w:sz w:val="20"/>
                <w:szCs w:val="20"/>
              </w:rPr>
              <w:t>7</w:t>
            </w:r>
            <w:proofErr w:type="gramEnd"/>
            <w:r>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правила утверждения и регистрации документов;</w:t>
            </w:r>
          </w:p>
        </w:tc>
        <w:tc>
          <w:tcPr>
            <w:tcW w:w="6379" w:type="dxa"/>
            <w:vAlign w:val="center"/>
          </w:tcPr>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8.3.1 Лаборатория должна управлять документами (внутренними и внешними), относящимися к выполнению требований настоящего стандарта.</w:t>
            </w:r>
          </w:p>
          <w:p w:rsidR="00D740FD" w:rsidRPr="00E13961" w:rsidRDefault="00D740FD"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8.3.2 Лаборатория должна обеспечить, что:</w:t>
            </w:r>
          </w:p>
          <w:p w:rsidR="00D740FD" w:rsidRPr="00E13961" w:rsidRDefault="00D740FD"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документы проверены на пригодность уполномоченным персоналом до их издания;</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c) идентифицируются изменения и статус текущей редакции документа;</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e) документы уникальным образом идентифицированы;</w:t>
            </w:r>
          </w:p>
          <w:p w:rsidR="00D740FD" w:rsidRPr="00E13961" w:rsidRDefault="00D740FD" w:rsidP="00E13961">
            <w:pPr>
              <w:jc w:val="both"/>
              <w:rPr>
                <w:color w:val="22272F"/>
                <w:sz w:val="20"/>
                <w:szCs w:val="20"/>
                <w:shd w:val="clear" w:color="auto" w:fill="FFFFFF"/>
              </w:rPr>
            </w:pPr>
            <w:r w:rsidRPr="00E13961">
              <w:rPr>
                <w:color w:val="22272F"/>
                <w:sz w:val="20"/>
                <w:szCs w:val="20"/>
                <w:shd w:val="clear" w:color="auto" w:fill="FFFFFF"/>
              </w:rPr>
              <w:t>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23.7 б)</w:t>
            </w:r>
          </w:p>
        </w:tc>
        <w:tc>
          <w:tcPr>
            <w:tcW w:w="3464" w:type="dxa"/>
            <w:vAlign w:val="center"/>
          </w:tcPr>
          <w:p w:rsidR="00D740FD" w:rsidRPr="00EF2713" w:rsidRDefault="00D740FD" w:rsidP="00D740FD">
            <w:pPr>
              <w:jc w:val="both"/>
              <w:rPr>
                <w:sz w:val="20"/>
                <w:szCs w:val="20"/>
              </w:rPr>
            </w:pPr>
            <w:r w:rsidRPr="00EF2713">
              <w:rPr>
                <w:sz w:val="20"/>
                <w:szCs w:val="20"/>
              </w:rPr>
              <w:t>правила учета и документирования результатов исследований (испытаний) и измерений, в том числе правила формирования и внесения изменений в протоколы исследований (испытаний) и измерений, требования к содержанию таких протоколов;</w:t>
            </w:r>
          </w:p>
        </w:tc>
        <w:tc>
          <w:tcPr>
            <w:tcW w:w="6379" w:type="dxa"/>
            <w:vAlign w:val="center"/>
          </w:tcPr>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7.8 Представление отчетов о результатах</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t>7.8.1.1 Результаты должны быть рассмотрены и утверждены до их выдачи.</w:t>
            </w:r>
          </w:p>
          <w:p w:rsidR="00E13961" w:rsidRDefault="009526C3" w:rsidP="00E13961">
            <w:pPr>
              <w:jc w:val="both"/>
              <w:rPr>
                <w:color w:val="22272F"/>
                <w:sz w:val="20"/>
                <w:szCs w:val="20"/>
                <w:shd w:val="clear" w:color="auto" w:fill="FFFFFF"/>
              </w:rPr>
            </w:pPr>
            <w:r w:rsidRPr="00E13961">
              <w:rPr>
                <w:color w:val="22272F"/>
                <w:sz w:val="20"/>
                <w:szCs w:val="20"/>
                <w:shd w:val="clear" w:color="auto" w:fill="FFFFFF"/>
              </w:rPr>
              <w:t xml:space="preserve">7.8.1.2 Результаты должны быть представлены точно, четко, недвусмысленно и объективно, как правило, в форме отчета (например, отчет об испытаниях, свидетельство (сертификат) о калибровке или акт отбора образцов)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с применяемым методом. Все оформленные отчеты должны быть сохранены </w:t>
            </w:r>
            <w:r w:rsidR="00E13961">
              <w:rPr>
                <w:color w:val="22272F"/>
                <w:sz w:val="20"/>
                <w:szCs w:val="20"/>
                <w:shd w:val="clear" w:color="auto" w:fill="FFFFFF"/>
              </w:rPr>
              <w:t>в качестве технических записей.</w:t>
            </w:r>
          </w:p>
          <w:p w:rsidR="00E13961" w:rsidRDefault="009526C3" w:rsidP="00E13961">
            <w:pPr>
              <w:jc w:val="both"/>
              <w:rPr>
                <w:color w:val="22272F"/>
                <w:sz w:val="20"/>
                <w:szCs w:val="20"/>
                <w:shd w:val="clear" w:color="auto" w:fill="FFFFFF"/>
              </w:rPr>
            </w:pPr>
            <w:r w:rsidRPr="00E13961">
              <w:rPr>
                <w:color w:val="22272F"/>
                <w:sz w:val="20"/>
                <w:szCs w:val="20"/>
                <w:shd w:val="clear" w:color="auto" w:fill="FFFFFF"/>
              </w:rPr>
              <w:t>7.8.5-7.8.8</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t>7.5 Технические записи</w:t>
            </w:r>
          </w:p>
          <w:p w:rsidR="009526C3"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8.4 Управление записями</w:t>
            </w:r>
          </w:p>
          <w:p w:rsidR="009526C3"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7.1.3 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23.7 в)</w:t>
            </w:r>
          </w:p>
        </w:tc>
        <w:tc>
          <w:tcPr>
            <w:tcW w:w="3464" w:type="dxa"/>
            <w:vAlign w:val="center"/>
          </w:tcPr>
          <w:p w:rsidR="00D740FD" w:rsidRPr="00EF2713" w:rsidRDefault="00D740FD" w:rsidP="00D740FD">
            <w:pPr>
              <w:jc w:val="both"/>
              <w:rPr>
                <w:sz w:val="20"/>
                <w:szCs w:val="20"/>
              </w:rPr>
            </w:pPr>
            <w:r w:rsidRPr="00EF2713">
              <w:rPr>
                <w:sz w:val="20"/>
                <w:szCs w:val="20"/>
              </w:rPr>
              <w:t>правила ознакомления работников лаборатории с документами;</w:t>
            </w:r>
          </w:p>
        </w:tc>
        <w:tc>
          <w:tcPr>
            <w:tcW w:w="6379" w:type="dxa"/>
            <w:vAlign w:val="center"/>
          </w:tcPr>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8.2.5 Весь персонал, участвующий в лабораторной деятельности,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t>5.7 Руководство лаборатории должно обеспечить:</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t>a) обмен информацией о результативности системы менеджмента и важности удовлетворения требований заказчиков и других требований;</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lastRenderedPageBreak/>
              <w:t>b) сохранение целостности системы менеджмента при планировании и внесении изменений в нее.</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г)</w:t>
            </w:r>
          </w:p>
        </w:tc>
        <w:tc>
          <w:tcPr>
            <w:tcW w:w="3464" w:type="dxa"/>
            <w:vAlign w:val="center"/>
          </w:tcPr>
          <w:p w:rsidR="00D740FD" w:rsidRPr="00EF2713" w:rsidRDefault="00D740FD" w:rsidP="00D740FD">
            <w:pPr>
              <w:jc w:val="both"/>
              <w:rPr>
                <w:sz w:val="20"/>
                <w:szCs w:val="20"/>
              </w:rPr>
            </w:pPr>
            <w:r w:rsidRPr="00EF2713">
              <w:rPr>
                <w:sz w:val="20"/>
                <w:szCs w:val="20"/>
              </w:rPr>
              <w:t>правила резервного копирования и восстановления документов;</w:t>
            </w:r>
          </w:p>
        </w:tc>
        <w:tc>
          <w:tcPr>
            <w:tcW w:w="6379" w:type="dxa"/>
            <w:vAlign w:val="center"/>
          </w:tcPr>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8.4.2 Лаборатория должна осуществлять управление, необходимое для идентификации, хранения, защиты, резервного копирования, архивирования, поиска, срока хранения и уничтожения своих записей.</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д)</w:t>
            </w:r>
          </w:p>
        </w:tc>
        <w:tc>
          <w:tcPr>
            <w:tcW w:w="3464" w:type="dxa"/>
            <w:vAlign w:val="center"/>
          </w:tcPr>
          <w:p w:rsidR="00D740FD" w:rsidRPr="00EF2713" w:rsidRDefault="00D740FD" w:rsidP="00D740FD">
            <w:pPr>
              <w:jc w:val="both"/>
              <w:rPr>
                <w:sz w:val="20"/>
                <w:szCs w:val="20"/>
              </w:rPr>
            </w:pPr>
            <w:r w:rsidRPr="00EF2713">
              <w:rPr>
                <w:sz w:val="20"/>
                <w:szCs w:val="20"/>
              </w:rPr>
              <w:t>правила обеспечения актуальности используемых версий документов (в том числе, правила обеспечения актуальности используемых версий документов, содержащихся в федеральном информационном фонде технических регламентов и стандартов), наличия необходимых документов в местах их применения работниками лаборатории;</w:t>
            </w:r>
          </w:p>
        </w:tc>
        <w:tc>
          <w:tcPr>
            <w:tcW w:w="6379" w:type="dxa"/>
            <w:vAlign w:val="center"/>
          </w:tcPr>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8.3.2 Лаборатория должна обеспечить, что:</w:t>
            </w:r>
          </w:p>
          <w:p w:rsidR="009526C3"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b) документы периодически анализируются и при необходимости пересматриваются;</w:t>
            </w:r>
          </w:p>
          <w:p w:rsidR="009526C3"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d) актуальные версии применяемых документов доступны на всех рабочих местах и при необходимости их распространение управляется;</w:t>
            </w:r>
          </w:p>
          <w:p w:rsidR="009526C3" w:rsidRPr="00E13961" w:rsidRDefault="009526C3" w:rsidP="00D740FD">
            <w:pPr>
              <w:jc w:val="both"/>
              <w:rPr>
                <w:color w:val="22272F"/>
                <w:sz w:val="20"/>
                <w:szCs w:val="20"/>
                <w:shd w:val="clear" w:color="auto" w:fill="FFFFFF"/>
              </w:rPr>
            </w:pP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е)</w:t>
            </w:r>
          </w:p>
        </w:tc>
        <w:tc>
          <w:tcPr>
            <w:tcW w:w="3464" w:type="dxa"/>
            <w:vAlign w:val="center"/>
          </w:tcPr>
          <w:p w:rsidR="00D740FD" w:rsidRPr="00EF2713" w:rsidRDefault="00D740FD" w:rsidP="00D740FD">
            <w:pPr>
              <w:jc w:val="both"/>
              <w:rPr>
                <w:sz w:val="20"/>
                <w:szCs w:val="20"/>
              </w:rPr>
            </w:pPr>
            <w:r w:rsidRPr="00EF2713">
              <w:rPr>
                <w:sz w:val="20"/>
                <w:szCs w:val="20"/>
              </w:rPr>
              <w:t>правила, обеспечивающие наличие в бумажном и (или) электронном виде, в том числе с использованием</w:t>
            </w:r>
          </w:p>
          <w:p w:rsidR="00D740FD" w:rsidRPr="00EF2713" w:rsidRDefault="00D740FD" w:rsidP="00D740FD">
            <w:pPr>
              <w:jc w:val="both"/>
              <w:rPr>
                <w:sz w:val="20"/>
                <w:szCs w:val="20"/>
              </w:rPr>
            </w:pPr>
            <w:r w:rsidRPr="00EF2713">
              <w:rPr>
                <w:sz w:val="20"/>
                <w:szCs w:val="20"/>
              </w:rPr>
              <w:t>электронных справочно-правовых систем, нормативных правовых актов, документов в области стандартизации, правил и методов исследований (испытаний) и измерений, в том числе правил отбора образцов (проб), и иных документов, указанных в области аккредитации в заявлении об аккредитации или в реестре аккредитованных лиц;</w:t>
            </w:r>
          </w:p>
        </w:tc>
        <w:tc>
          <w:tcPr>
            <w:tcW w:w="6379" w:type="dxa"/>
            <w:vAlign w:val="center"/>
          </w:tcPr>
          <w:p w:rsidR="009526C3" w:rsidRPr="00E13961" w:rsidRDefault="009526C3" w:rsidP="009526C3">
            <w:pPr>
              <w:jc w:val="both"/>
              <w:rPr>
                <w:color w:val="22272F"/>
                <w:sz w:val="20"/>
                <w:szCs w:val="20"/>
                <w:shd w:val="clear" w:color="auto" w:fill="FFFFFF"/>
              </w:rPr>
            </w:pPr>
            <w:r w:rsidRPr="00E13961">
              <w:rPr>
                <w:color w:val="22272F"/>
                <w:sz w:val="20"/>
                <w:szCs w:val="20"/>
                <w:shd w:val="clear" w:color="auto" w:fill="FFFFFF"/>
              </w:rPr>
              <w:t>8.3.2 Лаборатория должна обеспечить, что:</w:t>
            </w:r>
          </w:p>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d) актуальные версии применяемых документов доступны на всех рабочих местах и при необходимости их распространение управляется;</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ж)</w:t>
            </w:r>
          </w:p>
        </w:tc>
        <w:tc>
          <w:tcPr>
            <w:tcW w:w="3464" w:type="dxa"/>
            <w:vAlign w:val="center"/>
          </w:tcPr>
          <w:p w:rsidR="00D740FD" w:rsidRPr="00EF2713" w:rsidRDefault="00D740FD" w:rsidP="00D740FD">
            <w:pPr>
              <w:jc w:val="both"/>
              <w:rPr>
                <w:sz w:val="20"/>
                <w:szCs w:val="20"/>
              </w:rPr>
            </w:pPr>
            <w:r w:rsidRPr="00EF2713">
              <w:rPr>
                <w:sz w:val="20"/>
                <w:szCs w:val="20"/>
              </w:rPr>
              <w:t>правила пересмотра документов и внесения изменений в документы;</w:t>
            </w:r>
          </w:p>
        </w:tc>
        <w:tc>
          <w:tcPr>
            <w:tcW w:w="6379" w:type="dxa"/>
            <w:vAlign w:val="center"/>
          </w:tcPr>
          <w:p w:rsidR="009526C3" w:rsidRPr="00E13961" w:rsidRDefault="009526C3" w:rsidP="009526C3">
            <w:pPr>
              <w:jc w:val="both"/>
              <w:rPr>
                <w:color w:val="22272F"/>
                <w:sz w:val="20"/>
                <w:szCs w:val="20"/>
                <w:shd w:val="clear" w:color="auto" w:fill="FFFFFF"/>
              </w:rPr>
            </w:pPr>
            <w:r w:rsidRPr="00E13961">
              <w:rPr>
                <w:color w:val="22272F"/>
                <w:sz w:val="20"/>
                <w:szCs w:val="20"/>
                <w:shd w:val="clear" w:color="auto" w:fill="FFFFFF"/>
              </w:rPr>
              <w:t>8.3.2 Лаборатория должна обеспечить, что:</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t>b) документы периодически анализируются и при необходимости пересматриваются;</w:t>
            </w:r>
          </w:p>
          <w:p w:rsidR="009526C3" w:rsidRPr="00E13961" w:rsidRDefault="009526C3" w:rsidP="00E13961">
            <w:pPr>
              <w:jc w:val="both"/>
              <w:rPr>
                <w:color w:val="22272F"/>
                <w:sz w:val="20"/>
                <w:szCs w:val="20"/>
                <w:shd w:val="clear" w:color="auto" w:fill="FFFFFF"/>
              </w:rPr>
            </w:pPr>
            <w:r w:rsidRPr="00E13961">
              <w:rPr>
                <w:color w:val="22272F"/>
                <w:sz w:val="20"/>
                <w:szCs w:val="20"/>
                <w:shd w:val="clear" w:color="auto" w:fill="FFFFFF"/>
              </w:rPr>
              <w:t>c) идентифицируются изменения и статус текущей редакции документа;</w:t>
            </w:r>
          </w:p>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5.7 Руководство лаборатории должно обеспечить:</w:t>
            </w:r>
          </w:p>
          <w:p w:rsidR="009526C3"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b) сохранение целостности системы менеджмента при планировании и внесении изменений в нее.</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з)</w:t>
            </w:r>
          </w:p>
        </w:tc>
        <w:tc>
          <w:tcPr>
            <w:tcW w:w="3464" w:type="dxa"/>
            <w:vAlign w:val="center"/>
          </w:tcPr>
          <w:p w:rsidR="00D740FD" w:rsidRPr="00EF2713" w:rsidRDefault="00D740FD" w:rsidP="00D740FD">
            <w:pPr>
              <w:jc w:val="both"/>
              <w:rPr>
                <w:sz w:val="20"/>
                <w:szCs w:val="20"/>
              </w:rPr>
            </w:pPr>
            <w:r w:rsidRPr="00EF2713">
              <w:rPr>
                <w:sz w:val="20"/>
                <w:szCs w:val="20"/>
              </w:rPr>
              <w:t>правила, предусматривающие фиксацию в системе управления документацией даты внесения в документы</w:t>
            </w:r>
          </w:p>
          <w:p w:rsidR="00D740FD" w:rsidRPr="00EF2713" w:rsidRDefault="00D740FD" w:rsidP="00D740FD">
            <w:pPr>
              <w:jc w:val="both"/>
              <w:rPr>
                <w:sz w:val="20"/>
                <w:szCs w:val="20"/>
              </w:rPr>
            </w:pPr>
            <w:r w:rsidRPr="00EF2713">
              <w:rPr>
                <w:sz w:val="20"/>
                <w:szCs w:val="20"/>
              </w:rPr>
              <w:lastRenderedPageBreak/>
              <w:t>соответствующих изменений и конкретного работника, внесшего соответствующие изменения;</w:t>
            </w:r>
          </w:p>
        </w:tc>
        <w:tc>
          <w:tcPr>
            <w:tcW w:w="6379" w:type="dxa"/>
            <w:vAlign w:val="center"/>
          </w:tcPr>
          <w:p w:rsidR="00D740FD" w:rsidRPr="00EF2713" w:rsidRDefault="009526C3" w:rsidP="00D740FD">
            <w:pPr>
              <w:jc w:val="both"/>
              <w:rPr>
                <w:sz w:val="20"/>
                <w:szCs w:val="20"/>
              </w:rPr>
            </w:pPr>
            <w:r w:rsidRPr="00E13961">
              <w:rPr>
                <w:color w:val="22272F"/>
                <w:sz w:val="20"/>
                <w:szCs w:val="20"/>
                <w:shd w:val="clear" w:color="auto" w:fill="FFFFFF"/>
              </w:rPr>
              <w:lastRenderedPageBreak/>
              <w:t xml:space="preserve">7.5.2 Лаборатория должна обеспечивать прослеживаемость изменений, вносимых в технические записи, к предыдущим версиям либо к первичным наблюдениям. И первичные, и измененные данные и файлы должны сохраняться с указанием даты внесения изменений, сведений об </w:t>
            </w:r>
            <w:r w:rsidRPr="00E13961">
              <w:rPr>
                <w:color w:val="22272F"/>
                <w:sz w:val="20"/>
                <w:szCs w:val="20"/>
                <w:shd w:val="clear" w:color="auto" w:fill="FFFFFF"/>
              </w:rPr>
              <w:lastRenderedPageBreak/>
              <w:t>аспектах, претерпевших изменения, и лицах, ответственных за данные изменения.</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и)</w:t>
            </w:r>
          </w:p>
        </w:tc>
        <w:tc>
          <w:tcPr>
            <w:tcW w:w="3464" w:type="dxa"/>
            <w:vAlign w:val="center"/>
          </w:tcPr>
          <w:p w:rsidR="00D740FD" w:rsidRPr="00EF2713" w:rsidRDefault="00D740FD" w:rsidP="00D740FD">
            <w:pPr>
              <w:jc w:val="both"/>
              <w:rPr>
                <w:sz w:val="20"/>
                <w:szCs w:val="20"/>
              </w:rPr>
            </w:pPr>
            <w:r w:rsidRPr="00EF2713">
              <w:rPr>
                <w:sz w:val="20"/>
                <w:szCs w:val="20"/>
              </w:rPr>
              <w:t>систему хранения и архивирования документов, в том числе правила хранения и архивирования,</w:t>
            </w:r>
          </w:p>
          <w:p w:rsidR="00D740FD" w:rsidRPr="00EF2713" w:rsidRDefault="00D740FD" w:rsidP="00D740FD">
            <w:pPr>
              <w:jc w:val="both"/>
              <w:rPr>
                <w:sz w:val="20"/>
                <w:szCs w:val="20"/>
              </w:rPr>
            </w:pPr>
            <w:r w:rsidRPr="00EF2713">
              <w:rPr>
                <w:sz w:val="20"/>
                <w:szCs w:val="20"/>
              </w:rPr>
              <w:t>предусматривающие хранение на бумажных носителях и (или) в форме электронных документов, подписанных усиленной </w:t>
            </w:r>
            <w:hyperlink r:id="rId9" w:anchor="/document/12184522/entry/54" w:history="1">
              <w:r w:rsidRPr="00EF2713">
                <w:rPr>
                  <w:sz w:val="20"/>
                  <w:szCs w:val="20"/>
                </w:rPr>
                <w:t>квалифицированной подписью</w:t>
              </w:r>
            </w:hyperlink>
            <w:r w:rsidRPr="00EF2713">
              <w:rPr>
                <w:sz w:val="20"/>
                <w:szCs w:val="20"/>
              </w:rPr>
              <w:t>, по месту (местам) осуществления деятельности в области аккредитации архива документов, в том числе документов, представленных в лабораторию заявителями на проведение исследований (испытаний) и измерений, в течение трех лет со дня выдачи соответствующего документа о результатах исследований (испытаний) и измерений или принятия решения об отказе в его выдаче;</w:t>
            </w:r>
          </w:p>
        </w:tc>
        <w:tc>
          <w:tcPr>
            <w:tcW w:w="6379" w:type="dxa"/>
            <w:vAlign w:val="center"/>
          </w:tcPr>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8.4.2 Лаборатория должна осуществлять управление, необходимое 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к)</w:t>
            </w:r>
          </w:p>
        </w:tc>
        <w:tc>
          <w:tcPr>
            <w:tcW w:w="3464" w:type="dxa"/>
            <w:vAlign w:val="center"/>
          </w:tcPr>
          <w:p w:rsidR="00D740FD" w:rsidRPr="00EF2713" w:rsidRDefault="00D740FD" w:rsidP="00D740FD">
            <w:pPr>
              <w:jc w:val="both"/>
              <w:rPr>
                <w:sz w:val="20"/>
                <w:szCs w:val="20"/>
              </w:rPr>
            </w:pPr>
            <w:r w:rsidRPr="00EF2713">
              <w:rPr>
                <w:sz w:val="20"/>
                <w:szCs w:val="20"/>
              </w:rPr>
              <w:t>правила систематизации и ведения архива документов, в том числе условия передачи документов в архив, условия выдачи документов из архива, сроки хранения в архиве документов (групп документов), правила регистрации документов, поступающих в архив, условия хранения документов;</w:t>
            </w:r>
          </w:p>
        </w:tc>
        <w:tc>
          <w:tcPr>
            <w:tcW w:w="6379" w:type="dxa"/>
            <w:vAlign w:val="center"/>
          </w:tcPr>
          <w:p w:rsidR="00D740FD" w:rsidRPr="00E13961" w:rsidRDefault="009526C3" w:rsidP="009526C3">
            <w:pPr>
              <w:jc w:val="both"/>
              <w:rPr>
                <w:color w:val="22272F"/>
                <w:sz w:val="20"/>
                <w:szCs w:val="20"/>
                <w:shd w:val="clear" w:color="auto" w:fill="FFFFFF"/>
              </w:rPr>
            </w:pPr>
            <w:r w:rsidRPr="00E13961">
              <w:rPr>
                <w:color w:val="22272F"/>
                <w:sz w:val="20"/>
                <w:szCs w:val="20"/>
                <w:shd w:val="clear" w:color="auto" w:fill="FFFFFF"/>
              </w:rPr>
              <w:t>8.4.2 Лаборатория должна сохранять записи в течение периода, установленного договорными обязательствами. Доступ к данным записям должен соответствовать обязательствам в области конфиденциальности, и записи должны быть легкодоступными.</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23.7 </w:t>
            </w:r>
            <w:r w:rsidRPr="00EF2713">
              <w:rPr>
                <w:sz w:val="20"/>
                <w:szCs w:val="20"/>
              </w:rPr>
              <w:t>л)</w:t>
            </w:r>
          </w:p>
        </w:tc>
        <w:tc>
          <w:tcPr>
            <w:tcW w:w="3464" w:type="dxa"/>
            <w:vAlign w:val="center"/>
          </w:tcPr>
          <w:p w:rsidR="00D740FD" w:rsidRPr="00EF2713" w:rsidRDefault="00D740FD" w:rsidP="00D740FD">
            <w:pPr>
              <w:jc w:val="both"/>
              <w:rPr>
                <w:sz w:val="20"/>
                <w:szCs w:val="20"/>
              </w:rPr>
            </w:pPr>
            <w:r w:rsidRPr="00EF2713">
              <w:rPr>
                <w:sz w:val="20"/>
                <w:szCs w:val="20"/>
              </w:rPr>
              <w:t>систематизированное ведение сведений о работниках лаборатории, непосредственно осуществляющих проведение исследований (испытаний) и измерений;</w:t>
            </w:r>
          </w:p>
        </w:tc>
        <w:tc>
          <w:tcPr>
            <w:tcW w:w="6379" w:type="dxa"/>
            <w:vAlign w:val="center"/>
          </w:tcPr>
          <w:p w:rsidR="00D740FD" w:rsidRPr="00E13961" w:rsidRDefault="009526C3" w:rsidP="00D740FD">
            <w:pPr>
              <w:jc w:val="both"/>
              <w:rPr>
                <w:color w:val="22272F"/>
                <w:sz w:val="20"/>
                <w:szCs w:val="20"/>
                <w:shd w:val="clear" w:color="auto" w:fill="FFFFFF"/>
              </w:rPr>
            </w:pPr>
            <w:r w:rsidRPr="00E13961">
              <w:rPr>
                <w:color w:val="22272F"/>
                <w:sz w:val="20"/>
                <w:szCs w:val="20"/>
                <w:shd w:val="clear" w:color="auto" w:fill="FFFFFF"/>
              </w:rPr>
              <w:t>6.2.2 Лаборатория должна документировать требования к компетентности персонала для каждой функции, влияющей на результаты лабораторной деятельности, в том числе требования к образованию, квалификации, профессиональной подготовке, техническим знаниям, навыкам, опыту.</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6.2.5 Лаборатория должна иметь процедуру(ы) и вести записи по:</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определению требований к компетентности;</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lastRenderedPageBreak/>
              <w:t>b) подбору персонала;</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подготовке персонала;</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наблюдению за персоналом;</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e) наделению персонала полномочиями;</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f) мониторингу компетентности персонала.</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sidRPr="00EF2713">
              <w:rPr>
                <w:sz w:val="20"/>
                <w:szCs w:val="20"/>
              </w:rPr>
              <w:t>23.8</w:t>
            </w:r>
          </w:p>
        </w:tc>
        <w:tc>
          <w:tcPr>
            <w:tcW w:w="3464" w:type="dxa"/>
            <w:vAlign w:val="center"/>
          </w:tcPr>
          <w:p w:rsidR="00D740FD" w:rsidRPr="00EF2713" w:rsidRDefault="00D740FD" w:rsidP="00D740FD">
            <w:pPr>
              <w:jc w:val="both"/>
              <w:rPr>
                <w:sz w:val="20"/>
                <w:szCs w:val="20"/>
              </w:rPr>
            </w:pPr>
            <w:r w:rsidRPr="00EF2713">
              <w:rPr>
                <w:sz w:val="20"/>
                <w:szCs w:val="20"/>
              </w:rPr>
              <w:t>наличие правил привлечения лабораторией юридических лиц и индивидуальных предпринимателей, в целях выполнения отдельных работ по исследованиям (испытаниям) и измерениям, и правил ведения записей о соответствии выполненной ими работы установленным требованиям;</w:t>
            </w:r>
          </w:p>
        </w:tc>
        <w:tc>
          <w:tcPr>
            <w:tcW w:w="6379" w:type="dxa"/>
            <w:vAlign w:val="center"/>
          </w:tcPr>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6.6.1 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9526C3" w:rsidRPr="00E13961" w:rsidRDefault="009526C3"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а) предназначены для использования в собственной лабораторной деятельности;</w:t>
            </w:r>
          </w:p>
          <w:p w:rsidR="00D740FD" w:rsidRPr="009526C3" w:rsidRDefault="009526C3" w:rsidP="00E13961">
            <w:pPr>
              <w:pStyle w:val="s1"/>
              <w:shd w:val="clear" w:color="auto" w:fill="FFFFFF"/>
              <w:spacing w:before="0" w:beforeAutospacing="0" w:after="0" w:afterAutospacing="0"/>
              <w:jc w:val="both"/>
              <w:rPr>
                <w:color w:val="22272F"/>
                <w:sz w:val="23"/>
                <w:szCs w:val="23"/>
              </w:rPr>
            </w:pPr>
            <w:r w:rsidRPr="00E13961">
              <w:rPr>
                <w:rFonts w:eastAsiaTheme="minorHAnsi"/>
                <w:color w:val="22272F"/>
                <w:sz w:val="20"/>
                <w:szCs w:val="20"/>
                <w:shd w:val="clear" w:color="auto" w:fill="FFFFFF"/>
                <w:lang w:eastAsia="en-US"/>
              </w:rPr>
              <w:t>b) предоставляются лабораторией, частично или полностью, напрямую заказчику в том состоянии, в котором они были получены от внешнего поставщика;</w:t>
            </w:r>
          </w:p>
        </w:tc>
        <w:tc>
          <w:tcPr>
            <w:tcW w:w="2327" w:type="dxa"/>
            <w:vAlign w:val="center"/>
          </w:tcPr>
          <w:p w:rsidR="00D740FD" w:rsidRPr="00EF2713" w:rsidRDefault="00D740FD" w:rsidP="00D740FD">
            <w:pPr>
              <w:jc w:val="both"/>
              <w:rPr>
                <w:sz w:val="20"/>
                <w:szCs w:val="20"/>
              </w:rPr>
            </w:pPr>
          </w:p>
        </w:tc>
      </w:tr>
      <w:tr w:rsidR="00D740FD" w:rsidRPr="00EF2713" w:rsidTr="00EF2713">
        <w:tc>
          <w:tcPr>
            <w:tcW w:w="14513" w:type="dxa"/>
            <w:gridSpan w:val="4"/>
            <w:vAlign w:val="center"/>
          </w:tcPr>
          <w:p w:rsidR="00D740FD" w:rsidRPr="00EF2713" w:rsidRDefault="00D740FD" w:rsidP="00D740FD">
            <w:pPr>
              <w:jc w:val="center"/>
              <w:rPr>
                <w:sz w:val="20"/>
                <w:szCs w:val="20"/>
              </w:rPr>
            </w:pPr>
            <w:r>
              <w:rPr>
                <w:sz w:val="20"/>
                <w:szCs w:val="20"/>
              </w:rPr>
              <w:t>23.9 Н</w:t>
            </w:r>
            <w:r w:rsidRPr="00EF2713">
              <w:rPr>
                <w:sz w:val="20"/>
                <w:szCs w:val="20"/>
              </w:rPr>
              <w:t>аличие правил управления оборудованием для проведения исследований (испытаний) и измерений, предусматривающих</w:t>
            </w: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23.</w:t>
            </w:r>
            <w:proofErr w:type="gramStart"/>
            <w:r>
              <w:rPr>
                <w:sz w:val="20"/>
                <w:szCs w:val="20"/>
              </w:rPr>
              <w:t>9</w:t>
            </w:r>
            <w:proofErr w:type="gramEnd"/>
            <w:r>
              <w:rPr>
                <w:sz w:val="20"/>
                <w:szCs w:val="20"/>
              </w:rPr>
              <w:t xml:space="preserve"> </w:t>
            </w:r>
            <w:r w:rsidRPr="00EF2713">
              <w:rPr>
                <w:sz w:val="20"/>
                <w:szCs w:val="20"/>
              </w:rPr>
              <w:t>а)</w:t>
            </w:r>
          </w:p>
        </w:tc>
        <w:tc>
          <w:tcPr>
            <w:tcW w:w="3464" w:type="dxa"/>
            <w:vAlign w:val="center"/>
          </w:tcPr>
          <w:p w:rsidR="00D740FD" w:rsidRPr="00EF2713" w:rsidRDefault="00D740FD" w:rsidP="00D740FD">
            <w:pPr>
              <w:jc w:val="both"/>
              <w:rPr>
                <w:sz w:val="20"/>
                <w:szCs w:val="20"/>
              </w:rPr>
            </w:pPr>
            <w:r w:rsidRPr="00EF2713">
              <w:rPr>
                <w:sz w:val="20"/>
                <w:szCs w:val="20"/>
              </w:rPr>
              <w:t>идентификацию каждой единицы оборудования и программного обеспечения (в том числе наименование изготовителя, идентификацию типа и серийного номера или другую уникальную идентификацию);</w:t>
            </w:r>
          </w:p>
        </w:tc>
        <w:tc>
          <w:tcPr>
            <w:tcW w:w="6379" w:type="dxa"/>
            <w:vAlign w:val="center"/>
          </w:tcPr>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6.4.13 Должны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идентификацию оборудования, включая версию программного обеспечения, в том числе встроенного;</w:t>
            </w:r>
          </w:p>
          <w:p w:rsidR="00D740FD" w:rsidRPr="00ED667B" w:rsidRDefault="00ED667B" w:rsidP="00E13961">
            <w:pPr>
              <w:pStyle w:val="s1"/>
              <w:shd w:val="clear" w:color="auto" w:fill="FFFFFF"/>
              <w:spacing w:before="0" w:beforeAutospacing="0" w:after="0" w:afterAutospacing="0"/>
              <w:jc w:val="both"/>
              <w:rPr>
                <w:color w:val="22272F"/>
                <w:sz w:val="23"/>
                <w:szCs w:val="23"/>
              </w:rPr>
            </w:pPr>
            <w:r w:rsidRPr="00E13961">
              <w:rPr>
                <w:rFonts w:eastAsiaTheme="minorHAnsi"/>
                <w:color w:val="22272F"/>
                <w:sz w:val="20"/>
                <w:szCs w:val="20"/>
                <w:shd w:val="clear" w:color="auto" w:fill="FFFFFF"/>
                <w:lang w:eastAsia="en-US"/>
              </w:rPr>
              <w:t>b) наименование изготовителя, идентификацию типа, серийный номер или другую уникальную идентификацию</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23.9 </w:t>
            </w:r>
            <w:r w:rsidRPr="00EF2713">
              <w:rPr>
                <w:sz w:val="20"/>
                <w:szCs w:val="20"/>
              </w:rPr>
              <w:t>б)</w:t>
            </w:r>
          </w:p>
        </w:tc>
        <w:tc>
          <w:tcPr>
            <w:tcW w:w="3464" w:type="dxa"/>
            <w:vAlign w:val="center"/>
          </w:tcPr>
          <w:p w:rsidR="00D740FD" w:rsidRPr="00EF2713" w:rsidRDefault="00D740FD" w:rsidP="00D740FD">
            <w:pPr>
              <w:jc w:val="both"/>
              <w:rPr>
                <w:sz w:val="20"/>
                <w:szCs w:val="20"/>
              </w:rPr>
            </w:pPr>
            <w:r w:rsidRPr="00EF2713">
              <w:rPr>
                <w:sz w:val="20"/>
                <w:szCs w:val="20"/>
              </w:rPr>
              <w:t>определение места нахождения оборудования (при необходимости);</w:t>
            </w:r>
          </w:p>
        </w:tc>
        <w:tc>
          <w:tcPr>
            <w:tcW w:w="6379" w:type="dxa"/>
            <w:vAlign w:val="center"/>
          </w:tcPr>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6.4.13 Должны вестись записи о состоянии оборудования, которое может повлиять на лабораторную деятельность.</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текущее местонахождение;</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23.9 </w:t>
            </w:r>
            <w:r w:rsidRPr="00EF2713">
              <w:rPr>
                <w:sz w:val="20"/>
                <w:szCs w:val="20"/>
              </w:rPr>
              <w:t>в)</w:t>
            </w:r>
          </w:p>
        </w:tc>
        <w:tc>
          <w:tcPr>
            <w:tcW w:w="3464" w:type="dxa"/>
            <w:vAlign w:val="center"/>
          </w:tcPr>
          <w:p w:rsidR="00D740FD" w:rsidRPr="00EF2713" w:rsidRDefault="00D740FD" w:rsidP="00D740FD">
            <w:pPr>
              <w:jc w:val="both"/>
              <w:rPr>
                <w:sz w:val="20"/>
                <w:szCs w:val="20"/>
              </w:rPr>
            </w:pPr>
            <w:r w:rsidRPr="00EF2713">
              <w:rPr>
                <w:sz w:val="20"/>
                <w:szCs w:val="20"/>
              </w:rPr>
              <w:t>наличие инструкций по использованию и управлению оборудованием;</w:t>
            </w:r>
          </w:p>
        </w:tc>
        <w:tc>
          <w:tcPr>
            <w:tcW w:w="6379" w:type="dxa"/>
            <w:vAlign w:val="center"/>
          </w:tcPr>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6.4.3 Лаборатория должна иметь процедуры обращения с оборудованием, его транспортировки, хранения, эксплуатации</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23.9 </w:t>
            </w:r>
            <w:r w:rsidRPr="00EF2713">
              <w:rPr>
                <w:sz w:val="20"/>
                <w:szCs w:val="20"/>
              </w:rPr>
              <w:t>г)</w:t>
            </w:r>
          </w:p>
        </w:tc>
        <w:tc>
          <w:tcPr>
            <w:tcW w:w="3464" w:type="dxa"/>
            <w:vAlign w:val="center"/>
          </w:tcPr>
          <w:p w:rsidR="00D740FD" w:rsidRPr="00EF2713" w:rsidRDefault="00D740FD" w:rsidP="00D740FD">
            <w:pPr>
              <w:jc w:val="both"/>
              <w:rPr>
                <w:sz w:val="20"/>
                <w:szCs w:val="20"/>
              </w:rPr>
            </w:pPr>
            <w:r w:rsidRPr="00EF2713">
              <w:rPr>
                <w:sz w:val="20"/>
                <w:szCs w:val="20"/>
              </w:rPr>
              <w:t>указание сведений об измерениях, установленных к ним обязательных метрологических требованиях, в том числе показателях точности измерений, а также об утверждении типа средств измерений;</w:t>
            </w:r>
          </w:p>
        </w:tc>
        <w:tc>
          <w:tcPr>
            <w:tcW w:w="6379" w:type="dxa"/>
            <w:vAlign w:val="center"/>
          </w:tcPr>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6.4.5 Оборудование, используемое для измерений, должно обеспечивать точность и/или неопределенность измерений, требуемые для обеспечения достоверного результата.</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6.4.13</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данные верификации о том, что оборудование соответствует установленным требованиям;</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23.9 </w:t>
            </w:r>
            <w:r w:rsidRPr="00EF2713">
              <w:rPr>
                <w:sz w:val="20"/>
                <w:szCs w:val="20"/>
              </w:rPr>
              <w:t>д)</w:t>
            </w:r>
          </w:p>
        </w:tc>
        <w:tc>
          <w:tcPr>
            <w:tcW w:w="3464" w:type="dxa"/>
            <w:vAlign w:val="center"/>
          </w:tcPr>
          <w:p w:rsidR="00D740FD" w:rsidRPr="00EF2713" w:rsidRDefault="00D740FD" w:rsidP="00D740FD">
            <w:pPr>
              <w:jc w:val="both"/>
              <w:rPr>
                <w:sz w:val="20"/>
                <w:szCs w:val="20"/>
              </w:rPr>
            </w:pPr>
            <w:r w:rsidRPr="00EF2713">
              <w:rPr>
                <w:sz w:val="20"/>
                <w:szCs w:val="20"/>
              </w:rPr>
              <w:t>указание на даты, результаты и копии свидетельств о поверке и (или) сертификатов калибровки, планируемую дату очередной поверки и (или) калибровки;</w:t>
            </w:r>
          </w:p>
        </w:tc>
        <w:tc>
          <w:tcPr>
            <w:tcW w:w="6379" w:type="dxa"/>
            <w:vAlign w:val="center"/>
          </w:tcPr>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6.4.13</w:t>
            </w:r>
          </w:p>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e) даты и результаты калибровок, регулировок, критерии приемки и планируемую дату следующей калибровки или межкалибровочный интервал;</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lastRenderedPageBreak/>
              <w:t xml:space="preserve">23.9 </w:t>
            </w:r>
            <w:r w:rsidRPr="00EF2713">
              <w:rPr>
                <w:sz w:val="20"/>
                <w:szCs w:val="20"/>
              </w:rPr>
              <w:t>е)</w:t>
            </w:r>
          </w:p>
        </w:tc>
        <w:tc>
          <w:tcPr>
            <w:tcW w:w="3464" w:type="dxa"/>
            <w:vAlign w:val="center"/>
          </w:tcPr>
          <w:p w:rsidR="00D740FD" w:rsidRPr="00EF2713" w:rsidRDefault="00D740FD" w:rsidP="00D740FD">
            <w:pPr>
              <w:jc w:val="both"/>
              <w:rPr>
                <w:sz w:val="20"/>
                <w:szCs w:val="20"/>
              </w:rPr>
            </w:pPr>
            <w:r w:rsidRPr="00EF2713">
              <w:rPr>
                <w:sz w:val="20"/>
                <w:szCs w:val="20"/>
              </w:rPr>
              <w:t>наличие плана обслуживания (при необходимости) и результатов проведенного обслуживания оборудования;</w:t>
            </w:r>
          </w:p>
        </w:tc>
        <w:tc>
          <w:tcPr>
            <w:tcW w:w="6379" w:type="dxa"/>
            <w:vAlign w:val="center"/>
          </w:tcPr>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6.4.13</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g) план технического обслуживания и техническое обслуживание, выполненное к настоящему моменту времени, если это требуется для работы оборудования;</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Align w:val="center"/>
          </w:tcPr>
          <w:p w:rsidR="00D740FD" w:rsidRPr="00EF2713" w:rsidRDefault="00D740FD" w:rsidP="00D740FD">
            <w:pPr>
              <w:jc w:val="center"/>
              <w:rPr>
                <w:sz w:val="20"/>
                <w:szCs w:val="20"/>
              </w:rPr>
            </w:pPr>
            <w:r>
              <w:rPr>
                <w:sz w:val="20"/>
                <w:szCs w:val="20"/>
              </w:rPr>
              <w:t xml:space="preserve">23.9 </w:t>
            </w:r>
            <w:r w:rsidRPr="00EF2713">
              <w:rPr>
                <w:sz w:val="20"/>
                <w:szCs w:val="20"/>
              </w:rPr>
              <w:t>ж)</w:t>
            </w:r>
          </w:p>
        </w:tc>
        <w:tc>
          <w:tcPr>
            <w:tcW w:w="3464" w:type="dxa"/>
            <w:vAlign w:val="center"/>
          </w:tcPr>
          <w:p w:rsidR="00D740FD" w:rsidRPr="00EF2713" w:rsidRDefault="00D740FD" w:rsidP="00D740FD">
            <w:pPr>
              <w:jc w:val="both"/>
              <w:rPr>
                <w:sz w:val="20"/>
                <w:szCs w:val="20"/>
              </w:rPr>
            </w:pPr>
            <w:r w:rsidRPr="00EF2713">
              <w:rPr>
                <w:sz w:val="20"/>
                <w:szCs w:val="20"/>
              </w:rPr>
              <w:t>регистрация повреждений, неисправностей, модификаций или ремонта оборудования;</w:t>
            </w:r>
          </w:p>
        </w:tc>
        <w:tc>
          <w:tcPr>
            <w:tcW w:w="6379" w:type="dxa"/>
            <w:vAlign w:val="center"/>
          </w:tcPr>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6.4.13</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h) подробную информацию о любых повреждениях, неисправностях, модификациях или ремонте оборудования.</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sidRPr="00EF2713">
              <w:rPr>
                <w:sz w:val="20"/>
                <w:szCs w:val="20"/>
              </w:rPr>
              <w:t>23.10 Наличие механизма внутреннего контроля соблюдения требований системы менеджмента качества, предусматривающего: установление правил контроля соблюдения требований системы менеджмента качества (далее - внутренний аудит), проводимого лабораторией, включающих</w:t>
            </w:r>
          </w:p>
        </w:tc>
      </w:tr>
      <w:tr w:rsidR="00D740FD" w:rsidRPr="00EF2713" w:rsidTr="001B5136">
        <w:tc>
          <w:tcPr>
            <w:tcW w:w="2343" w:type="dxa"/>
            <w:vMerge w:val="restart"/>
            <w:vAlign w:val="center"/>
          </w:tcPr>
          <w:p w:rsidR="00D740FD" w:rsidRPr="00EF2713" w:rsidRDefault="00D740FD" w:rsidP="00D740FD">
            <w:pPr>
              <w:jc w:val="center"/>
              <w:rPr>
                <w:sz w:val="20"/>
                <w:szCs w:val="20"/>
              </w:rPr>
            </w:pPr>
            <w:r>
              <w:rPr>
                <w:sz w:val="20"/>
                <w:szCs w:val="20"/>
              </w:rPr>
              <w:t>23.</w:t>
            </w:r>
            <w:proofErr w:type="gramStart"/>
            <w:r>
              <w:rPr>
                <w:sz w:val="20"/>
                <w:szCs w:val="20"/>
              </w:rPr>
              <w:t>10</w:t>
            </w:r>
            <w:proofErr w:type="gramEnd"/>
            <w:r>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периодичность проведения внутреннего аудита с указанием специалистов, ответственных за проведение внутреннего аудита;</w:t>
            </w:r>
          </w:p>
        </w:tc>
        <w:tc>
          <w:tcPr>
            <w:tcW w:w="6379" w:type="dxa"/>
            <w:vAlign w:val="center"/>
          </w:tcPr>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8.8.1 Лаборатория должна проводить внутренние аудиты через запланированные интервалы для получения информации о том, является ли система менеджмента:</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соответствующей:</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 собственным требованиям лаборатории к своей системе менеджмента, в том числе лабораторной деятельности;</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 требованиям настоящего стандарта;</w:t>
            </w:r>
          </w:p>
          <w:p w:rsidR="00D740FD" w:rsidRPr="00ED667B" w:rsidRDefault="00ED667B" w:rsidP="00E13961">
            <w:pPr>
              <w:pStyle w:val="s1"/>
              <w:shd w:val="clear" w:color="auto" w:fill="FFFFFF"/>
              <w:spacing w:before="0" w:beforeAutospacing="0" w:after="0" w:afterAutospacing="0"/>
              <w:jc w:val="both"/>
              <w:rPr>
                <w:color w:val="22272F"/>
                <w:sz w:val="23"/>
                <w:szCs w:val="23"/>
              </w:rPr>
            </w:pPr>
            <w:r w:rsidRPr="00E13961">
              <w:rPr>
                <w:rFonts w:eastAsiaTheme="minorHAnsi"/>
                <w:color w:val="22272F"/>
                <w:sz w:val="20"/>
                <w:szCs w:val="20"/>
                <w:shd w:val="clear" w:color="auto" w:fill="FFFFFF"/>
                <w:lang w:eastAsia="en-US"/>
              </w:rPr>
              <w:t>b) результативно внедренной и реализуемой.</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Merge/>
            <w:vAlign w:val="center"/>
          </w:tcPr>
          <w:p w:rsidR="00D740FD" w:rsidRPr="00EF2713" w:rsidRDefault="00D740FD" w:rsidP="00D740FD">
            <w:pPr>
              <w:jc w:val="both"/>
              <w:rPr>
                <w:sz w:val="20"/>
                <w:szCs w:val="20"/>
              </w:rPr>
            </w:pPr>
          </w:p>
        </w:tc>
        <w:tc>
          <w:tcPr>
            <w:tcW w:w="3464" w:type="dxa"/>
            <w:vAlign w:val="center"/>
          </w:tcPr>
          <w:p w:rsidR="00D740FD" w:rsidRPr="00EF2713" w:rsidRDefault="00D740FD" w:rsidP="00D740FD">
            <w:pPr>
              <w:jc w:val="both"/>
              <w:rPr>
                <w:sz w:val="20"/>
                <w:szCs w:val="20"/>
              </w:rPr>
            </w:pPr>
            <w:r w:rsidRPr="00EF2713">
              <w:rPr>
                <w:sz w:val="20"/>
                <w:szCs w:val="20"/>
              </w:rPr>
              <w:t>программу проведения внутренних аудитов;</w:t>
            </w:r>
          </w:p>
          <w:p w:rsidR="00D740FD" w:rsidRPr="00EF2713" w:rsidRDefault="00D740FD" w:rsidP="00D740FD">
            <w:pPr>
              <w:jc w:val="both"/>
              <w:rPr>
                <w:sz w:val="20"/>
                <w:szCs w:val="20"/>
              </w:rPr>
            </w:pPr>
            <w:r w:rsidRPr="00EF2713">
              <w:rPr>
                <w:sz w:val="20"/>
                <w:szCs w:val="20"/>
              </w:rPr>
              <w:t>процедуру, объекты, участников проведения внутреннего аудита;</w:t>
            </w:r>
          </w:p>
        </w:tc>
        <w:tc>
          <w:tcPr>
            <w:tcW w:w="6379" w:type="dxa"/>
            <w:vAlign w:val="center"/>
          </w:tcPr>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8.8.2 Лаборатория должна:</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планировать, разрабатывать, внедрять и реализовывать программу аудита, в том числе в отношении периодичности, методов, сферы ответственности, планируемых требований и отчетности, которая должна учитывать важность соответствующей лабораторной деятельности, изменения, влияющие на лабораторию, а также результаты предыдущих аудитов;</w:t>
            </w:r>
          </w:p>
          <w:p w:rsidR="00ED667B"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определять критерии аудита и область проведения каждого аудита;</w:t>
            </w:r>
          </w:p>
          <w:p w:rsidR="00D740FD" w:rsidRPr="00E13961" w:rsidRDefault="00ED667B"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обеспечивать, что результаты аудита доведены до соответствующего руководства</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Merge/>
            <w:vAlign w:val="center"/>
          </w:tcPr>
          <w:p w:rsidR="00D740FD" w:rsidRPr="00EF2713" w:rsidRDefault="00D740FD" w:rsidP="00D740FD">
            <w:pPr>
              <w:jc w:val="both"/>
              <w:rPr>
                <w:sz w:val="20"/>
                <w:szCs w:val="20"/>
              </w:rPr>
            </w:pPr>
          </w:p>
        </w:tc>
        <w:tc>
          <w:tcPr>
            <w:tcW w:w="3464" w:type="dxa"/>
            <w:vAlign w:val="center"/>
          </w:tcPr>
          <w:p w:rsidR="00D740FD" w:rsidRPr="00EF2713" w:rsidRDefault="00D740FD" w:rsidP="00D740FD">
            <w:pPr>
              <w:jc w:val="both"/>
              <w:rPr>
                <w:sz w:val="20"/>
                <w:szCs w:val="20"/>
              </w:rPr>
            </w:pPr>
            <w:r w:rsidRPr="00EF2713">
              <w:rPr>
                <w:sz w:val="20"/>
                <w:szCs w:val="20"/>
              </w:rPr>
              <w:t>правила формирования документарного отчета по итогам внутреннего аудита, включающего в том числе сведения о мероприятиях, предпринимаемых в связи с выявлением работ по исследованиям (испытаниям) и измерениям, выполненных с нарушением установленных требований (далее - корректирующие мероприятия)</w:t>
            </w:r>
          </w:p>
        </w:tc>
        <w:tc>
          <w:tcPr>
            <w:tcW w:w="6379" w:type="dxa"/>
            <w:vAlign w:val="center"/>
          </w:tcPr>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8.8.2 Лаборатория должна: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выполнять соответствующие коррекции и корректирующие действия без необоснованных задержек;</w:t>
            </w:r>
          </w:p>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e) сохранять записи в качестве подтверждения реализации программы аудита и результатов аудитов.</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Pr>
                <w:sz w:val="20"/>
                <w:szCs w:val="20"/>
              </w:rPr>
              <w:t>У</w:t>
            </w:r>
            <w:r w:rsidRPr="00EF2713">
              <w:rPr>
                <w:sz w:val="20"/>
                <w:szCs w:val="20"/>
              </w:rPr>
              <w:t>становление правил проведения анализа системы менеджмента качества, организуемого руководителем лаборатории или его заместителем, включающих</w:t>
            </w:r>
          </w:p>
        </w:tc>
      </w:tr>
      <w:tr w:rsidR="00D740FD" w:rsidRPr="00EF2713" w:rsidTr="001B5136">
        <w:tc>
          <w:tcPr>
            <w:tcW w:w="2343" w:type="dxa"/>
            <w:vMerge w:val="restart"/>
            <w:vAlign w:val="center"/>
          </w:tcPr>
          <w:p w:rsidR="00D740FD" w:rsidRPr="00EF2713" w:rsidRDefault="00D740FD" w:rsidP="00D740FD">
            <w:pPr>
              <w:jc w:val="center"/>
              <w:rPr>
                <w:sz w:val="20"/>
                <w:szCs w:val="20"/>
              </w:rPr>
            </w:pPr>
            <w:r>
              <w:rPr>
                <w:sz w:val="20"/>
                <w:szCs w:val="20"/>
              </w:rPr>
              <w:t>23.10 б)</w:t>
            </w:r>
          </w:p>
        </w:tc>
        <w:tc>
          <w:tcPr>
            <w:tcW w:w="3464" w:type="dxa"/>
            <w:vAlign w:val="center"/>
          </w:tcPr>
          <w:p w:rsidR="00D740FD" w:rsidRPr="00EF2713" w:rsidRDefault="00D740FD" w:rsidP="00D740FD">
            <w:pPr>
              <w:jc w:val="both"/>
              <w:rPr>
                <w:sz w:val="20"/>
                <w:szCs w:val="20"/>
              </w:rPr>
            </w:pPr>
            <w:r w:rsidRPr="00EF2713">
              <w:rPr>
                <w:sz w:val="20"/>
                <w:szCs w:val="20"/>
              </w:rPr>
              <w:t>наличие методики проведения анализа</w:t>
            </w:r>
          </w:p>
        </w:tc>
        <w:tc>
          <w:tcPr>
            <w:tcW w:w="6379" w:type="dxa"/>
            <w:vAlign w:val="center"/>
          </w:tcPr>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8.9.2 Входные данные анализа со стороны руководства должны быть зарегистрированы и включать информацию относительно:</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lastRenderedPageBreak/>
              <w:t>a) изменений во внутренних и внешних вопросах, имеющих отношение к лаборатории;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достижения поставленных целей;</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пригодности политик и процедур;</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статуса действий, запланированных после предыдущих анализов со стороны руководства;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e) результата(ов) последних внутренних аудитов;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f) корректирующих действий;</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g) оценок, проводимых внешними органами;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h) изменений объема и вида работы или области деятельности лаборатории;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i) обратной связи от персонала и заказчиков;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j) жалоб (претензий);</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k) результативности реализованных улучшений;</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l) достаточности ресурсов;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m) результатов идентификации рисков;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n) итогов деятельности по обеспечению достоверности результатов; а также</w:t>
            </w:r>
          </w:p>
          <w:p w:rsidR="00D740FD" w:rsidRPr="00903E6A" w:rsidRDefault="00903E6A" w:rsidP="00E13961">
            <w:pPr>
              <w:pStyle w:val="s1"/>
              <w:shd w:val="clear" w:color="auto" w:fill="FFFFFF"/>
              <w:spacing w:before="0" w:beforeAutospacing="0" w:after="0" w:afterAutospacing="0"/>
              <w:jc w:val="both"/>
              <w:rPr>
                <w:color w:val="22272F"/>
                <w:sz w:val="23"/>
                <w:szCs w:val="23"/>
              </w:rPr>
            </w:pPr>
            <w:r w:rsidRPr="00E13961">
              <w:rPr>
                <w:rFonts w:eastAsiaTheme="minorHAnsi"/>
                <w:color w:val="22272F"/>
                <w:sz w:val="20"/>
                <w:szCs w:val="20"/>
                <w:shd w:val="clear" w:color="auto" w:fill="FFFFFF"/>
                <w:lang w:eastAsia="en-US"/>
              </w:rPr>
              <w:t>о) других значимых факторов, такие как мониторинг деятельности и обучение.</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Merge/>
            <w:vAlign w:val="center"/>
          </w:tcPr>
          <w:p w:rsidR="00D740FD" w:rsidRPr="00EF2713" w:rsidRDefault="00D740FD" w:rsidP="00D740FD">
            <w:pPr>
              <w:jc w:val="both"/>
              <w:rPr>
                <w:sz w:val="20"/>
                <w:szCs w:val="20"/>
              </w:rPr>
            </w:pPr>
          </w:p>
        </w:tc>
        <w:tc>
          <w:tcPr>
            <w:tcW w:w="3464" w:type="dxa"/>
            <w:vAlign w:val="center"/>
          </w:tcPr>
          <w:p w:rsidR="00D740FD" w:rsidRPr="00EF2713" w:rsidRDefault="00D740FD" w:rsidP="00D740FD">
            <w:pPr>
              <w:jc w:val="both"/>
              <w:rPr>
                <w:sz w:val="20"/>
                <w:szCs w:val="20"/>
              </w:rPr>
            </w:pPr>
            <w:r w:rsidRPr="00EF2713">
              <w:rPr>
                <w:sz w:val="20"/>
                <w:szCs w:val="20"/>
              </w:rPr>
              <w:t>периодичность проведения анализа</w:t>
            </w:r>
          </w:p>
        </w:tc>
        <w:tc>
          <w:tcPr>
            <w:tcW w:w="6379" w:type="dxa"/>
            <w:vAlign w:val="center"/>
          </w:tcPr>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8.9.1 Руководство лаборатории должно анализировать систему менеджмента с запланированной периодичностью, чтобы обеспечить ее постоянную пригодность, адекватность и результативность, включая заявленные политики и цели, связанные с выполнением требований настоящего стандарта.</w:t>
            </w:r>
          </w:p>
        </w:tc>
        <w:tc>
          <w:tcPr>
            <w:tcW w:w="2327" w:type="dxa"/>
            <w:vAlign w:val="center"/>
          </w:tcPr>
          <w:p w:rsidR="00D740FD" w:rsidRPr="00EF2713" w:rsidRDefault="00D740FD" w:rsidP="00D740FD">
            <w:pPr>
              <w:jc w:val="both"/>
              <w:rPr>
                <w:sz w:val="20"/>
                <w:szCs w:val="20"/>
              </w:rPr>
            </w:pPr>
          </w:p>
        </w:tc>
      </w:tr>
      <w:tr w:rsidR="00D740FD" w:rsidRPr="00EF2713" w:rsidTr="00EF2713">
        <w:tc>
          <w:tcPr>
            <w:tcW w:w="2343" w:type="dxa"/>
            <w:vMerge/>
            <w:vAlign w:val="center"/>
          </w:tcPr>
          <w:p w:rsidR="00D740FD" w:rsidRPr="00EF2713" w:rsidRDefault="00D740FD" w:rsidP="00D740FD">
            <w:pPr>
              <w:jc w:val="both"/>
              <w:rPr>
                <w:sz w:val="20"/>
                <w:szCs w:val="20"/>
              </w:rPr>
            </w:pPr>
          </w:p>
        </w:tc>
        <w:tc>
          <w:tcPr>
            <w:tcW w:w="3464" w:type="dxa"/>
            <w:vAlign w:val="center"/>
          </w:tcPr>
          <w:p w:rsidR="00D740FD" w:rsidRPr="00EF2713" w:rsidRDefault="00D740FD" w:rsidP="00D740FD">
            <w:pPr>
              <w:jc w:val="both"/>
              <w:rPr>
                <w:sz w:val="20"/>
                <w:szCs w:val="20"/>
              </w:rPr>
            </w:pPr>
            <w:r w:rsidRPr="00EF2713">
              <w:rPr>
                <w:sz w:val="20"/>
                <w:szCs w:val="20"/>
              </w:rPr>
              <w:t>порядок формирования документарного отчета по итогам анализа, в том числе с указанием сведений о корректирующих мероприятиях</w:t>
            </w:r>
          </w:p>
        </w:tc>
        <w:tc>
          <w:tcPr>
            <w:tcW w:w="6379" w:type="dxa"/>
            <w:vAlign w:val="center"/>
          </w:tcPr>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8.9.3 Выходные данные анализа со стороны руководства должны включать записи обо всех решениях и действиях, относящихся по крайней мере к:</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результативности системы менеджмента и ее процессов;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улучшению лабораторной деятельности, относящейся к выполнению требований настоящего стандарта;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предоставлению необходимых ресурсов;</w:t>
            </w:r>
          </w:p>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любой необходимости изменений.</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23.11</w:t>
            </w:r>
          </w:p>
        </w:tc>
        <w:tc>
          <w:tcPr>
            <w:tcW w:w="3464" w:type="dxa"/>
            <w:vAlign w:val="center"/>
          </w:tcPr>
          <w:p w:rsidR="00D740FD" w:rsidRPr="00EF2713" w:rsidRDefault="00D740FD" w:rsidP="00D740FD">
            <w:pPr>
              <w:jc w:val="both"/>
              <w:rPr>
                <w:sz w:val="20"/>
                <w:szCs w:val="20"/>
              </w:rPr>
            </w:pPr>
            <w:r w:rsidRPr="00EF2713">
              <w:rPr>
                <w:sz w:val="20"/>
                <w:szCs w:val="20"/>
              </w:rPr>
              <w:t xml:space="preserve">наличие правил управления качеством результатов исследований (испытаний) и измерений, в том числе правил планирования и анализа результатов контроля качества исследований (испытаний) и измерений, которыми может быть </w:t>
            </w:r>
            <w:r w:rsidRPr="00EF2713">
              <w:rPr>
                <w:sz w:val="20"/>
                <w:szCs w:val="20"/>
              </w:rPr>
              <w:lastRenderedPageBreak/>
              <w:t>предусмотрено проведение межлабораторных сличительных испытаний, использование стандартных образцов и (или) внутренний контроль качества с использованием стандартных образцов, проведение повторных испытаний;</w:t>
            </w:r>
          </w:p>
        </w:tc>
        <w:tc>
          <w:tcPr>
            <w:tcW w:w="6379" w:type="dxa"/>
            <w:vAlign w:val="center"/>
          </w:tcPr>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lastRenderedPageBreak/>
              <w:t xml:space="preserve">7.7.1 Лаборатория должна иметь процедуру для мониторинга достоверности результатов своей деятельности. Полученные данные должны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мониторинга и проводиться его анализ. </w:t>
            </w:r>
            <w:r w:rsidRPr="00E13961">
              <w:rPr>
                <w:rFonts w:eastAsiaTheme="minorHAnsi"/>
                <w:color w:val="22272F"/>
                <w:sz w:val="20"/>
                <w:szCs w:val="20"/>
                <w:shd w:val="clear" w:color="auto" w:fill="FFFFFF"/>
                <w:lang w:eastAsia="en-US"/>
              </w:rPr>
              <w:lastRenderedPageBreak/>
              <w:t>Мониторинг должен включать (но не ограничиваться), где целесообразно, следующее:</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использование стандартных образцов или образцов для контроля качества;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использование альтернативного оборудования, которое было калибровано, для обеспечения прослеживаемости результатов;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проверку(и) функционирования измерительного и испытательного оборудования;</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использование контрольных или рабочих эталонов с ведением контрольных карт, где это применимо;</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e) промежуточные проверки измерительного оборудования;</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f) повторные испытания или калибровки с использованием одного и того же или различных методов;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g) повторные испытания или повторную калибровку хранящихся образцов;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h) корреляцию результатов для различных характеристик образца;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i) анализ полученных данных;</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j) </w:t>
            </w:r>
            <w:proofErr w:type="spellStart"/>
            <w:r w:rsidRPr="00E13961">
              <w:rPr>
                <w:rFonts w:eastAsiaTheme="minorHAnsi"/>
                <w:color w:val="22272F"/>
                <w:sz w:val="20"/>
                <w:szCs w:val="20"/>
                <w:shd w:val="clear" w:color="auto" w:fill="FFFFFF"/>
                <w:lang w:eastAsia="en-US"/>
              </w:rPr>
              <w:fldChar w:fldCharType="begin"/>
            </w:r>
            <w:r w:rsidRPr="00E13961">
              <w:rPr>
                <w:rFonts w:eastAsiaTheme="minorHAnsi"/>
                <w:color w:val="22272F"/>
                <w:sz w:val="20"/>
                <w:szCs w:val="20"/>
                <w:shd w:val="clear" w:color="auto" w:fill="FFFFFF"/>
                <w:lang w:eastAsia="en-US"/>
              </w:rPr>
              <w:instrText xml:space="preserve"> HYPERLINK "http://internet.garant.ru/" \l "/document/72600964/entry/2004" </w:instrText>
            </w:r>
            <w:r w:rsidRPr="00E13961">
              <w:rPr>
                <w:rFonts w:eastAsiaTheme="minorHAnsi"/>
                <w:color w:val="22272F"/>
                <w:sz w:val="20"/>
                <w:szCs w:val="20"/>
                <w:shd w:val="clear" w:color="auto" w:fill="FFFFFF"/>
                <w:lang w:eastAsia="en-US"/>
              </w:rPr>
              <w:fldChar w:fldCharType="separate"/>
            </w:r>
            <w:r w:rsidRPr="00E13961">
              <w:rPr>
                <w:rFonts w:eastAsiaTheme="minorHAnsi"/>
                <w:color w:val="22272F"/>
                <w:sz w:val="20"/>
                <w:szCs w:val="20"/>
                <w:shd w:val="clear" w:color="auto" w:fill="FFFFFF"/>
                <w:lang w:eastAsia="en-US"/>
              </w:rPr>
              <w:t>внутрилабораторные</w:t>
            </w:r>
            <w:proofErr w:type="spellEnd"/>
            <w:r w:rsidRPr="00E13961">
              <w:rPr>
                <w:rFonts w:eastAsiaTheme="minorHAnsi"/>
                <w:color w:val="22272F"/>
                <w:sz w:val="20"/>
                <w:szCs w:val="20"/>
                <w:shd w:val="clear" w:color="auto" w:fill="FFFFFF"/>
                <w:lang w:eastAsia="en-US"/>
              </w:rPr>
              <w:t xml:space="preserve"> сличения</w:t>
            </w:r>
            <w:r w:rsidRPr="00E13961">
              <w:rPr>
                <w:rFonts w:eastAsiaTheme="minorHAnsi"/>
                <w:color w:val="22272F"/>
                <w:sz w:val="20"/>
                <w:szCs w:val="20"/>
                <w:shd w:val="clear" w:color="auto" w:fill="FFFFFF"/>
                <w:lang w:eastAsia="en-US"/>
              </w:rPr>
              <w:fldChar w:fldCharType="end"/>
            </w:r>
            <w:r w:rsidRPr="00E13961">
              <w:rPr>
                <w:rFonts w:eastAsiaTheme="minorHAnsi"/>
                <w:color w:val="22272F"/>
                <w:sz w:val="20"/>
                <w:szCs w:val="20"/>
                <w:shd w:val="clear" w:color="auto" w:fill="FFFFFF"/>
                <w:lang w:eastAsia="en-US"/>
              </w:rPr>
              <w:t>;</w:t>
            </w:r>
          </w:p>
          <w:p w:rsidR="00D740FD" w:rsidRPr="00903E6A" w:rsidRDefault="00903E6A" w:rsidP="00E13961">
            <w:pPr>
              <w:pStyle w:val="s1"/>
              <w:shd w:val="clear" w:color="auto" w:fill="FFFFFF"/>
              <w:spacing w:before="0" w:beforeAutospacing="0" w:after="0" w:afterAutospacing="0"/>
              <w:jc w:val="both"/>
              <w:rPr>
                <w:color w:val="22272F"/>
                <w:sz w:val="23"/>
                <w:szCs w:val="23"/>
              </w:rPr>
            </w:pPr>
            <w:r w:rsidRPr="00E13961">
              <w:rPr>
                <w:rFonts w:eastAsiaTheme="minorHAnsi"/>
                <w:color w:val="22272F"/>
                <w:sz w:val="20"/>
                <w:szCs w:val="20"/>
                <w:shd w:val="clear" w:color="auto" w:fill="FFFFFF"/>
                <w:lang w:eastAsia="en-US"/>
              </w:rPr>
              <w:t>k) испытания шифрованного(</w:t>
            </w:r>
            <w:proofErr w:type="spellStart"/>
            <w:r w:rsidRPr="00E13961">
              <w:rPr>
                <w:rFonts w:eastAsiaTheme="minorHAnsi"/>
                <w:color w:val="22272F"/>
                <w:sz w:val="20"/>
                <w:szCs w:val="20"/>
                <w:shd w:val="clear" w:color="auto" w:fill="FFFFFF"/>
                <w:lang w:eastAsia="en-US"/>
              </w:rPr>
              <w:t>ых</w:t>
            </w:r>
            <w:proofErr w:type="spellEnd"/>
            <w:r w:rsidRPr="00E13961">
              <w:rPr>
                <w:rFonts w:eastAsiaTheme="minorHAnsi"/>
                <w:color w:val="22272F"/>
                <w:sz w:val="20"/>
                <w:szCs w:val="20"/>
                <w:shd w:val="clear" w:color="auto" w:fill="FFFFFF"/>
                <w:lang w:eastAsia="en-US"/>
              </w:rPr>
              <w:t>) образца(ов).</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23.11.1</w:t>
            </w:r>
          </w:p>
        </w:tc>
        <w:tc>
          <w:tcPr>
            <w:tcW w:w="3464" w:type="dxa"/>
            <w:vAlign w:val="center"/>
          </w:tcPr>
          <w:p w:rsidR="00D740FD" w:rsidRPr="00EF2713" w:rsidRDefault="00D740FD" w:rsidP="00D740FD">
            <w:pPr>
              <w:jc w:val="both"/>
              <w:rPr>
                <w:sz w:val="20"/>
                <w:szCs w:val="20"/>
              </w:rPr>
            </w:pPr>
            <w:r w:rsidRPr="00EF2713">
              <w:rPr>
                <w:sz w:val="20"/>
                <w:szCs w:val="20"/>
              </w:rPr>
              <w:t>наличие плана участия в межлабораторных сличительных (сравнительных) испытаниях, наличие правил актуализации плана участия в межлабораторных сличительных (сравнительных) испытаниях, в том числе в случае изменения состава работников, принимающих участие в работах в соответствии с областью аккредитации, оборудования, используемого для проведения исследований (испытаний) и измерений, методов исследований (испытаний) и измерений, указанных в области аккредитации</w:t>
            </w:r>
          </w:p>
        </w:tc>
        <w:tc>
          <w:tcPr>
            <w:tcW w:w="6379" w:type="dxa"/>
            <w:vAlign w:val="center"/>
          </w:tcPr>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7.7.2 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планироваться, и его результаты должны анализироваться. Он должен включать (но не ограничиваться) следующие мероприятия или одно из них:</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участие в проверках квалификации.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участие в межлабораторных сличениях, отличных от проверок квалификации.</w:t>
            </w:r>
          </w:p>
          <w:p w:rsidR="00D740FD" w:rsidRPr="00E13961" w:rsidRDefault="00903E6A" w:rsidP="00E13961">
            <w:pPr>
              <w:jc w:val="both"/>
              <w:rPr>
                <w:color w:val="22272F"/>
                <w:sz w:val="20"/>
                <w:szCs w:val="20"/>
                <w:shd w:val="clear" w:color="auto" w:fill="FFFFFF"/>
              </w:rPr>
            </w:pPr>
            <w:r w:rsidRPr="00E13961">
              <w:rPr>
                <w:color w:val="22272F"/>
                <w:sz w:val="20"/>
                <w:szCs w:val="20"/>
                <w:shd w:val="clear" w:color="auto" w:fill="FFFFFF"/>
              </w:rPr>
              <w:t>7.7.3 Данные, полученные с помощью мониторинга, должны анализироваться и использоваться для управления лабораторной деятельностью, а также по возможности для внесения улучшений в работу лаборатории. Если было обнаружено, что результаты анализа данных, полученных при мониторинге, выходят за рамки установленных критериев, необходимо предпринять соответствующие действия с целью предотвращения включения в отчетную документацию неверных результатов.</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Pr>
                <w:sz w:val="20"/>
                <w:szCs w:val="20"/>
              </w:rPr>
              <w:t>23.12 Н</w:t>
            </w:r>
            <w:r w:rsidRPr="00EF2713">
              <w:rPr>
                <w:sz w:val="20"/>
                <w:szCs w:val="20"/>
              </w:rPr>
              <w:t>аличие правил обеспечения и контроля надлежащих внешних условий для осуществления деятельности лаборатории (температура, влажность воздуха, освещенность, уровень шума и иные внешние условия, оказывающие влияние на качество результатов исследований (испытаний) и измерений (в зависимости от области аккредитации), включающих</w:t>
            </w:r>
          </w:p>
        </w:tc>
      </w:tr>
      <w:tr w:rsidR="00D740FD" w:rsidRPr="00EF2713" w:rsidTr="001B5136">
        <w:tc>
          <w:tcPr>
            <w:tcW w:w="2343" w:type="dxa"/>
            <w:vAlign w:val="center"/>
          </w:tcPr>
          <w:p w:rsidR="00D740FD" w:rsidRPr="00EF2713" w:rsidRDefault="00D740FD" w:rsidP="00D740FD">
            <w:pPr>
              <w:jc w:val="center"/>
              <w:rPr>
                <w:sz w:val="20"/>
                <w:szCs w:val="20"/>
              </w:rPr>
            </w:pPr>
            <w:r>
              <w:rPr>
                <w:sz w:val="20"/>
                <w:szCs w:val="20"/>
              </w:rPr>
              <w:t>23.</w:t>
            </w:r>
            <w:proofErr w:type="gramStart"/>
            <w:r>
              <w:rPr>
                <w:sz w:val="20"/>
                <w:szCs w:val="20"/>
              </w:rPr>
              <w:t>12</w:t>
            </w:r>
            <w:proofErr w:type="gramEnd"/>
            <w:r>
              <w:rPr>
                <w:sz w:val="20"/>
                <w:szCs w:val="20"/>
              </w:rPr>
              <w:t xml:space="preserve"> </w:t>
            </w:r>
            <w:r w:rsidRPr="00EF2713">
              <w:rPr>
                <w:sz w:val="20"/>
                <w:szCs w:val="20"/>
              </w:rPr>
              <w:t>а)</w:t>
            </w:r>
          </w:p>
        </w:tc>
        <w:tc>
          <w:tcPr>
            <w:tcW w:w="3464" w:type="dxa"/>
            <w:vAlign w:val="center"/>
          </w:tcPr>
          <w:p w:rsidR="00D740FD" w:rsidRPr="00EF2713" w:rsidRDefault="00D740FD" w:rsidP="00D740FD">
            <w:pPr>
              <w:jc w:val="both"/>
              <w:rPr>
                <w:sz w:val="20"/>
                <w:szCs w:val="20"/>
              </w:rPr>
            </w:pPr>
            <w:r w:rsidRPr="00EF2713">
              <w:rPr>
                <w:sz w:val="20"/>
                <w:szCs w:val="20"/>
              </w:rPr>
              <w:t xml:space="preserve">сведения о конкретных показателях внешних условий, в том числе </w:t>
            </w:r>
            <w:r w:rsidRPr="00EF2713">
              <w:rPr>
                <w:sz w:val="20"/>
                <w:szCs w:val="20"/>
              </w:rPr>
              <w:lastRenderedPageBreak/>
              <w:t>допустимых отклонениях от них, а также технических требованиях к помещениям;</w:t>
            </w:r>
          </w:p>
        </w:tc>
        <w:tc>
          <w:tcPr>
            <w:tcW w:w="6379" w:type="dxa"/>
            <w:vAlign w:val="center"/>
          </w:tcPr>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lastRenderedPageBreak/>
              <w:t xml:space="preserve">6.3.1 Помещения и условия окружающей среды должны быть пригодными для осуществления лабораторной деятельности и не </w:t>
            </w:r>
            <w:r w:rsidRPr="00E13961">
              <w:rPr>
                <w:rFonts w:eastAsiaTheme="minorHAnsi"/>
                <w:color w:val="22272F"/>
                <w:sz w:val="20"/>
                <w:szCs w:val="20"/>
                <w:shd w:val="clear" w:color="auto" w:fill="FFFFFF"/>
                <w:lang w:eastAsia="en-US"/>
              </w:rPr>
              <w:lastRenderedPageBreak/>
              <w:t>должны оказывать негативное влияние на достоверность получаемых результатов.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6.3.3 Лаборатория должна осуществлять мониторинг условий окружающей среды, управление ими и их регистрацию в соответствии с техническими требованиями, методами и методиками или в случаях, когда они влияют на достоверность результатов.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6.3.5 При осуществлении лабораторией деятельности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Pr>
                <w:sz w:val="20"/>
                <w:szCs w:val="20"/>
              </w:rPr>
              <w:t xml:space="preserve">23.12 </w:t>
            </w:r>
            <w:r w:rsidRPr="00EF2713">
              <w:rPr>
                <w:sz w:val="20"/>
                <w:szCs w:val="20"/>
              </w:rPr>
              <w:t>б)</w:t>
            </w:r>
          </w:p>
        </w:tc>
        <w:tc>
          <w:tcPr>
            <w:tcW w:w="3464" w:type="dxa"/>
            <w:vAlign w:val="center"/>
          </w:tcPr>
          <w:p w:rsidR="00D740FD" w:rsidRPr="00EF2713" w:rsidRDefault="00D740FD" w:rsidP="00D740FD">
            <w:pPr>
              <w:jc w:val="both"/>
              <w:rPr>
                <w:sz w:val="20"/>
                <w:szCs w:val="20"/>
              </w:rPr>
            </w:pPr>
            <w:r w:rsidRPr="00EF2713">
              <w:rPr>
                <w:sz w:val="20"/>
                <w:szCs w:val="20"/>
              </w:rPr>
              <w:t>правила периодического документирования и контроля показателей, характеризующих состояние внешних условий, в том числе правила предотвращения влияния внешних условий, не соответствующих установленным требованиям, на результаты конкретных исследований (испытаний) и измерений и иных работ, проводимых лабораторией;</w:t>
            </w:r>
          </w:p>
        </w:tc>
        <w:tc>
          <w:tcPr>
            <w:tcW w:w="6379" w:type="dxa"/>
            <w:vAlign w:val="center"/>
          </w:tcPr>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6.3.2 Требования, предъявляемые к помещениям и условиям окружающей среды, необходимым для осуществления лабораторной деятельности, должны быть документированы.</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6.3.4 Меры по управлению помещениями должны быть внедрены, подвергаться мониторингу и периодическому пересмотру и включать (но не ограничиваться) следующее:</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доступ и использование участков, оказывающих влияние на лабораторную деятельность;</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предотвращение загрязнений, взаимного влияния или неблагоприятных воздействий на лабораторную деятельность;</w:t>
            </w:r>
          </w:p>
          <w:p w:rsidR="00903E6A" w:rsidRPr="00903E6A" w:rsidRDefault="00903E6A" w:rsidP="00E13961">
            <w:pPr>
              <w:pStyle w:val="s1"/>
              <w:shd w:val="clear" w:color="auto" w:fill="FFFFFF"/>
              <w:spacing w:before="0" w:beforeAutospacing="0" w:after="0" w:afterAutospacing="0"/>
              <w:jc w:val="both"/>
              <w:rPr>
                <w:color w:val="22272F"/>
                <w:sz w:val="23"/>
                <w:szCs w:val="23"/>
              </w:rPr>
            </w:pPr>
            <w:r w:rsidRPr="00E13961">
              <w:rPr>
                <w:rFonts w:eastAsiaTheme="minorHAnsi"/>
                <w:color w:val="22272F"/>
                <w:sz w:val="20"/>
                <w:szCs w:val="20"/>
                <w:shd w:val="clear" w:color="auto" w:fill="FFFFFF"/>
                <w:lang w:eastAsia="en-US"/>
              </w:rPr>
              <w:t>с) эффективное разграничение зон, в которых проводится несовместимая лабораторная деятельность.</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Default="00D740FD" w:rsidP="00D740FD">
            <w:pPr>
              <w:jc w:val="center"/>
              <w:rPr>
                <w:sz w:val="20"/>
                <w:szCs w:val="20"/>
              </w:rPr>
            </w:pPr>
            <w:r>
              <w:rPr>
                <w:sz w:val="20"/>
                <w:szCs w:val="20"/>
              </w:rPr>
              <w:t>23.13</w:t>
            </w:r>
          </w:p>
        </w:tc>
        <w:tc>
          <w:tcPr>
            <w:tcW w:w="3464" w:type="dxa"/>
            <w:vAlign w:val="center"/>
          </w:tcPr>
          <w:p w:rsidR="00D740FD" w:rsidRPr="00EF2713" w:rsidRDefault="00D740FD" w:rsidP="00D740FD">
            <w:pPr>
              <w:jc w:val="both"/>
              <w:rPr>
                <w:sz w:val="20"/>
                <w:szCs w:val="20"/>
              </w:rPr>
            </w:pPr>
            <w:r w:rsidRPr="00CA4B0F">
              <w:rPr>
                <w:sz w:val="18"/>
                <w:szCs w:val="18"/>
              </w:rPr>
              <w:t>наличие правил по безопасному обращению, транспортированию, хранению, использованию и плановому обслуживанию средств измерений и испытательного оборудования с целью обеспечения надлежащего функционирования и преду</w:t>
            </w:r>
            <w:r>
              <w:rPr>
                <w:sz w:val="18"/>
                <w:szCs w:val="18"/>
              </w:rPr>
              <w:t>преждения загрязнения или порчи</w:t>
            </w:r>
          </w:p>
        </w:tc>
        <w:tc>
          <w:tcPr>
            <w:tcW w:w="6379" w:type="dxa"/>
            <w:vAlign w:val="center"/>
          </w:tcPr>
          <w:p w:rsidR="00D740FD" w:rsidRPr="00EF2713" w:rsidRDefault="00903E6A" w:rsidP="00E13961">
            <w:pPr>
              <w:pStyle w:val="s1"/>
              <w:shd w:val="clear" w:color="auto" w:fill="FFFFFF"/>
              <w:spacing w:before="0" w:beforeAutospacing="0" w:after="0" w:afterAutospacing="0"/>
              <w:jc w:val="both"/>
              <w:rPr>
                <w:sz w:val="20"/>
                <w:szCs w:val="20"/>
              </w:rPr>
            </w:pPr>
            <w:r w:rsidRPr="00E13961">
              <w:rPr>
                <w:rFonts w:eastAsiaTheme="minorHAnsi"/>
                <w:color w:val="22272F"/>
                <w:sz w:val="20"/>
                <w:szCs w:val="20"/>
                <w:shd w:val="clear" w:color="auto" w:fill="FFFFFF"/>
                <w:lang w:eastAsia="en-US"/>
              </w:rPr>
              <w:t>6.4.3 Лаборатория должна иметь процедуры обращения с оборудованием, его транспортировки, хранения, эксплуатации и планового обслуживания в целях обеспечения надлежащего функционирования и предотвращения загрязнения или повреждения.</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Pr>
                <w:sz w:val="20"/>
                <w:szCs w:val="20"/>
              </w:rPr>
              <w:t>23.14 Н</w:t>
            </w:r>
            <w:r w:rsidRPr="00EF2713">
              <w:rPr>
                <w:sz w:val="20"/>
                <w:szCs w:val="20"/>
              </w:rPr>
              <w:t>аличие правил выбора и использования методик исследований (испытаний) и измерений, соответствующих области деятельности лаборатории, предусматривающих</w:t>
            </w:r>
          </w:p>
        </w:tc>
      </w:tr>
      <w:tr w:rsidR="00D740FD" w:rsidRPr="00EF2713" w:rsidTr="001B5136">
        <w:tc>
          <w:tcPr>
            <w:tcW w:w="2343" w:type="dxa"/>
            <w:vAlign w:val="center"/>
          </w:tcPr>
          <w:p w:rsidR="00D740FD" w:rsidRPr="00EF2713" w:rsidRDefault="00D740FD" w:rsidP="00D740FD">
            <w:pPr>
              <w:jc w:val="center"/>
              <w:rPr>
                <w:sz w:val="20"/>
                <w:szCs w:val="20"/>
              </w:rPr>
            </w:pPr>
            <w:r>
              <w:rPr>
                <w:sz w:val="20"/>
                <w:szCs w:val="20"/>
              </w:rPr>
              <w:t>23.</w:t>
            </w:r>
            <w:proofErr w:type="gramStart"/>
            <w:r>
              <w:rPr>
                <w:sz w:val="20"/>
                <w:szCs w:val="20"/>
              </w:rPr>
              <w:t>14</w:t>
            </w:r>
            <w:proofErr w:type="gramEnd"/>
            <w:r>
              <w:rPr>
                <w:sz w:val="20"/>
                <w:szCs w:val="20"/>
              </w:rPr>
              <w:t xml:space="preserve"> </w:t>
            </w:r>
            <w:r w:rsidRPr="00EF2713">
              <w:rPr>
                <w:sz w:val="20"/>
                <w:szCs w:val="20"/>
              </w:rPr>
              <w:t>а)</w:t>
            </w:r>
          </w:p>
        </w:tc>
        <w:tc>
          <w:tcPr>
            <w:tcW w:w="3464" w:type="dxa"/>
            <w:vAlign w:val="center"/>
          </w:tcPr>
          <w:p w:rsidR="00D740FD" w:rsidRPr="00EF2713" w:rsidRDefault="00D740FD" w:rsidP="00D740FD">
            <w:pPr>
              <w:jc w:val="both"/>
              <w:rPr>
                <w:sz w:val="20"/>
                <w:szCs w:val="20"/>
              </w:rPr>
            </w:pPr>
            <w:r w:rsidRPr="00EF2713">
              <w:rPr>
                <w:sz w:val="20"/>
                <w:szCs w:val="20"/>
              </w:rPr>
              <w:t>правила документирования сведений об используемых методиках исследований (испытаний) и измерений, а также обеспечения методиками исследований (испытаний) и измерений работников лаборатории;</w:t>
            </w:r>
          </w:p>
        </w:tc>
        <w:tc>
          <w:tcPr>
            <w:tcW w:w="6379" w:type="dxa"/>
            <w:vAlign w:val="center"/>
          </w:tcPr>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7.1.1 Лаборатория должна иметь процедуру для рассмотрения запросов, тендеров и договоров. Процедура должна обеспечивать, что:</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требования надлежащим образом определены, документированы и правильно понимаются;</w:t>
            </w:r>
          </w:p>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 xml:space="preserve">d) выбраны соответствующие методы или </w:t>
            </w:r>
            <w:proofErr w:type="gramStart"/>
            <w:r w:rsidRPr="00E13961">
              <w:rPr>
                <w:rFonts w:eastAsiaTheme="minorHAnsi"/>
                <w:color w:val="22272F"/>
                <w:sz w:val="20"/>
                <w:szCs w:val="20"/>
                <w:shd w:val="clear" w:color="auto" w:fill="FFFFFF"/>
                <w:lang w:eastAsia="en-US"/>
              </w:rPr>
              <w:t>методики</w:t>
            </w:r>
            <w:proofErr w:type="gramEnd"/>
            <w:r w:rsidRPr="00E13961">
              <w:rPr>
                <w:rFonts w:eastAsiaTheme="minorHAnsi"/>
                <w:color w:val="22272F"/>
                <w:sz w:val="20"/>
                <w:szCs w:val="20"/>
                <w:shd w:val="clear" w:color="auto" w:fill="FFFFFF"/>
                <w:lang w:eastAsia="en-US"/>
              </w:rPr>
              <w:t xml:space="preserve"> и они способны удовлетворить требования заказчиков.</w:t>
            </w:r>
          </w:p>
          <w:p w:rsidR="00903E6A" w:rsidRPr="00E13961" w:rsidRDefault="00903E6A" w:rsidP="00D740FD">
            <w:pPr>
              <w:jc w:val="both"/>
              <w:rPr>
                <w:color w:val="22272F"/>
                <w:sz w:val="20"/>
                <w:szCs w:val="20"/>
                <w:shd w:val="clear" w:color="auto" w:fill="FFFFFF"/>
              </w:rPr>
            </w:pPr>
            <w:r w:rsidRPr="00E13961">
              <w:rPr>
                <w:color w:val="22272F"/>
                <w:sz w:val="20"/>
                <w:szCs w:val="20"/>
                <w:shd w:val="clear" w:color="auto" w:fill="FFFFFF"/>
              </w:rPr>
              <w:t>7.1.2 Лаборатория должна информировать заказчика, когда метод, запрашиваемый заказчиком, является неприменимым или устаревшим.</w:t>
            </w:r>
          </w:p>
          <w:p w:rsidR="00903E6A" w:rsidRPr="00E13961" w:rsidRDefault="00903E6A" w:rsidP="00903E6A">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lastRenderedPageBreak/>
              <w:t>7.2.1.2 Все методы,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для персонала (см. </w:t>
            </w:r>
            <w:hyperlink r:id="rId10" w:anchor="/document/72600964/entry/2308" w:history="1">
              <w:r w:rsidRPr="00E13961">
                <w:rPr>
                  <w:rFonts w:eastAsiaTheme="minorHAnsi"/>
                  <w:color w:val="22272F"/>
                  <w:sz w:val="20"/>
                  <w:szCs w:val="20"/>
                  <w:shd w:val="clear" w:color="auto" w:fill="FFFFFF"/>
                  <w:lang w:eastAsia="en-US"/>
                </w:rPr>
                <w:t>8.3</w:t>
              </w:r>
            </w:hyperlink>
            <w:r w:rsidRPr="00E13961">
              <w:rPr>
                <w:rFonts w:eastAsiaTheme="minorHAnsi"/>
                <w:color w:val="22272F"/>
                <w:sz w:val="20"/>
                <w:szCs w:val="20"/>
                <w:shd w:val="clear" w:color="auto" w:fill="FFFFFF"/>
                <w:lang w:eastAsia="en-US"/>
              </w:rPr>
              <w:t>).</w:t>
            </w:r>
          </w:p>
          <w:p w:rsidR="00903E6A" w:rsidRPr="00E13961" w:rsidRDefault="00903E6A" w:rsidP="00903E6A">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7.2.1.3 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w:t>
            </w:r>
          </w:p>
          <w:p w:rsidR="00903E6A" w:rsidRPr="00E13961" w:rsidRDefault="00903E6A" w:rsidP="00903E6A">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7.2.1.4 Когда заказчик не определяет метод, который необходимо применять, лаборатория должна выбрать подходящий метод самостоятельно и проинформировать об этом заказчика. Рекомендуется использовать методы, опубликованные в международных, региональных или национальных стандартах, либо рекомендованные авторитетными техническими организациями, либо описанные в соответствующих научных статьях или журналах, либо установленные изготовителем оборудования. Также могут применяться методы, разработанные лабораторией или модифицированные.</w:t>
            </w:r>
          </w:p>
          <w:p w:rsidR="00903E6A" w:rsidRPr="00E13961" w:rsidRDefault="00903E6A" w:rsidP="00903E6A">
            <w:pPr>
              <w:pStyle w:val="s1"/>
              <w:shd w:val="clear" w:color="auto" w:fill="FFFFFF"/>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7.2.1.5 До внедрения методов в работу лаборатория должна подтвердить, что она может надлежащим образом применять выбранные методы, обеспечивая требуемое исполнение. Записи о верификации должны сохраняться. Если изменения в метод были внесены организацией-разработчиком, то верификация должна быть проведена повторно в необходимом объеме.</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Pr>
                <w:sz w:val="20"/>
                <w:szCs w:val="20"/>
              </w:rPr>
              <w:t xml:space="preserve">23.14 </w:t>
            </w:r>
            <w:r w:rsidRPr="00EF2713">
              <w:rPr>
                <w:sz w:val="20"/>
                <w:szCs w:val="20"/>
              </w:rPr>
              <w:t>б)</w:t>
            </w:r>
          </w:p>
        </w:tc>
        <w:tc>
          <w:tcPr>
            <w:tcW w:w="3464" w:type="dxa"/>
            <w:vAlign w:val="center"/>
          </w:tcPr>
          <w:p w:rsidR="00D740FD" w:rsidRPr="00EF2713" w:rsidRDefault="00D740FD" w:rsidP="00D740FD">
            <w:pPr>
              <w:jc w:val="both"/>
              <w:rPr>
                <w:sz w:val="20"/>
                <w:szCs w:val="20"/>
              </w:rPr>
            </w:pPr>
            <w:r w:rsidRPr="00EF2713">
              <w:rPr>
                <w:sz w:val="20"/>
                <w:szCs w:val="20"/>
              </w:rPr>
              <w:t>правила документирования сведений о зафиксированных отклонениях при проведении исследований (испытаний), измерений от требований, установленных в методиках исследований (испытаний) и измерений, в том числе правила технического обоснования указанных отклонений, их одобрения со стороны заказчика исследований (испытаний) и измерений</w:t>
            </w:r>
          </w:p>
        </w:tc>
        <w:tc>
          <w:tcPr>
            <w:tcW w:w="6379" w:type="dxa"/>
            <w:vAlign w:val="center"/>
          </w:tcPr>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7.1.5 Заказчик должен быть проинформирован о любом отклонении от условий договора.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7.1.8 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касающиеся требований заказчика или результатов лабораторной деятельности.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7.2.1.7 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принято заказчиком.</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sz w:val="20"/>
                <w:szCs w:val="20"/>
                <w:lang w:eastAsia="en-US"/>
              </w:rPr>
              <w:t>Примечание</w:t>
            </w:r>
            <w:r w:rsidRPr="00E13961">
              <w:rPr>
                <w:rFonts w:eastAsiaTheme="minorHAnsi"/>
                <w:color w:val="22272F"/>
                <w:sz w:val="20"/>
                <w:szCs w:val="20"/>
                <w:shd w:val="clear" w:color="auto" w:fill="FFFFFF"/>
                <w:lang w:eastAsia="en-US"/>
              </w:rPr>
              <w:t> - Согласие заказчика на отклонения может быть заранее оговорено в договоре.</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23.15</w:t>
            </w:r>
          </w:p>
        </w:tc>
        <w:tc>
          <w:tcPr>
            <w:tcW w:w="3464" w:type="dxa"/>
            <w:vAlign w:val="center"/>
          </w:tcPr>
          <w:p w:rsidR="00D740FD" w:rsidRPr="00EF2713" w:rsidRDefault="00D740FD" w:rsidP="00D740FD">
            <w:pPr>
              <w:jc w:val="both"/>
              <w:rPr>
                <w:sz w:val="20"/>
                <w:szCs w:val="20"/>
              </w:rPr>
            </w:pPr>
            <w:r w:rsidRPr="00EF2713">
              <w:rPr>
                <w:sz w:val="20"/>
                <w:szCs w:val="20"/>
              </w:rPr>
              <w:t>наличие правил разработки, оценки пригодности и использования лабораторией нестандартных методик; методик, разработанных лабораторией; стандартных методик, используемых за пределами целевой области их применения; расширений и модификаций стандартных методик (если указанные методики используются или их планируется использовать);</w:t>
            </w:r>
          </w:p>
        </w:tc>
        <w:tc>
          <w:tcPr>
            <w:tcW w:w="6379" w:type="dxa"/>
            <w:vAlign w:val="center"/>
          </w:tcPr>
          <w:p w:rsidR="00D740FD"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7.2.1.6 При необходимости разработки нового метода должен быть составлен план работ и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с целью подтверждения того, что требования заказчика все еще выполняются. Любые изменения, вносимые в план работ, должны быть одобрены и утверждены.</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7.2.2 Валидация методов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7.2.2.1 Лаборатория должна проводить валидацию нестандартных методов, методов, разработанных лабораторией, и стандартных методов, используемых за пределами их области применения или каким-либо иным образом модифицированных. Валидация должна быть настолько полной, насколько это необходимо, чтобы отвечать потребностям данного применения или области применения.</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a) калибровка или оценивание смещения и прецизионности с использованием эталонов или стандартных образцов;</w:t>
            </w:r>
          </w:p>
          <w:p w:rsidR="00903E6A" w:rsidRPr="00E13961" w:rsidRDefault="00903E6A" w:rsidP="00C81B1C">
            <w:pPr>
              <w:jc w:val="both"/>
              <w:rPr>
                <w:color w:val="22272F"/>
                <w:sz w:val="20"/>
                <w:szCs w:val="20"/>
                <w:shd w:val="clear" w:color="auto" w:fill="FFFFFF"/>
              </w:rPr>
            </w:pPr>
            <w:r w:rsidRPr="00E13961">
              <w:rPr>
                <w:color w:val="22272F"/>
                <w:sz w:val="20"/>
                <w:szCs w:val="20"/>
                <w:shd w:val="clear" w:color="auto" w:fill="FFFFFF"/>
              </w:rPr>
              <w:t xml:space="preserve">b) </w:t>
            </w:r>
            <w:r w:rsidRPr="00C81B1C">
              <w:rPr>
                <w:sz w:val="20"/>
                <w:szCs w:val="20"/>
              </w:rPr>
              <w:t>систематическая</w:t>
            </w:r>
            <w:r w:rsidRPr="00E13961">
              <w:rPr>
                <w:color w:val="22272F"/>
                <w:sz w:val="20"/>
                <w:szCs w:val="20"/>
                <w:shd w:val="clear" w:color="auto" w:fill="FFFFFF"/>
              </w:rPr>
              <w:t xml:space="preserve"> оценка факторов, влияющих на результат;</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проверка устойчивости метода посредством изменения управляемых параметров, таких как температура в термостате, дозируемый объем;</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сравнение с результатами, полученными с помощью других валидированных методов;</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e) </w:t>
            </w:r>
            <w:hyperlink r:id="rId11" w:anchor="/document/72600964/entry/2003" w:history="1">
              <w:r w:rsidRPr="00E13961">
                <w:rPr>
                  <w:rFonts w:eastAsiaTheme="minorHAnsi"/>
                  <w:color w:val="22272F"/>
                  <w:sz w:val="20"/>
                  <w:szCs w:val="20"/>
                  <w:shd w:val="clear" w:color="auto" w:fill="FFFFFF"/>
                  <w:lang w:eastAsia="en-US"/>
                </w:rPr>
                <w:t>межлабораторные сличения</w:t>
              </w:r>
            </w:hyperlink>
            <w:r w:rsidRPr="00E13961">
              <w:rPr>
                <w:rFonts w:eastAsiaTheme="minorHAnsi"/>
                <w:color w:val="22272F"/>
                <w:sz w:val="20"/>
                <w:szCs w:val="20"/>
                <w:shd w:val="clear" w:color="auto" w:fill="FFFFFF"/>
                <w:lang w:eastAsia="en-US"/>
              </w:rPr>
              <w:t>;</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f) оценивание неопределенности измерений, связанной с результатами измерений, на основании понимания теоретических принципов метода и опыта его реализации при отборе образцов или проведении испытаний.</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7.2.2.2 При внесении изменений в валидированный метод их влияние должно быть определено и, в случае если было установлено, что они оказывают влияние на первоначальную валидацию, должна быть выполнена новая валидация метода.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7.2.2.3 Характеристики валидированных методов, оцененные для предполагаемого использования, должны соответствовать потребностям заказчиков и установленным требованиям.</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7.2.2.4 Лаборатория должна сохранять следующие записи о валидации: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а) использованную процедуру валидации;</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b) перечень требований;</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c) определение характеристик метода;</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t>d) полученные результаты;</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r w:rsidRPr="00E13961">
              <w:rPr>
                <w:rFonts w:eastAsiaTheme="minorHAnsi"/>
                <w:color w:val="22272F"/>
                <w:sz w:val="20"/>
                <w:szCs w:val="20"/>
                <w:shd w:val="clear" w:color="auto" w:fill="FFFFFF"/>
                <w:lang w:eastAsia="en-US"/>
              </w:rPr>
              <w:lastRenderedPageBreak/>
              <w:t>e) заключение о пригодности метода вместе с подробным описанием его соответствия в отношении предполагаемого использования.</w:t>
            </w:r>
          </w:p>
          <w:p w:rsidR="00903E6A" w:rsidRPr="00E13961" w:rsidRDefault="00903E6A" w:rsidP="00E13961">
            <w:pPr>
              <w:pStyle w:val="s1"/>
              <w:shd w:val="clear" w:color="auto" w:fill="FFFFFF"/>
              <w:spacing w:before="0" w:beforeAutospacing="0" w:after="0" w:afterAutospacing="0"/>
              <w:jc w:val="both"/>
              <w:rPr>
                <w:rFonts w:eastAsiaTheme="minorHAnsi"/>
                <w:color w:val="22272F"/>
                <w:sz w:val="20"/>
                <w:szCs w:val="20"/>
                <w:shd w:val="clear" w:color="auto" w:fill="FFFFFF"/>
                <w:lang w:eastAsia="en-US"/>
              </w:rPr>
            </w:pP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sidRPr="00EF2713">
              <w:rPr>
                <w:sz w:val="20"/>
                <w:szCs w:val="20"/>
              </w:rPr>
              <w:t>23.16 наличие правил на случай выявления работ, выполненных с нарушением установленных требований, устанавливающих</w:t>
            </w: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w:t>
            </w:r>
            <w:proofErr w:type="gramStart"/>
            <w:r w:rsidRPr="00EF2713">
              <w:rPr>
                <w:sz w:val="20"/>
                <w:szCs w:val="20"/>
              </w:rPr>
              <w:t>16</w:t>
            </w:r>
            <w:proofErr w:type="gramEnd"/>
            <w:r w:rsidRPr="00EF2713">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обязанности работников лаборатории в случае выявления работ, выполненных с нарушением установленных требований (в том числе по приостановлению работ, приостановлению выдачи протоколов исследований (испытаний) и измерений);</w:t>
            </w:r>
          </w:p>
        </w:tc>
        <w:tc>
          <w:tcPr>
            <w:tcW w:w="6379" w:type="dxa"/>
            <w:vAlign w:val="center"/>
          </w:tcPr>
          <w:p w:rsidR="00EB04DD" w:rsidRPr="00EB04DD" w:rsidRDefault="00EB04DD" w:rsidP="00EB04DD">
            <w:pPr>
              <w:jc w:val="both"/>
              <w:rPr>
                <w:sz w:val="20"/>
                <w:szCs w:val="20"/>
              </w:rPr>
            </w:pPr>
            <w:r w:rsidRPr="00EB04DD">
              <w:rPr>
                <w:sz w:val="20"/>
                <w:szCs w:val="20"/>
              </w:rPr>
              <w:t>7.9 Жалобы (претензии)</w:t>
            </w:r>
          </w:p>
          <w:p w:rsidR="00EB04DD" w:rsidRPr="00EB04DD" w:rsidRDefault="00EB04DD" w:rsidP="00EB04DD">
            <w:pPr>
              <w:jc w:val="both"/>
              <w:rPr>
                <w:sz w:val="20"/>
                <w:szCs w:val="20"/>
              </w:rPr>
            </w:pPr>
          </w:p>
          <w:p w:rsidR="00D740FD" w:rsidRDefault="00EB04DD" w:rsidP="00EB04DD">
            <w:pPr>
              <w:jc w:val="both"/>
              <w:rPr>
                <w:sz w:val="20"/>
                <w:szCs w:val="20"/>
              </w:rPr>
            </w:pPr>
            <w:r w:rsidRPr="00EB04DD">
              <w:rPr>
                <w:sz w:val="20"/>
                <w:szCs w:val="20"/>
              </w:rPr>
              <w:t>7.9.1 Лаборатория должна иметь документированный процесс для получения, рассмотрения жалоб (претензий) и принятия решений по жалобам (претензиям).</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t>7.10.1 Лаборатория должна иметь процедуру, которую применяют в случае, если какой-либо аспект лабораторной деятельности или результаты работы не соответствуют собственным процедурам лаборатории или требованиям, согласованным с заказчиком (например, оборудование или условия окружающей среды не соответствуют установленным пределам, результаты мониторинга не отвечают установленным критериям). Процедура должна обеспечивать, что:</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t>a) определены ответственность и полномочия для управления несоответствующей работой;</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t>b) действия (включая приостановку или повтор работы и приостановку выдачи отчетов, если необходимо) основаны на уровнях риска, установленных лабораторией;</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23.16 б)</w:t>
            </w:r>
          </w:p>
        </w:tc>
        <w:tc>
          <w:tcPr>
            <w:tcW w:w="3464" w:type="dxa"/>
            <w:vAlign w:val="center"/>
          </w:tcPr>
          <w:p w:rsidR="00D740FD" w:rsidRPr="00EF2713" w:rsidRDefault="00D740FD" w:rsidP="00D740FD">
            <w:pPr>
              <w:jc w:val="both"/>
              <w:rPr>
                <w:sz w:val="20"/>
                <w:szCs w:val="20"/>
              </w:rPr>
            </w:pPr>
            <w:r w:rsidRPr="00EF2713">
              <w:rPr>
                <w:sz w:val="20"/>
                <w:szCs w:val="20"/>
              </w:rPr>
              <w:t>необходимость оценки влияния работ, выполненных с нарушением установленных требований, на результаты выполнения исследований (испытаний) и измерений;</w:t>
            </w:r>
          </w:p>
        </w:tc>
        <w:tc>
          <w:tcPr>
            <w:tcW w:w="6379" w:type="dxa"/>
            <w:vAlign w:val="center"/>
          </w:tcPr>
          <w:p w:rsidR="00D740FD" w:rsidRPr="00EF2713" w:rsidRDefault="00EB04DD" w:rsidP="00D740FD">
            <w:pPr>
              <w:jc w:val="both"/>
              <w:rPr>
                <w:sz w:val="20"/>
                <w:szCs w:val="20"/>
              </w:rPr>
            </w:pPr>
            <w:r>
              <w:rPr>
                <w:sz w:val="20"/>
                <w:szCs w:val="20"/>
              </w:rPr>
              <w:t xml:space="preserve">7.10.1 </w:t>
            </w:r>
            <w:r w:rsidRPr="00C81B1C">
              <w:rPr>
                <w:sz w:val="20"/>
                <w:szCs w:val="20"/>
              </w:rPr>
              <w:t>c) проведено оценивание значимости несоответствующей установленным требованиям работы, в том числе анализ ее воздействия на предыдущие результаты</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23.16 в)</w:t>
            </w:r>
          </w:p>
        </w:tc>
        <w:tc>
          <w:tcPr>
            <w:tcW w:w="3464" w:type="dxa"/>
            <w:vAlign w:val="center"/>
          </w:tcPr>
          <w:p w:rsidR="00D740FD" w:rsidRPr="00EF2713" w:rsidRDefault="00D740FD" w:rsidP="00D740FD">
            <w:pPr>
              <w:jc w:val="both"/>
              <w:rPr>
                <w:sz w:val="20"/>
                <w:szCs w:val="20"/>
              </w:rPr>
            </w:pPr>
            <w:r w:rsidRPr="00EF2713">
              <w:rPr>
                <w:sz w:val="20"/>
                <w:szCs w:val="20"/>
              </w:rPr>
              <w:t>обязанность осуществления корректирующих мероприятий;</w:t>
            </w:r>
          </w:p>
        </w:tc>
        <w:tc>
          <w:tcPr>
            <w:tcW w:w="6379" w:type="dxa"/>
            <w:vAlign w:val="center"/>
          </w:tcPr>
          <w:p w:rsidR="00D740FD" w:rsidRPr="00C81B1C" w:rsidRDefault="00EB04DD" w:rsidP="00D740FD">
            <w:pPr>
              <w:jc w:val="both"/>
              <w:rPr>
                <w:sz w:val="20"/>
                <w:szCs w:val="20"/>
              </w:rPr>
            </w:pPr>
            <w:r>
              <w:rPr>
                <w:sz w:val="20"/>
                <w:szCs w:val="20"/>
              </w:rPr>
              <w:t>7.10.1</w:t>
            </w:r>
            <w:r>
              <w:rPr>
                <w:sz w:val="20"/>
                <w:szCs w:val="20"/>
              </w:rPr>
              <w:t xml:space="preserve"> </w:t>
            </w:r>
            <w:r w:rsidRPr="00C81B1C">
              <w:rPr>
                <w:sz w:val="20"/>
                <w:szCs w:val="20"/>
              </w:rPr>
              <w:t>d) принято решение о приемлемости несоответствующей работы</w:t>
            </w:r>
          </w:p>
          <w:p w:rsidR="00EB04DD" w:rsidRPr="00C81B1C" w:rsidRDefault="00EB04DD" w:rsidP="00D740FD">
            <w:pPr>
              <w:jc w:val="both"/>
              <w:rPr>
                <w:sz w:val="20"/>
                <w:szCs w:val="20"/>
              </w:rPr>
            </w:pPr>
            <w:r w:rsidRPr="00C81B1C">
              <w:rPr>
                <w:sz w:val="20"/>
                <w:szCs w:val="20"/>
              </w:rPr>
              <w:t xml:space="preserve">7.10.3 </w:t>
            </w:r>
            <w:proofErr w:type="gramStart"/>
            <w:r w:rsidRPr="00C81B1C">
              <w:rPr>
                <w:sz w:val="20"/>
                <w:szCs w:val="20"/>
              </w:rPr>
              <w:t>В</w:t>
            </w:r>
            <w:proofErr w:type="gramEnd"/>
            <w:r w:rsidRPr="00C81B1C">
              <w:rPr>
                <w:sz w:val="20"/>
                <w:szCs w:val="20"/>
              </w:rPr>
              <w:t xml:space="preserve"> тех случаях, когда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t>8.7.1 При выявлении несоответствия лаборатория должна:</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lastRenderedPageBreak/>
              <w:t>a) реагировать на несоответствие и при необходимости:</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t>- предпринять действия для управления несоответствием и его устранения;</w:t>
            </w:r>
          </w:p>
          <w:p w:rsidR="00EB04DD" w:rsidRPr="00C81B1C" w:rsidRDefault="00EB04DD" w:rsidP="00EB04DD">
            <w:pPr>
              <w:pStyle w:val="s1"/>
              <w:shd w:val="clear" w:color="auto" w:fill="FFFFFF"/>
              <w:jc w:val="both"/>
              <w:rPr>
                <w:rFonts w:eastAsiaTheme="minorHAnsi"/>
                <w:sz w:val="20"/>
                <w:szCs w:val="20"/>
                <w:lang w:eastAsia="en-US"/>
              </w:rPr>
            </w:pPr>
            <w:r w:rsidRPr="00C81B1C">
              <w:rPr>
                <w:rFonts w:eastAsiaTheme="minorHAnsi"/>
                <w:sz w:val="20"/>
                <w:szCs w:val="20"/>
                <w:lang w:eastAsia="en-US"/>
              </w:rPr>
              <w:t>- отреагировать на последствия</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23.16 г)</w:t>
            </w:r>
          </w:p>
        </w:tc>
        <w:tc>
          <w:tcPr>
            <w:tcW w:w="3464" w:type="dxa"/>
            <w:vAlign w:val="center"/>
          </w:tcPr>
          <w:p w:rsidR="00D740FD" w:rsidRPr="00EF2713" w:rsidRDefault="00D740FD" w:rsidP="00D740FD">
            <w:pPr>
              <w:jc w:val="both"/>
              <w:rPr>
                <w:sz w:val="20"/>
                <w:szCs w:val="20"/>
              </w:rPr>
            </w:pPr>
            <w:r w:rsidRPr="00EF2713">
              <w:rPr>
                <w:sz w:val="20"/>
                <w:szCs w:val="20"/>
              </w:rPr>
              <w:t>правила извещения заказчика работ о работах, выполненных с нарушением установленных требований;</w:t>
            </w:r>
          </w:p>
        </w:tc>
        <w:tc>
          <w:tcPr>
            <w:tcW w:w="6379" w:type="dxa"/>
            <w:vAlign w:val="center"/>
          </w:tcPr>
          <w:p w:rsidR="00D740FD" w:rsidRPr="00C81B1C" w:rsidRDefault="00EB04DD" w:rsidP="00D740FD">
            <w:pPr>
              <w:jc w:val="both"/>
              <w:rPr>
                <w:sz w:val="20"/>
                <w:szCs w:val="20"/>
              </w:rPr>
            </w:pPr>
            <w:r>
              <w:rPr>
                <w:sz w:val="20"/>
                <w:szCs w:val="20"/>
              </w:rPr>
              <w:t xml:space="preserve">7.10.1 </w:t>
            </w:r>
            <w:r w:rsidRPr="00C81B1C">
              <w:rPr>
                <w:sz w:val="20"/>
                <w:szCs w:val="20"/>
              </w:rPr>
              <w:t>e) когда это необходимо, уведомлен заказчик и аннулированы результаты работы</w:t>
            </w:r>
          </w:p>
          <w:p w:rsidR="00EB04DD" w:rsidRPr="00C81B1C" w:rsidRDefault="00EB04DD" w:rsidP="00D740FD">
            <w:pPr>
              <w:jc w:val="both"/>
              <w:rPr>
                <w:sz w:val="20"/>
                <w:szCs w:val="20"/>
              </w:rPr>
            </w:pPr>
            <w:r w:rsidRPr="00C81B1C">
              <w:rPr>
                <w:sz w:val="20"/>
                <w:szCs w:val="20"/>
              </w:rPr>
              <w:t>7.9.5 Когда это возможно, лаборатория должна подтвердить получение жалобы (претензии) и информировать заявителя о ходе и результатах рассмотрения.</w:t>
            </w:r>
          </w:p>
          <w:p w:rsidR="00EB04DD" w:rsidRPr="00EF2713" w:rsidRDefault="00EB04DD" w:rsidP="00D740FD">
            <w:pPr>
              <w:jc w:val="both"/>
              <w:rPr>
                <w:sz w:val="20"/>
                <w:szCs w:val="20"/>
              </w:rPr>
            </w:pPr>
            <w:r w:rsidRPr="00C81B1C">
              <w:rPr>
                <w:sz w:val="20"/>
                <w:szCs w:val="20"/>
              </w:rPr>
              <w:t>7.9.7 Когда это возможно, лаборатория должна предоставить заявителю официальное уведомление о результатах рассмотрения жалобы (претензии).</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23.16 д)</w:t>
            </w:r>
          </w:p>
        </w:tc>
        <w:tc>
          <w:tcPr>
            <w:tcW w:w="3464" w:type="dxa"/>
            <w:vAlign w:val="center"/>
          </w:tcPr>
          <w:p w:rsidR="00D740FD" w:rsidRPr="00EF2713" w:rsidRDefault="00D740FD" w:rsidP="00D740FD">
            <w:pPr>
              <w:jc w:val="both"/>
              <w:rPr>
                <w:sz w:val="20"/>
                <w:szCs w:val="20"/>
              </w:rPr>
            </w:pPr>
            <w:r w:rsidRPr="00EF2713">
              <w:rPr>
                <w:sz w:val="20"/>
                <w:szCs w:val="20"/>
              </w:rPr>
              <w:t>меры ответственности в отношении работников лаборатории, принявших необоснованное решение о возобновлении работ;</w:t>
            </w:r>
          </w:p>
        </w:tc>
        <w:tc>
          <w:tcPr>
            <w:tcW w:w="6379" w:type="dxa"/>
            <w:vAlign w:val="center"/>
          </w:tcPr>
          <w:p w:rsidR="00EB04DD" w:rsidRPr="00EF2713" w:rsidRDefault="00EB04DD" w:rsidP="00EB04DD">
            <w:pPr>
              <w:jc w:val="both"/>
              <w:rPr>
                <w:sz w:val="20"/>
                <w:szCs w:val="20"/>
              </w:rPr>
            </w:pPr>
            <w:r>
              <w:rPr>
                <w:sz w:val="20"/>
                <w:szCs w:val="20"/>
              </w:rPr>
              <w:t xml:space="preserve">7.10.1 </w:t>
            </w:r>
            <w:r w:rsidRPr="00C81B1C">
              <w:rPr>
                <w:sz w:val="20"/>
                <w:szCs w:val="20"/>
              </w:rPr>
              <w:t>f) определена ответственность за принятие решения о возобновлении работы</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23.16 е)</w:t>
            </w:r>
          </w:p>
        </w:tc>
        <w:tc>
          <w:tcPr>
            <w:tcW w:w="3464" w:type="dxa"/>
            <w:vAlign w:val="center"/>
          </w:tcPr>
          <w:p w:rsidR="00D740FD" w:rsidRPr="00EF2713" w:rsidRDefault="00D740FD" w:rsidP="00D740FD">
            <w:pPr>
              <w:jc w:val="both"/>
              <w:rPr>
                <w:sz w:val="20"/>
                <w:szCs w:val="20"/>
              </w:rPr>
            </w:pPr>
            <w:r w:rsidRPr="00EF2713">
              <w:rPr>
                <w:sz w:val="20"/>
                <w:szCs w:val="20"/>
              </w:rPr>
              <w:t>правила описания работ, выполненных с нарушением установленных требований;</w:t>
            </w:r>
          </w:p>
        </w:tc>
        <w:tc>
          <w:tcPr>
            <w:tcW w:w="6379" w:type="dxa"/>
            <w:vAlign w:val="center"/>
          </w:tcPr>
          <w:p w:rsidR="00D740FD" w:rsidRPr="00EF2713" w:rsidRDefault="00EB04DD" w:rsidP="00D740FD">
            <w:pPr>
              <w:jc w:val="both"/>
              <w:rPr>
                <w:sz w:val="20"/>
                <w:szCs w:val="20"/>
              </w:rPr>
            </w:pPr>
            <w:r w:rsidRPr="00C81B1C">
              <w:rPr>
                <w:sz w:val="20"/>
                <w:szCs w:val="20"/>
              </w:rPr>
              <w:t>7.10.2 Лаборатория должна вести записи в отношении несоответствующей работы и необходимых действий, как указано в 7.10.1, </w:t>
            </w:r>
            <w:hyperlink r:id="rId12" w:anchor="/document/72600964/entry/2269" w:history="1">
              <w:r w:rsidRPr="00C81B1C">
                <w:rPr>
                  <w:sz w:val="20"/>
                  <w:szCs w:val="20"/>
                </w:rPr>
                <w:t xml:space="preserve">перечисления </w:t>
              </w:r>
              <w:proofErr w:type="gramStart"/>
              <w:r w:rsidRPr="00C81B1C">
                <w:rPr>
                  <w:sz w:val="20"/>
                  <w:szCs w:val="20"/>
                </w:rPr>
                <w:t>b)-</w:t>
              </w:r>
              <w:proofErr w:type="gramEnd"/>
              <w:r w:rsidRPr="00C81B1C">
                <w:rPr>
                  <w:sz w:val="20"/>
                  <w:szCs w:val="20"/>
                </w:rPr>
                <w:t>f)</w:t>
              </w:r>
            </w:hyperlink>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sidRPr="00EF2713">
              <w:rPr>
                <w:sz w:val="20"/>
                <w:szCs w:val="20"/>
              </w:rPr>
              <w:t>23.17 наличие правил осуществления корректирующих мероприятий, в том числе по результатам участия в межлабораторных сличительных испытаниях, предусматривающих</w:t>
            </w: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w:t>
            </w:r>
            <w:proofErr w:type="gramStart"/>
            <w:r w:rsidRPr="00EF2713">
              <w:rPr>
                <w:sz w:val="20"/>
                <w:szCs w:val="20"/>
              </w:rPr>
              <w:t>17</w:t>
            </w:r>
            <w:proofErr w:type="gramEnd"/>
            <w:r w:rsidRPr="00EF2713">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систему анализа причин выполнения работ, выполненных с нарушением установленных требований;</w:t>
            </w:r>
          </w:p>
        </w:tc>
        <w:tc>
          <w:tcPr>
            <w:tcW w:w="6379" w:type="dxa"/>
            <w:vAlign w:val="center"/>
          </w:tcPr>
          <w:p w:rsidR="00EB04DD" w:rsidRPr="00C81B1C" w:rsidRDefault="00EB04DD" w:rsidP="00C81B1C">
            <w:pPr>
              <w:jc w:val="both"/>
              <w:rPr>
                <w:sz w:val="20"/>
                <w:szCs w:val="20"/>
              </w:rPr>
            </w:pPr>
            <w:r w:rsidRPr="00C81B1C">
              <w:rPr>
                <w:sz w:val="20"/>
                <w:szCs w:val="20"/>
              </w:rPr>
              <w:t>8.7.1 При выявлении несоответствия лаборатория должна:</w:t>
            </w:r>
          </w:p>
          <w:p w:rsidR="00EB04DD" w:rsidRPr="00C81B1C" w:rsidRDefault="00EB04DD" w:rsidP="00C81B1C">
            <w:pPr>
              <w:jc w:val="both"/>
              <w:rPr>
                <w:sz w:val="20"/>
                <w:szCs w:val="20"/>
              </w:rPr>
            </w:pPr>
            <w:r w:rsidRPr="00C81B1C">
              <w:rPr>
                <w:sz w:val="20"/>
                <w:szCs w:val="20"/>
              </w:rPr>
              <w:t>a) реагировать на несоответствие и при необходимости:</w:t>
            </w:r>
          </w:p>
          <w:p w:rsidR="00EB04DD" w:rsidRPr="00C81B1C" w:rsidRDefault="00EB04DD" w:rsidP="00C81B1C">
            <w:pPr>
              <w:jc w:val="both"/>
              <w:rPr>
                <w:sz w:val="20"/>
                <w:szCs w:val="20"/>
              </w:rPr>
            </w:pPr>
            <w:r w:rsidRPr="00C81B1C">
              <w:rPr>
                <w:sz w:val="20"/>
                <w:szCs w:val="20"/>
              </w:rPr>
              <w:t>- предпринять действия для управления несоответствием и его устранения;</w:t>
            </w:r>
          </w:p>
          <w:p w:rsidR="00EB04DD" w:rsidRPr="00C81B1C" w:rsidRDefault="00EB04DD" w:rsidP="00C81B1C">
            <w:pPr>
              <w:jc w:val="both"/>
              <w:rPr>
                <w:sz w:val="20"/>
                <w:szCs w:val="20"/>
              </w:rPr>
            </w:pPr>
            <w:r w:rsidRPr="00C81B1C">
              <w:rPr>
                <w:sz w:val="20"/>
                <w:szCs w:val="20"/>
              </w:rPr>
              <w:t>- отреагировать на последствия;</w:t>
            </w:r>
          </w:p>
          <w:p w:rsidR="00EB04DD" w:rsidRPr="00C81B1C" w:rsidRDefault="00EB04DD" w:rsidP="00C81B1C">
            <w:pPr>
              <w:jc w:val="both"/>
              <w:rPr>
                <w:sz w:val="20"/>
                <w:szCs w:val="20"/>
              </w:rPr>
            </w:pPr>
            <w:r w:rsidRPr="00C81B1C">
              <w:rPr>
                <w:sz w:val="20"/>
                <w:szCs w:val="20"/>
              </w:rPr>
              <w:t>b) оценить необходимость действия для устранения причин(ы) несоответствия, для того чтобы предупредить его повторное или новое проявление, посредством:</w:t>
            </w:r>
          </w:p>
          <w:p w:rsidR="00EB04DD" w:rsidRPr="00C81B1C" w:rsidRDefault="00EB04DD" w:rsidP="00C81B1C">
            <w:pPr>
              <w:jc w:val="both"/>
              <w:rPr>
                <w:sz w:val="20"/>
                <w:szCs w:val="20"/>
              </w:rPr>
            </w:pPr>
            <w:r w:rsidRPr="00C81B1C">
              <w:rPr>
                <w:sz w:val="20"/>
                <w:szCs w:val="20"/>
              </w:rPr>
              <w:t>- рассмотрения и анализа несоответствия;</w:t>
            </w:r>
          </w:p>
          <w:p w:rsidR="00EB04DD" w:rsidRPr="00C81B1C" w:rsidRDefault="00EB04DD" w:rsidP="00C81B1C">
            <w:pPr>
              <w:jc w:val="both"/>
              <w:rPr>
                <w:sz w:val="20"/>
                <w:szCs w:val="20"/>
              </w:rPr>
            </w:pPr>
            <w:r w:rsidRPr="00C81B1C">
              <w:rPr>
                <w:sz w:val="20"/>
                <w:szCs w:val="20"/>
              </w:rPr>
              <w:t>- выявления причин несоответствия;</w:t>
            </w:r>
          </w:p>
          <w:p w:rsidR="00D740FD" w:rsidRPr="00C81B1C" w:rsidRDefault="00EB04DD" w:rsidP="00C81B1C">
            <w:pPr>
              <w:jc w:val="both"/>
              <w:rPr>
                <w:sz w:val="20"/>
                <w:szCs w:val="20"/>
              </w:rPr>
            </w:pPr>
            <w:r w:rsidRPr="00C81B1C">
              <w:rPr>
                <w:sz w:val="20"/>
                <w:szCs w:val="20"/>
              </w:rPr>
              <w:t>- выявления существования или потенциальной возможности возникновения подобных несоответствий</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23.17 б)</w:t>
            </w:r>
          </w:p>
        </w:tc>
        <w:tc>
          <w:tcPr>
            <w:tcW w:w="3464" w:type="dxa"/>
            <w:vAlign w:val="center"/>
          </w:tcPr>
          <w:p w:rsidR="00D740FD" w:rsidRPr="00EF2713" w:rsidRDefault="00D740FD" w:rsidP="00D740FD">
            <w:pPr>
              <w:jc w:val="both"/>
              <w:rPr>
                <w:sz w:val="20"/>
                <w:szCs w:val="20"/>
              </w:rPr>
            </w:pPr>
            <w:r w:rsidRPr="00EF2713">
              <w:rPr>
                <w:sz w:val="20"/>
                <w:szCs w:val="20"/>
              </w:rPr>
              <w:t>правила выбора корректирующих мероприятий;</w:t>
            </w:r>
          </w:p>
        </w:tc>
        <w:tc>
          <w:tcPr>
            <w:tcW w:w="6379" w:type="dxa"/>
            <w:vAlign w:val="center"/>
          </w:tcPr>
          <w:p w:rsidR="00EB04DD" w:rsidRPr="00C81B1C" w:rsidRDefault="00EB04DD" w:rsidP="00C81B1C">
            <w:pPr>
              <w:jc w:val="both"/>
              <w:rPr>
                <w:sz w:val="20"/>
                <w:szCs w:val="20"/>
              </w:rPr>
            </w:pPr>
            <w:r w:rsidRPr="00C81B1C">
              <w:rPr>
                <w:sz w:val="20"/>
                <w:szCs w:val="20"/>
              </w:rPr>
              <w:t>8.7.1 При выявлении несоответствия лаборатория должна:</w:t>
            </w:r>
          </w:p>
          <w:p w:rsidR="00EB04DD" w:rsidRPr="00C81B1C" w:rsidRDefault="00EB04DD" w:rsidP="00C81B1C">
            <w:pPr>
              <w:jc w:val="both"/>
              <w:rPr>
                <w:sz w:val="20"/>
                <w:szCs w:val="20"/>
              </w:rPr>
            </w:pPr>
            <w:r w:rsidRPr="00C81B1C">
              <w:rPr>
                <w:sz w:val="20"/>
                <w:szCs w:val="20"/>
              </w:rPr>
              <w:t>a) реагировать на несоответствие и при необходимости:</w:t>
            </w:r>
          </w:p>
          <w:p w:rsidR="00D740FD" w:rsidRPr="00C81B1C" w:rsidRDefault="00EB04DD" w:rsidP="00C81B1C">
            <w:pPr>
              <w:jc w:val="both"/>
              <w:rPr>
                <w:sz w:val="20"/>
                <w:szCs w:val="20"/>
              </w:rPr>
            </w:pPr>
            <w:r w:rsidRPr="00C81B1C">
              <w:rPr>
                <w:sz w:val="20"/>
                <w:szCs w:val="20"/>
              </w:rPr>
              <w:t>- предпринять действия для управления несоответствием и его устранения</w:t>
            </w:r>
          </w:p>
          <w:p w:rsidR="00EB04DD" w:rsidRPr="00C81B1C" w:rsidRDefault="00EB04DD" w:rsidP="00C81B1C">
            <w:pPr>
              <w:jc w:val="both"/>
              <w:rPr>
                <w:sz w:val="20"/>
                <w:szCs w:val="20"/>
              </w:rPr>
            </w:pPr>
            <w:r w:rsidRPr="00C81B1C">
              <w:rPr>
                <w:sz w:val="20"/>
                <w:szCs w:val="20"/>
              </w:rPr>
              <w:lastRenderedPageBreak/>
              <w:t>c) предпринять необходимые действия</w:t>
            </w:r>
          </w:p>
          <w:p w:rsidR="00EB04DD" w:rsidRPr="00EF2713" w:rsidRDefault="00EB04DD" w:rsidP="00C81B1C">
            <w:pPr>
              <w:jc w:val="both"/>
              <w:rPr>
                <w:sz w:val="20"/>
                <w:szCs w:val="20"/>
              </w:rPr>
            </w:pPr>
            <w:r w:rsidRPr="00C81B1C">
              <w:rPr>
                <w:sz w:val="20"/>
                <w:szCs w:val="20"/>
              </w:rPr>
              <w:t>8.7.2 Корректирующие действия должны соответствовать масштабам и последствиям обнаруженного несоответствия</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23.17 в)</w:t>
            </w:r>
          </w:p>
        </w:tc>
        <w:tc>
          <w:tcPr>
            <w:tcW w:w="3464" w:type="dxa"/>
            <w:vAlign w:val="center"/>
          </w:tcPr>
          <w:p w:rsidR="00D740FD" w:rsidRPr="00EF2713" w:rsidRDefault="00D740FD" w:rsidP="00D740FD">
            <w:pPr>
              <w:jc w:val="both"/>
              <w:rPr>
                <w:sz w:val="20"/>
                <w:szCs w:val="20"/>
              </w:rPr>
            </w:pPr>
            <w:r w:rsidRPr="00EF2713">
              <w:rPr>
                <w:sz w:val="20"/>
                <w:szCs w:val="20"/>
              </w:rPr>
              <w:t>правила оценки достижения целей корректирующих мероприятий;</w:t>
            </w:r>
          </w:p>
        </w:tc>
        <w:tc>
          <w:tcPr>
            <w:tcW w:w="6379" w:type="dxa"/>
            <w:vAlign w:val="center"/>
          </w:tcPr>
          <w:p w:rsidR="00D740FD" w:rsidRDefault="00EB04DD" w:rsidP="00D740FD">
            <w:pPr>
              <w:jc w:val="both"/>
              <w:rPr>
                <w:sz w:val="20"/>
                <w:szCs w:val="20"/>
              </w:rPr>
            </w:pPr>
            <w:r>
              <w:rPr>
                <w:sz w:val="20"/>
                <w:szCs w:val="20"/>
              </w:rPr>
              <w:t>8.71</w:t>
            </w:r>
          </w:p>
          <w:p w:rsidR="00EB04DD" w:rsidRPr="00C81B1C" w:rsidRDefault="00EB04DD" w:rsidP="00C81B1C">
            <w:pPr>
              <w:jc w:val="both"/>
              <w:rPr>
                <w:sz w:val="20"/>
                <w:szCs w:val="20"/>
              </w:rPr>
            </w:pPr>
            <w:r w:rsidRPr="00C81B1C">
              <w:rPr>
                <w:sz w:val="20"/>
                <w:szCs w:val="20"/>
              </w:rPr>
              <w:t>d) оценить результативность предпринятых корректирующих действий;</w:t>
            </w:r>
          </w:p>
          <w:p w:rsidR="00EB04DD" w:rsidRPr="00C81B1C" w:rsidRDefault="00EB04DD" w:rsidP="00C81B1C">
            <w:pPr>
              <w:jc w:val="both"/>
              <w:rPr>
                <w:sz w:val="20"/>
                <w:szCs w:val="20"/>
              </w:rPr>
            </w:pPr>
            <w:r w:rsidRPr="00C81B1C">
              <w:rPr>
                <w:sz w:val="20"/>
                <w:szCs w:val="20"/>
              </w:rPr>
              <w:t>e) повторно оценить риски и возможности, выявленные по итогам планирования, если это необходимо;</w:t>
            </w:r>
          </w:p>
          <w:p w:rsidR="00EB04DD" w:rsidRPr="00C81B1C" w:rsidRDefault="00EB04DD" w:rsidP="00C81B1C">
            <w:pPr>
              <w:jc w:val="both"/>
              <w:rPr>
                <w:sz w:val="20"/>
                <w:szCs w:val="20"/>
              </w:rPr>
            </w:pPr>
            <w:r w:rsidRPr="00C81B1C">
              <w:rPr>
                <w:sz w:val="20"/>
                <w:szCs w:val="20"/>
              </w:rPr>
              <w:t>f) при необходимости внести изменения в систему менеджмента</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23.17 г)</w:t>
            </w:r>
          </w:p>
        </w:tc>
        <w:tc>
          <w:tcPr>
            <w:tcW w:w="3464" w:type="dxa"/>
            <w:vAlign w:val="center"/>
          </w:tcPr>
          <w:p w:rsidR="00D740FD" w:rsidRPr="00EF2713" w:rsidRDefault="00D740FD" w:rsidP="00D740FD">
            <w:pPr>
              <w:jc w:val="both"/>
              <w:rPr>
                <w:sz w:val="20"/>
                <w:szCs w:val="20"/>
              </w:rPr>
            </w:pPr>
            <w:r w:rsidRPr="00EF2713">
              <w:rPr>
                <w:sz w:val="20"/>
                <w:szCs w:val="20"/>
              </w:rPr>
              <w:t>правила описания результатов корректирующих мероприятий;</w:t>
            </w:r>
          </w:p>
        </w:tc>
        <w:tc>
          <w:tcPr>
            <w:tcW w:w="6379" w:type="dxa"/>
            <w:vAlign w:val="center"/>
          </w:tcPr>
          <w:p w:rsidR="00EB04DD" w:rsidRPr="00C81B1C" w:rsidRDefault="00EB04DD" w:rsidP="00C81B1C">
            <w:pPr>
              <w:jc w:val="both"/>
              <w:rPr>
                <w:sz w:val="20"/>
                <w:szCs w:val="20"/>
              </w:rPr>
            </w:pPr>
            <w:r w:rsidRPr="00C81B1C">
              <w:rPr>
                <w:sz w:val="20"/>
                <w:szCs w:val="20"/>
              </w:rPr>
              <w:t>8.7.3 Лаборатория должна сохранять записи в качестве свидетельств следующего:</w:t>
            </w:r>
          </w:p>
          <w:p w:rsidR="00EB04DD" w:rsidRPr="00C81B1C" w:rsidRDefault="00EB04DD" w:rsidP="00C81B1C">
            <w:pPr>
              <w:jc w:val="both"/>
              <w:rPr>
                <w:sz w:val="20"/>
                <w:szCs w:val="20"/>
              </w:rPr>
            </w:pPr>
            <w:r w:rsidRPr="00C81B1C">
              <w:rPr>
                <w:sz w:val="20"/>
                <w:szCs w:val="20"/>
              </w:rPr>
              <w:t>a) сущности несоответствий, причин(ы) и любых предпринятых последующих действий;</w:t>
            </w:r>
          </w:p>
          <w:p w:rsidR="00D740FD" w:rsidRPr="00C81B1C" w:rsidRDefault="00EB04DD" w:rsidP="00C81B1C">
            <w:pPr>
              <w:jc w:val="both"/>
              <w:rPr>
                <w:sz w:val="20"/>
                <w:szCs w:val="20"/>
              </w:rPr>
            </w:pPr>
            <w:r w:rsidRPr="00C81B1C">
              <w:rPr>
                <w:sz w:val="20"/>
                <w:szCs w:val="20"/>
              </w:rPr>
              <w:t>b) результатов корректирующих действий</w:t>
            </w:r>
          </w:p>
        </w:tc>
        <w:tc>
          <w:tcPr>
            <w:tcW w:w="2327" w:type="dxa"/>
            <w:vAlign w:val="center"/>
          </w:tcPr>
          <w:p w:rsidR="00D740FD" w:rsidRPr="00EF2713" w:rsidRDefault="00D740FD" w:rsidP="00D740FD">
            <w:pPr>
              <w:jc w:val="both"/>
              <w:rPr>
                <w:sz w:val="20"/>
                <w:szCs w:val="20"/>
              </w:rPr>
            </w:pPr>
          </w:p>
        </w:tc>
      </w:tr>
      <w:tr w:rsidR="00D740FD" w:rsidRPr="00EF2713" w:rsidTr="00EF2713">
        <w:tc>
          <w:tcPr>
            <w:tcW w:w="14513" w:type="dxa"/>
            <w:gridSpan w:val="4"/>
            <w:vAlign w:val="center"/>
          </w:tcPr>
          <w:p w:rsidR="00D740FD" w:rsidRPr="00EF2713" w:rsidRDefault="00D740FD" w:rsidP="00D740FD">
            <w:pPr>
              <w:jc w:val="both"/>
              <w:rPr>
                <w:sz w:val="20"/>
                <w:szCs w:val="20"/>
              </w:rPr>
            </w:pPr>
            <w:r w:rsidRPr="00EF2713">
              <w:rPr>
                <w:sz w:val="20"/>
                <w:szCs w:val="20"/>
              </w:rPr>
              <w:t>23.18 наличие правил осуществления мероприятий, направленных на предотвращение возникновения работ, выполненных с нарушением установленных требований (далее - управление рисками), предусматривающих</w:t>
            </w: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w:t>
            </w:r>
            <w:proofErr w:type="gramStart"/>
            <w:r w:rsidRPr="00EF2713">
              <w:rPr>
                <w:sz w:val="20"/>
                <w:szCs w:val="20"/>
              </w:rPr>
              <w:t>18</w:t>
            </w:r>
            <w:proofErr w:type="gramEnd"/>
            <w:r w:rsidRPr="00EF2713">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определение потенциальных причин возникновения работ, выполненных с нарушением установленных требований;</w:t>
            </w:r>
          </w:p>
        </w:tc>
        <w:tc>
          <w:tcPr>
            <w:tcW w:w="6379" w:type="dxa"/>
            <w:vAlign w:val="center"/>
          </w:tcPr>
          <w:p w:rsidR="00D740FD" w:rsidRPr="00C81B1C" w:rsidRDefault="00EB04DD" w:rsidP="00C81B1C">
            <w:pPr>
              <w:jc w:val="both"/>
              <w:rPr>
                <w:sz w:val="20"/>
                <w:szCs w:val="20"/>
              </w:rPr>
            </w:pPr>
            <w:r w:rsidRPr="00C81B1C">
              <w:rPr>
                <w:sz w:val="20"/>
                <w:szCs w:val="20"/>
              </w:rPr>
              <w:t xml:space="preserve">Согласно </w:t>
            </w:r>
            <w:proofErr w:type="gramStart"/>
            <w:r w:rsidRPr="00C81B1C">
              <w:rPr>
                <w:sz w:val="20"/>
                <w:szCs w:val="20"/>
              </w:rPr>
              <w:t>требованиям настоящего стандарта</w:t>
            </w:r>
            <w:proofErr w:type="gramEnd"/>
            <w:r w:rsidRPr="00C81B1C">
              <w:rPr>
                <w:sz w:val="20"/>
                <w:szCs w:val="20"/>
              </w:rPr>
              <w:t xml:space="preserve"> лаборатория должна планировать и осуществлять действия по управлению рисками и возможностями. Управление рисками и возможностями создает основу для повышения результативности системы менеджмента, достижения лучших результатов и предотвращения негативных последствий. Лаборатория несет ответственность за принятие решения о том, какие риски и возможности необходимо рассматривать.</w:t>
            </w:r>
          </w:p>
          <w:p w:rsidR="00EB04DD" w:rsidRPr="00C81B1C" w:rsidRDefault="00EB04DD"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8.5.1 Лаборатория должна рассматривать риски и возможности, связанные с лабораторной деятельностью, для того чтобы:</w:t>
            </w:r>
          </w:p>
          <w:p w:rsidR="00EB04DD" w:rsidRPr="00C81B1C" w:rsidRDefault="00EB04DD"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a) обеспечивать, что система менеджмента достигает намеченных результатов;</w:t>
            </w:r>
          </w:p>
          <w:p w:rsidR="00EB04DD" w:rsidRPr="00C81B1C" w:rsidRDefault="00EB04DD"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b) наращивать возможности для достижения целей и задач лаборатории;</w:t>
            </w:r>
          </w:p>
          <w:p w:rsidR="00EB04DD" w:rsidRPr="00C81B1C" w:rsidRDefault="00EB04DD"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c) предотвращать или уменьшить нежелательные воздействия и возможные сбои в лабораторной деятельности;</w:t>
            </w:r>
          </w:p>
          <w:p w:rsidR="00EB04DD" w:rsidRPr="00C81B1C" w:rsidRDefault="00EB04DD"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d) добиваться улучшений.</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23.18 б)</w:t>
            </w:r>
          </w:p>
        </w:tc>
        <w:tc>
          <w:tcPr>
            <w:tcW w:w="3464" w:type="dxa"/>
            <w:vAlign w:val="center"/>
          </w:tcPr>
          <w:p w:rsidR="00D740FD" w:rsidRPr="00EF2713" w:rsidRDefault="00D740FD" w:rsidP="00D740FD">
            <w:pPr>
              <w:jc w:val="both"/>
              <w:rPr>
                <w:sz w:val="20"/>
                <w:szCs w:val="20"/>
              </w:rPr>
            </w:pPr>
            <w:r w:rsidRPr="00EF2713">
              <w:rPr>
                <w:sz w:val="20"/>
                <w:szCs w:val="20"/>
              </w:rPr>
              <w:t>правила управления рисками и возможностями, связанными с лабораторной деятельностью, направленные на предотвращение повторения работ, выполненных с нарушением установленных требований, а также описания (фиксацию) их результатов;</w:t>
            </w:r>
          </w:p>
        </w:tc>
        <w:tc>
          <w:tcPr>
            <w:tcW w:w="6379" w:type="dxa"/>
            <w:vAlign w:val="center"/>
          </w:tcPr>
          <w:p w:rsidR="00D740FD" w:rsidRPr="00EF2713" w:rsidRDefault="009A58B9" w:rsidP="00D740FD">
            <w:pPr>
              <w:jc w:val="both"/>
              <w:rPr>
                <w:sz w:val="20"/>
                <w:szCs w:val="20"/>
              </w:rPr>
            </w:pPr>
            <w:r w:rsidRPr="00C81B1C">
              <w:rPr>
                <w:sz w:val="20"/>
                <w:szCs w:val="20"/>
              </w:rPr>
              <w:t>8.5.3 Предпринимаемые действия, связанные с рисками и возможностями, должны быть соразмерны их потенциальному влиянию на достоверность лабораторных результатов.</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lastRenderedPageBreak/>
              <w:t>23.18 в)</w:t>
            </w:r>
          </w:p>
        </w:tc>
        <w:tc>
          <w:tcPr>
            <w:tcW w:w="3464" w:type="dxa"/>
            <w:vAlign w:val="center"/>
          </w:tcPr>
          <w:p w:rsidR="00D740FD" w:rsidRPr="00EF2713" w:rsidRDefault="00D740FD" w:rsidP="00D740FD">
            <w:pPr>
              <w:jc w:val="both"/>
              <w:rPr>
                <w:sz w:val="20"/>
                <w:szCs w:val="20"/>
              </w:rPr>
            </w:pPr>
            <w:r w:rsidRPr="00EF2713">
              <w:rPr>
                <w:sz w:val="20"/>
                <w:szCs w:val="20"/>
              </w:rPr>
              <w:t>правила планирования предупреждающих мероприятий и описания (фиксации) их результатов;</w:t>
            </w:r>
          </w:p>
        </w:tc>
        <w:tc>
          <w:tcPr>
            <w:tcW w:w="6379" w:type="dxa"/>
            <w:vAlign w:val="center"/>
          </w:tcPr>
          <w:p w:rsidR="00D740FD" w:rsidRPr="00C81B1C" w:rsidRDefault="009A58B9" w:rsidP="00C81B1C">
            <w:pPr>
              <w:jc w:val="both"/>
              <w:rPr>
                <w:sz w:val="20"/>
                <w:szCs w:val="20"/>
              </w:rPr>
            </w:pPr>
            <w:r w:rsidRPr="00C81B1C">
              <w:rPr>
                <w:sz w:val="20"/>
                <w:szCs w:val="20"/>
              </w:rPr>
              <w:t>4.1.4 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персонала. Вместе с тем такие отношения не обязательно представляют собой риск для беспристрастности лаборатории.</w:t>
            </w:r>
          </w:p>
          <w:p w:rsidR="009A58B9" w:rsidRPr="00C81B1C" w:rsidRDefault="009A58B9"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8.5.2 Лаборатория должна планировать:</w:t>
            </w:r>
          </w:p>
          <w:p w:rsidR="009A58B9" w:rsidRPr="00C81B1C" w:rsidRDefault="009A58B9"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a) действия, связанные с данными рисками и возможностями;</w:t>
            </w:r>
          </w:p>
          <w:p w:rsidR="009A58B9" w:rsidRPr="00C81B1C" w:rsidRDefault="009A58B9"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b) каким образом:</w:t>
            </w:r>
          </w:p>
          <w:p w:rsidR="009A58B9" w:rsidRPr="00C81B1C" w:rsidRDefault="009A58B9"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1) интегрировать и внедрять данные действия в систему менеджмента;</w:t>
            </w:r>
          </w:p>
          <w:p w:rsidR="009A58B9" w:rsidRPr="00C81B1C" w:rsidRDefault="009A58B9"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2) оценивать результативность данных действий</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sidRPr="00EF2713">
              <w:rPr>
                <w:sz w:val="20"/>
                <w:szCs w:val="20"/>
              </w:rPr>
              <w:t xml:space="preserve">23.19 </w:t>
            </w:r>
            <w:r>
              <w:rPr>
                <w:sz w:val="20"/>
                <w:szCs w:val="20"/>
              </w:rPr>
              <w:t>Н</w:t>
            </w:r>
            <w:r w:rsidRPr="00EF2713">
              <w:rPr>
                <w:sz w:val="20"/>
                <w:szCs w:val="20"/>
              </w:rPr>
              <w:t>аличие правил отбора образцов для исследований (испытаний) и измерений (если данный вид деятельности осуществляется или планируется к осуществлению), предусматривающих</w:t>
            </w: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w:t>
            </w:r>
            <w:proofErr w:type="gramStart"/>
            <w:r w:rsidRPr="00EF2713">
              <w:rPr>
                <w:sz w:val="20"/>
                <w:szCs w:val="20"/>
              </w:rPr>
              <w:t>19</w:t>
            </w:r>
            <w:proofErr w:type="gramEnd"/>
            <w:r w:rsidRPr="00EF2713">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правила выбора, извлечения и подготовки образца для исследований (испытаний) и измерений, план отбора образцов;</w:t>
            </w:r>
          </w:p>
        </w:tc>
        <w:tc>
          <w:tcPr>
            <w:tcW w:w="6379" w:type="dxa"/>
            <w:vAlign w:val="center"/>
          </w:tcPr>
          <w:p w:rsidR="009A58B9" w:rsidRPr="00C81B1C" w:rsidRDefault="009A58B9" w:rsidP="00C81B1C">
            <w:pPr>
              <w:jc w:val="both"/>
              <w:rPr>
                <w:sz w:val="20"/>
                <w:szCs w:val="20"/>
              </w:rPr>
            </w:pPr>
            <w:r w:rsidRPr="00C81B1C">
              <w:rPr>
                <w:sz w:val="20"/>
                <w:szCs w:val="20"/>
              </w:rPr>
              <w:t xml:space="preserve">7.3.1 </w:t>
            </w:r>
            <w:proofErr w:type="gramStart"/>
            <w:r w:rsidRPr="00C81B1C">
              <w:rPr>
                <w:sz w:val="20"/>
                <w:szCs w:val="20"/>
              </w:rPr>
              <w:t>В</w:t>
            </w:r>
            <w:proofErr w:type="gramEnd"/>
            <w:r w:rsidRPr="00C81B1C">
              <w:rPr>
                <w:sz w:val="20"/>
                <w:szCs w:val="20"/>
              </w:rPr>
              <w:t xml:space="preserve"> случае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w:t>
            </w:r>
          </w:p>
          <w:p w:rsidR="009A58B9" w:rsidRPr="00C81B1C" w:rsidRDefault="009A58B9" w:rsidP="00C81B1C">
            <w:pPr>
              <w:jc w:val="both"/>
              <w:rPr>
                <w:sz w:val="20"/>
                <w:szCs w:val="20"/>
              </w:rPr>
            </w:pPr>
            <w:r w:rsidRPr="00C81B1C">
              <w:rPr>
                <w:sz w:val="20"/>
                <w:szCs w:val="20"/>
              </w:rPr>
              <w:t>7.3.2 Методы отбора образцов должны описывать:</w:t>
            </w:r>
          </w:p>
          <w:p w:rsidR="009A58B9" w:rsidRPr="00C81B1C" w:rsidRDefault="009A58B9" w:rsidP="00C81B1C">
            <w:pPr>
              <w:jc w:val="both"/>
              <w:rPr>
                <w:sz w:val="20"/>
                <w:szCs w:val="20"/>
              </w:rPr>
            </w:pPr>
            <w:r w:rsidRPr="00C81B1C">
              <w:rPr>
                <w:sz w:val="20"/>
                <w:szCs w:val="20"/>
              </w:rPr>
              <w:t>a) выбор образцов или точек отбора;</w:t>
            </w:r>
          </w:p>
          <w:p w:rsidR="009A58B9" w:rsidRPr="00C81B1C" w:rsidRDefault="009A58B9" w:rsidP="00C81B1C">
            <w:pPr>
              <w:jc w:val="both"/>
              <w:rPr>
                <w:sz w:val="20"/>
                <w:szCs w:val="20"/>
              </w:rPr>
            </w:pPr>
            <w:r w:rsidRPr="00C81B1C">
              <w:rPr>
                <w:sz w:val="20"/>
                <w:szCs w:val="20"/>
              </w:rPr>
              <w:t>b) план отбора образцов;</w:t>
            </w:r>
          </w:p>
          <w:p w:rsidR="00D740FD" w:rsidRPr="009A58B9" w:rsidRDefault="009A58B9" w:rsidP="00C81B1C">
            <w:pPr>
              <w:jc w:val="both"/>
              <w:rPr>
                <w:color w:val="22272F"/>
                <w:sz w:val="23"/>
                <w:szCs w:val="23"/>
              </w:rPr>
            </w:pPr>
            <w:r w:rsidRPr="00C81B1C">
              <w:rPr>
                <w:sz w:val="20"/>
                <w:szCs w:val="20"/>
              </w:rPr>
              <w:t>c) подготовку или обработку образца(ов) вещества, материала или продукции с целью получения требуемого образца для последующего проведения испытаний или калибровки.</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23.19 б)</w:t>
            </w:r>
          </w:p>
        </w:tc>
        <w:tc>
          <w:tcPr>
            <w:tcW w:w="3464" w:type="dxa"/>
            <w:vAlign w:val="center"/>
          </w:tcPr>
          <w:p w:rsidR="00D740FD" w:rsidRPr="00EF2713" w:rsidRDefault="00D740FD" w:rsidP="00D740FD">
            <w:pPr>
              <w:jc w:val="both"/>
              <w:rPr>
                <w:sz w:val="20"/>
                <w:szCs w:val="20"/>
              </w:rPr>
            </w:pPr>
            <w:r w:rsidRPr="00EF2713">
              <w:rPr>
                <w:sz w:val="20"/>
                <w:szCs w:val="20"/>
              </w:rPr>
              <w:t>правила выбора, извлечения и подготовки образца для исследований (испытаний) и измерений, план отбора образцов в местах отбора образцов;</w:t>
            </w:r>
          </w:p>
        </w:tc>
        <w:tc>
          <w:tcPr>
            <w:tcW w:w="6379" w:type="dxa"/>
            <w:vAlign w:val="center"/>
          </w:tcPr>
          <w:p w:rsidR="00D740FD" w:rsidRPr="00EF2713" w:rsidRDefault="009A58B9" w:rsidP="00D740FD">
            <w:pPr>
              <w:jc w:val="both"/>
              <w:rPr>
                <w:sz w:val="20"/>
                <w:szCs w:val="20"/>
              </w:rPr>
            </w:pPr>
            <w:r w:rsidRPr="00C81B1C">
              <w:rPr>
                <w:sz w:val="20"/>
                <w:szCs w:val="20"/>
              </w:rPr>
              <w:t xml:space="preserve">7.3.1 </w:t>
            </w:r>
            <w:proofErr w:type="gramStart"/>
            <w:r w:rsidRPr="00C81B1C">
              <w:rPr>
                <w:sz w:val="20"/>
                <w:szCs w:val="20"/>
              </w:rPr>
              <w:t>В</w:t>
            </w:r>
            <w:proofErr w:type="gramEnd"/>
            <w:r w:rsidRPr="00C81B1C">
              <w:rPr>
                <w:sz w:val="20"/>
                <w:szCs w:val="20"/>
              </w:rPr>
              <w:t xml:space="preserve"> случае когда лаборатория проводит отбор образцов веществ, материалов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23.19 в)</w:t>
            </w:r>
          </w:p>
        </w:tc>
        <w:tc>
          <w:tcPr>
            <w:tcW w:w="3464" w:type="dxa"/>
            <w:vAlign w:val="center"/>
          </w:tcPr>
          <w:p w:rsidR="00D740FD" w:rsidRPr="00EF2713" w:rsidRDefault="00D740FD" w:rsidP="00D740FD">
            <w:pPr>
              <w:jc w:val="both"/>
              <w:rPr>
                <w:sz w:val="20"/>
                <w:szCs w:val="20"/>
              </w:rPr>
            </w:pPr>
            <w:r w:rsidRPr="00EF2713">
              <w:rPr>
                <w:sz w:val="20"/>
                <w:szCs w:val="20"/>
              </w:rPr>
              <w:t xml:space="preserve">правила документирования сведений об операциях, относящихся к отбору образцов, в том числе на случай </w:t>
            </w:r>
            <w:r w:rsidRPr="00EF2713">
              <w:rPr>
                <w:sz w:val="20"/>
                <w:szCs w:val="20"/>
              </w:rPr>
              <w:lastRenderedPageBreak/>
              <w:t>отклонения процедуры отбора от стандартной процедуры, содержащие используемую процедуру отбора, идентификацию специалиста, проводящего отбор, внешние условия отбора (при необходимости), материалы для идентификации места отбора;</w:t>
            </w:r>
          </w:p>
        </w:tc>
        <w:tc>
          <w:tcPr>
            <w:tcW w:w="6379" w:type="dxa"/>
            <w:vAlign w:val="center"/>
          </w:tcPr>
          <w:p w:rsidR="009A58B9" w:rsidRPr="00C81B1C" w:rsidRDefault="009A58B9" w:rsidP="00C81B1C">
            <w:pPr>
              <w:jc w:val="both"/>
              <w:rPr>
                <w:sz w:val="20"/>
                <w:szCs w:val="20"/>
              </w:rPr>
            </w:pPr>
            <w:r w:rsidRPr="00C81B1C">
              <w:rPr>
                <w:sz w:val="20"/>
                <w:szCs w:val="20"/>
              </w:rPr>
              <w:lastRenderedPageBreak/>
              <w:t>7.3.3 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включать в себя (если применимо):</w:t>
            </w:r>
          </w:p>
          <w:p w:rsidR="009A58B9" w:rsidRPr="00C81B1C" w:rsidRDefault="009A58B9" w:rsidP="00C81B1C">
            <w:pPr>
              <w:jc w:val="both"/>
              <w:rPr>
                <w:sz w:val="20"/>
                <w:szCs w:val="20"/>
              </w:rPr>
            </w:pPr>
            <w:r w:rsidRPr="00C81B1C">
              <w:rPr>
                <w:sz w:val="20"/>
                <w:szCs w:val="20"/>
              </w:rPr>
              <w:lastRenderedPageBreak/>
              <w:t>a) ссылку на примененный метод отбора образцов;</w:t>
            </w:r>
          </w:p>
          <w:p w:rsidR="009A58B9" w:rsidRPr="00C81B1C" w:rsidRDefault="009A58B9" w:rsidP="00C81B1C">
            <w:pPr>
              <w:jc w:val="both"/>
              <w:rPr>
                <w:sz w:val="20"/>
                <w:szCs w:val="20"/>
              </w:rPr>
            </w:pPr>
            <w:r w:rsidRPr="00C81B1C">
              <w:rPr>
                <w:sz w:val="20"/>
                <w:szCs w:val="20"/>
              </w:rPr>
              <w:t>b) дату и время отбора образцов;</w:t>
            </w:r>
          </w:p>
          <w:p w:rsidR="009A58B9" w:rsidRPr="00C81B1C" w:rsidRDefault="009A58B9" w:rsidP="00C81B1C">
            <w:pPr>
              <w:jc w:val="both"/>
              <w:rPr>
                <w:sz w:val="20"/>
                <w:szCs w:val="20"/>
              </w:rPr>
            </w:pPr>
            <w:r w:rsidRPr="00C81B1C">
              <w:rPr>
                <w:sz w:val="20"/>
                <w:szCs w:val="20"/>
              </w:rPr>
              <w:t>c) данные для идентификации и описания образца (например, номер, количество, наименование);</w:t>
            </w:r>
          </w:p>
          <w:p w:rsidR="009A58B9" w:rsidRPr="00C81B1C" w:rsidRDefault="009A58B9" w:rsidP="00C81B1C">
            <w:pPr>
              <w:jc w:val="both"/>
              <w:rPr>
                <w:sz w:val="20"/>
                <w:szCs w:val="20"/>
              </w:rPr>
            </w:pPr>
            <w:r w:rsidRPr="00C81B1C">
              <w:rPr>
                <w:sz w:val="20"/>
                <w:szCs w:val="20"/>
              </w:rPr>
              <w:t>d) идентификацию лица, выполнившего отбор образцов;</w:t>
            </w:r>
          </w:p>
          <w:p w:rsidR="009A58B9" w:rsidRPr="00C81B1C" w:rsidRDefault="009A58B9" w:rsidP="00C81B1C">
            <w:pPr>
              <w:jc w:val="both"/>
              <w:rPr>
                <w:sz w:val="20"/>
                <w:szCs w:val="20"/>
              </w:rPr>
            </w:pPr>
            <w:r w:rsidRPr="00C81B1C">
              <w:rPr>
                <w:sz w:val="20"/>
                <w:szCs w:val="20"/>
              </w:rPr>
              <w:t>e) идентификацию использованного оборудования;</w:t>
            </w:r>
          </w:p>
          <w:p w:rsidR="009A58B9" w:rsidRPr="00C81B1C" w:rsidRDefault="009A58B9" w:rsidP="00C81B1C">
            <w:pPr>
              <w:jc w:val="both"/>
              <w:rPr>
                <w:sz w:val="20"/>
                <w:szCs w:val="20"/>
              </w:rPr>
            </w:pPr>
            <w:r w:rsidRPr="00C81B1C">
              <w:rPr>
                <w:sz w:val="20"/>
                <w:szCs w:val="20"/>
              </w:rPr>
              <w:t>f) условия окружающей среды и транспортировки;</w:t>
            </w:r>
          </w:p>
          <w:p w:rsidR="009A58B9" w:rsidRPr="00C81B1C" w:rsidRDefault="009A58B9" w:rsidP="00C81B1C">
            <w:pPr>
              <w:jc w:val="both"/>
              <w:rPr>
                <w:sz w:val="20"/>
                <w:szCs w:val="20"/>
              </w:rPr>
            </w:pPr>
            <w:r w:rsidRPr="00C81B1C">
              <w:rPr>
                <w:sz w:val="20"/>
                <w:szCs w:val="20"/>
              </w:rPr>
              <w:t>g) схемы или другие эквивалентные способы идентификации места отбора образцов, если это необходимо;</w:t>
            </w:r>
          </w:p>
          <w:p w:rsidR="00D740FD" w:rsidRPr="009A58B9" w:rsidRDefault="009A58B9" w:rsidP="00C81B1C">
            <w:pPr>
              <w:jc w:val="both"/>
              <w:rPr>
                <w:color w:val="22272F"/>
                <w:sz w:val="23"/>
                <w:szCs w:val="23"/>
              </w:rPr>
            </w:pPr>
            <w:r w:rsidRPr="00C81B1C">
              <w:rPr>
                <w:sz w:val="20"/>
                <w:szCs w:val="20"/>
              </w:rPr>
              <w:t>h) отклонения, дополнения или исключения из метода и плана отбора образцов.</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sidRPr="00EF2713">
              <w:rPr>
                <w:sz w:val="20"/>
                <w:szCs w:val="20"/>
              </w:rPr>
              <w:t xml:space="preserve">23.20 </w:t>
            </w:r>
            <w:r>
              <w:rPr>
                <w:sz w:val="20"/>
                <w:szCs w:val="20"/>
              </w:rPr>
              <w:t>Н</w:t>
            </w:r>
            <w:r w:rsidRPr="00EF2713">
              <w:rPr>
                <w:sz w:val="20"/>
                <w:szCs w:val="20"/>
              </w:rPr>
              <w:t>аличие правил обращения с объектами исследований (испытаний) и измерений, предусматривающих</w:t>
            </w: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w:t>
            </w:r>
            <w:proofErr w:type="gramStart"/>
            <w:r w:rsidRPr="00EF2713">
              <w:rPr>
                <w:sz w:val="20"/>
                <w:szCs w:val="20"/>
              </w:rPr>
              <w:t>20</w:t>
            </w:r>
            <w:proofErr w:type="gramEnd"/>
            <w:r w:rsidRPr="00EF2713">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правила транспортирования, получения, использования, защиты, хранения, сохранности и (или) удаления объектов исследований (испытаний) и измерений, исключающие ухудшение характеристик, потерю или повреждение объектов исследований (испытаний) и измерений;</w:t>
            </w:r>
          </w:p>
        </w:tc>
        <w:tc>
          <w:tcPr>
            <w:tcW w:w="6379" w:type="dxa"/>
            <w:vAlign w:val="center"/>
          </w:tcPr>
          <w:p w:rsidR="00D740FD" w:rsidRPr="00C81B1C" w:rsidRDefault="009A2EAE" w:rsidP="00D740FD">
            <w:pPr>
              <w:jc w:val="both"/>
              <w:rPr>
                <w:sz w:val="20"/>
                <w:szCs w:val="20"/>
              </w:rPr>
            </w:pPr>
            <w:r w:rsidRPr="00C81B1C">
              <w:rPr>
                <w:sz w:val="20"/>
                <w:szCs w:val="20"/>
              </w:rPr>
              <w:t>7.4.1 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с ними, должны быть соблюдены.</w:t>
            </w:r>
          </w:p>
          <w:p w:rsidR="009A2EAE" w:rsidRPr="00EF2713" w:rsidRDefault="009A2EAE" w:rsidP="00D740FD">
            <w:pPr>
              <w:jc w:val="both"/>
              <w:rPr>
                <w:sz w:val="20"/>
                <w:szCs w:val="20"/>
              </w:rPr>
            </w:pPr>
            <w:r w:rsidRPr="00C81B1C">
              <w:rPr>
                <w:sz w:val="20"/>
                <w:szCs w:val="20"/>
              </w:rPr>
              <w:t xml:space="preserve">7.4.4 </w:t>
            </w:r>
            <w:proofErr w:type="gramStart"/>
            <w:r w:rsidRPr="00C81B1C">
              <w:rPr>
                <w:sz w:val="20"/>
                <w:szCs w:val="20"/>
              </w:rPr>
              <w:t>В</w:t>
            </w:r>
            <w:proofErr w:type="gramEnd"/>
            <w:r w:rsidRPr="00C81B1C">
              <w:rPr>
                <w:sz w:val="20"/>
                <w:szCs w:val="20"/>
              </w:rPr>
              <w:t xml:space="preserve"> случае если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регистрироваться.</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23.20 б)</w:t>
            </w:r>
          </w:p>
        </w:tc>
        <w:tc>
          <w:tcPr>
            <w:tcW w:w="3464" w:type="dxa"/>
            <w:vAlign w:val="center"/>
          </w:tcPr>
          <w:p w:rsidR="00D740FD" w:rsidRPr="00EF2713" w:rsidRDefault="00D740FD" w:rsidP="00D740FD">
            <w:pPr>
              <w:jc w:val="both"/>
              <w:rPr>
                <w:sz w:val="20"/>
                <w:szCs w:val="20"/>
              </w:rPr>
            </w:pPr>
            <w:r w:rsidRPr="00EF2713">
              <w:rPr>
                <w:sz w:val="20"/>
                <w:szCs w:val="20"/>
              </w:rPr>
              <w:t>систему идентификации объектов исследований (испытаний) и измерений;</w:t>
            </w:r>
          </w:p>
        </w:tc>
        <w:tc>
          <w:tcPr>
            <w:tcW w:w="6379" w:type="dxa"/>
            <w:vAlign w:val="center"/>
          </w:tcPr>
          <w:p w:rsidR="00D740FD" w:rsidRPr="00EF2713" w:rsidRDefault="009A2EAE" w:rsidP="00D740FD">
            <w:pPr>
              <w:jc w:val="both"/>
              <w:rPr>
                <w:sz w:val="20"/>
                <w:szCs w:val="20"/>
              </w:rPr>
            </w:pPr>
            <w:r w:rsidRPr="00C81B1C">
              <w:rPr>
                <w:sz w:val="20"/>
                <w:szCs w:val="20"/>
              </w:rPr>
              <w:t>7.4.2 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23.20 в)</w:t>
            </w:r>
          </w:p>
        </w:tc>
        <w:tc>
          <w:tcPr>
            <w:tcW w:w="3464" w:type="dxa"/>
            <w:vAlign w:val="center"/>
          </w:tcPr>
          <w:p w:rsidR="00D740FD" w:rsidRPr="00EF2713" w:rsidRDefault="00D740FD" w:rsidP="00D740FD">
            <w:pPr>
              <w:jc w:val="both"/>
              <w:rPr>
                <w:sz w:val="20"/>
                <w:szCs w:val="20"/>
              </w:rPr>
            </w:pPr>
            <w:r w:rsidRPr="00EF2713">
              <w:rPr>
                <w:sz w:val="20"/>
                <w:szCs w:val="20"/>
              </w:rPr>
              <w:t xml:space="preserve">правила документирования работ с объектами исследований (испытаний) и измерений, в том числе в случае отклонения результатов исследований (испытаний) и </w:t>
            </w:r>
            <w:r w:rsidRPr="00EF2713">
              <w:rPr>
                <w:sz w:val="20"/>
                <w:szCs w:val="20"/>
              </w:rPr>
              <w:lastRenderedPageBreak/>
              <w:t>измерений от нормальных или заданных условий;</w:t>
            </w:r>
          </w:p>
        </w:tc>
        <w:tc>
          <w:tcPr>
            <w:tcW w:w="6379" w:type="dxa"/>
            <w:vAlign w:val="center"/>
          </w:tcPr>
          <w:p w:rsidR="00D740FD" w:rsidRPr="00C81B1C" w:rsidRDefault="009A2EAE" w:rsidP="00D740FD">
            <w:pPr>
              <w:jc w:val="both"/>
              <w:rPr>
                <w:sz w:val="20"/>
                <w:szCs w:val="20"/>
              </w:rPr>
            </w:pPr>
            <w:r w:rsidRPr="00C81B1C">
              <w:rPr>
                <w:sz w:val="20"/>
                <w:szCs w:val="20"/>
              </w:rPr>
              <w:lastRenderedPageBreak/>
              <w:t xml:space="preserve">7.4.3 При получении объекта испытаний или калибровки отклонения от установленных условий должны быть зарегистрированы. Если есть сомнения относительно пригодности объекта для испытания или </w:t>
            </w:r>
            <w:proofErr w:type="gramStart"/>
            <w:r w:rsidRPr="00C81B1C">
              <w:rPr>
                <w:sz w:val="20"/>
                <w:szCs w:val="20"/>
              </w:rPr>
              <w:t>калибровки</w:t>
            </w:r>
            <w:proofErr w:type="gramEnd"/>
            <w:r w:rsidRPr="00C81B1C">
              <w:rPr>
                <w:sz w:val="20"/>
                <w:szCs w:val="20"/>
              </w:rPr>
              <w:t xml:space="preserve"> или если объект не соответствует представленному описанию, то лаборатория, перед тем как продолжить работу, должна обратиться к заказчику за дополнительными инструкциями и </w:t>
            </w:r>
            <w:r w:rsidRPr="00C81B1C">
              <w:rPr>
                <w:sz w:val="20"/>
                <w:szCs w:val="20"/>
              </w:rPr>
              <w:lastRenderedPageBreak/>
              <w:t>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в отчет заключение о том, на какие результаты могут повлиять данные отклонения.</w:t>
            </w:r>
          </w:p>
          <w:p w:rsidR="00E13961" w:rsidRPr="00C81B1C" w:rsidRDefault="00E13961" w:rsidP="00D740FD">
            <w:pPr>
              <w:jc w:val="both"/>
              <w:rPr>
                <w:sz w:val="20"/>
                <w:szCs w:val="20"/>
              </w:rPr>
            </w:pPr>
            <w:r w:rsidRPr="00C81B1C">
              <w:rPr>
                <w:sz w:val="20"/>
                <w:szCs w:val="20"/>
              </w:rPr>
              <w:t>7.5.1 Лаборатория должна обеспечивать наличие в технических записях для каждого вида лабораторной деятельности результатов, отчета и достаточной информации, позволяющей, если это возможно, идентифицировать факторы, влияющие на результат измерения и связанную с ним неопределенность измерений, а также обеспечить возможность повторного проведения данной лабораторной деятельности в условиях, максимально близких к первоначальным. Технические записи должны включать дату и сведения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в момент, когда они были получены, и должны отождествляться с конкретной работой.</w:t>
            </w:r>
          </w:p>
          <w:p w:rsidR="00E13961" w:rsidRPr="00C81B1C" w:rsidRDefault="00E13961" w:rsidP="00D740FD">
            <w:pPr>
              <w:jc w:val="both"/>
              <w:rPr>
                <w:sz w:val="20"/>
                <w:szCs w:val="20"/>
              </w:rPr>
            </w:pPr>
            <w:r w:rsidRPr="00C81B1C">
              <w:rPr>
                <w:sz w:val="20"/>
                <w:szCs w:val="20"/>
              </w:rPr>
              <w:t>7.1.3 Когда заказчик запрашивает заключение о соответствии спецификации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спецификации или стандарте, то оно должно быть сообщено заказчику и согласовано с ним.</w:t>
            </w:r>
          </w:p>
          <w:p w:rsidR="00E13961" w:rsidRPr="00EF2713" w:rsidRDefault="00E13961" w:rsidP="00D740FD">
            <w:pPr>
              <w:jc w:val="both"/>
              <w:rPr>
                <w:sz w:val="20"/>
                <w:szCs w:val="20"/>
              </w:rPr>
            </w:pPr>
            <w:r w:rsidRPr="00C81B1C">
              <w:rPr>
                <w:sz w:val="20"/>
                <w:szCs w:val="20"/>
              </w:rPr>
              <w:t>7.5.2 Лаборатория должна обеспечивать прослеживаемость изменений, вносимых в технические записи, к предыдущим версиям либо к первичным наблюдениям. И первичные, и измененные данные и файлы должны сохраняться с указанием даты внесения изменений, сведений об аспектах, претерпевших изменения, и лицах, ответственных за данные изменения.</w:t>
            </w:r>
          </w:p>
        </w:tc>
        <w:tc>
          <w:tcPr>
            <w:tcW w:w="2327" w:type="dxa"/>
            <w:vAlign w:val="center"/>
          </w:tcPr>
          <w:p w:rsidR="00D740FD" w:rsidRPr="00EF2713" w:rsidRDefault="00D740FD" w:rsidP="00D740FD">
            <w:pPr>
              <w:jc w:val="both"/>
              <w:rPr>
                <w:sz w:val="20"/>
                <w:szCs w:val="20"/>
              </w:rPr>
            </w:pPr>
          </w:p>
        </w:tc>
      </w:tr>
      <w:tr w:rsidR="00D740FD" w:rsidRPr="00EF2713" w:rsidTr="001B5136">
        <w:tc>
          <w:tcPr>
            <w:tcW w:w="14513" w:type="dxa"/>
            <w:gridSpan w:val="4"/>
            <w:vAlign w:val="center"/>
          </w:tcPr>
          <w:p w:rsidR="00D740FD" w:rsidRPr="00EF2713" w:rsidRDefault="00D740FD" w:rsidP="00D740FD">
            <w:pPr>
              <w:jc w:val="center"/>
              <w:rPr>
                <w:sz w:val="20"/>
                <w:szCs w:val="20"/>
              </w:rPr>
            </w:pPr>
            <w:r w:rsidRPr="00EF2713">
              <w:rPr>
                <w:sz w:val="20"/>
                <w:szCs w:val="20"/>
              </w:rPr>
              <w:t>23.21 наличие правил организации поверки и (или) калибровки средств измерений, обеспечивающих прослеживаемость к государственным первичным эталонам соответствующих единиц величин или, в случае их отсутствия, к стандартным образцам референтным методам измерений и предусматривающих</w:t>
            </w: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w:t>
            </w:r>
            <w:proofErr w:type="gramStart"/>
            <w:r w:rsidRPr="00EF2713">
              <w:rPr>
                <w:sz w:val="20"/>
                <w:szCs w:val="20"/>
              </w:rPr>
              <w:t>21</w:t>
            </w:r>
            <w:proofErr w:type="gramEnd"/>
            <w:r w:rsidRPr="00EF2713">
              <w:rPr>
                <w:sz w:val="20"/>
                <w:szCs w:val="20"/>
              </w:rPr>
              <w:t xml:space="preserve"> а)</w:t>
            </w:r>
          </w:p>
        </w:tc>
        <w:tc>
          <w:tcPr>
            <w:tcW w:w="3464" w:type="dxa"/>
            <w:vAlign w:val="center"/>
          </w:tcPr>
          <w:p w:rsidR="00D740FD" w:rsidRPr="00EF2713" w:rsidRDefault="00D740FD" w:rsidP="00D740FD">
            <w:pPr>
              <w:jc w:val="both"/>
              <w:rPr>
                <w:sz w:val="20"/>
                <w:szCs w:val="20"/>
              </w:rPr>
            </w:pPr>
            <w:r w:rsidRPr="00EF2713">
              <w:rPr>
                <w:sz w:val="20"/>
                <w:szCs w:val="20"/>
              </w:rPr>
              <w:t>меры, обеспечивающие соблюдение требований к поверке и (или) калибровке средств измерений;</w:t>
            </w:r>
          </w:p>
        </w:tc>
        <w:tc>
          <w:tcPr>
            <w:tcW w:w="6379" w:type="dxa"/>
            <w:vAlign w:val="center"/>
          </w:tcPr>
          <w:p w:rsidR="00E13961" w:rsidRPr="00C81B1C" w:rsidRDefault="00E13961" w:rsidP="00C81B1C">
            <w:pPr>
              <w:jc w:val="both"/>
              <w:rPr>
                <w:sz w:val="20"/>
                <w:szCs w:val="20"/>
              </w:rPr>
            </w:pPr>
            <w:r w:rsidRPr="00C81B1C">
              <w:rPr>
                <w:sz w:val="20"/>
                <w:szCs w:val="20"/>
              </w:rPr>
              <w:t>6.4.6 Измерительное оборудование должно быть калибровано, если:</w:t>
            </w:r>
          </w:p>
          <w:p w:rsidR="00E13961" w:rsidRPr="00C81B1C" w:rsidRDefault="00E13961" w:rsidP="00C81B1C">
            <w:pPr>
              <w:jc w:val="both"/>
              <w:rPr>
                <w:sz w:val="20"/>
                <w:szCs w:val="20"/>
              </w:rPr>
            </w:pPr>
            <w:r w:rsidRPr="00C81B1C">
              <w:rPr>
                <w:sz w:val="20"/>
                <w:szCs w:val="20"/>
              </w:rPr>
              <w:t>- точность и неопределенность измерений влияют на достоверность представляемых результатов; и/или</w:t>
            </w:r>
          </w:p>
          <w:p w:rsidR="00D740FD" w:rsidRPr="00C81B1C" w:rsidRDefault="00E13961" w:rsidP="00C81B1C">
            <w:pPr>
              <w:jc w:val="both"/>
              <w:rPr>
                <w:sz w:val="20"/>
                <w:szCs w:val="20"/>
              </w:rPr>
            </w:pPr>
            <w:r w:rsidRPr="00C81B1C">
              <w:rPr>
                <w:sz w:val="20"/>
                <w:szCs w:val="20"/>
              </w:rPr>
              <w:t>- калибровка оборудования требуется для установления метрологической прослеживаемости представляемых результатов.</w:t>
            </w:r>
          </w:p>
          <w:p w:rsidR="00E13961" w:rsidRPr="00C81B1C" w:rsidRDefault="00E13961" w:rsidP="00C81B1C">
            <w:pPr>
              <w:jc w:val="both"/>
              <w:rPr>
                <w:sz w:val="20"/>
                <w:szCs w:val="20"/>
              </w:rPr>
            </w:pPr>
            <w:r w:rsidRPr="00C81B1C">
              <w:rPr>
                <w:sz w:val="20"/>
                <w:szCs w:val="20"/>
              </w:rPr>
              <w:lastRenderedPageBreak/>
              <w:t>6.4.7 Лаборатория должна разработать программу калибровки, которая должна пересматриваться и корректироваться по мере необходимости с целью поддержания доверия к статусу калибровки.</w:t>
            </w:r>
          </w:p>
          <w:p w:rsidR="00E13961" w:rsidRPr="00C81B1C" w:rsidRDefault="00E13961" w:rsidP="00C81B1C">
            <w:pPr>
              <w:jc w:val="both"/>
              <w:rPr>
                <w:sz w:val="20"/>
                <w:szCs w:val="20"/>
              </w:rPr>
            </w:pPr>
            <w:r w:rsidRPr="00C81B1C">
              <w:rPr>
                <w:sz w:val="20"/>
                <w:szCs w:val="20"/>
              </w:rPr>
              <w:t>6.5.1 Лаборатория должна установить и поддерживать метрологическую прослеживаемость результатов своих измерений, связывая их с соответствующей основой для сравнения посредством документированной непрерывной цепи калибровок, каждая из которых вносит свой вклад в неопределенность измерений.</w:t>
            </w:r>
          </w:p>
          <w:p w:rsidR="00E13961" w:rsidRPr="00C81B1C" w:rsidRDefault="00E13961" w:rsidP="00C81B1C">
            <w:pPr>
              <w:jc w:val="both"/>
              <w:rPr>
                <w:sz w:val="20"/>
                <w:szCs w:val="20"/>
              </w:rPr>
            </w:pPr>
            <w:r w:rsidRPr="00C81B1C">
              <w:rPr>
                <w:sz w:val="20"/>
                <w:szCs w:val="20"/>
              </w:rPr>
              <w:t>Приложение А (справочное) метрологическая прослеживаемость.</w:t>
            </w:r>
          </w:p>
          <w:p w:rsidR="00E13961" w:rsidRPr="00C81B1C" w:rsidRDefault="00E13961" w:rsidP="00C81B1C">
            <w:pPr>
              <w:jc w:val="both"/>
              <w:rPr>
                <w:sz w:val="20"/>
                <w:szCs w:val="20"/>
              </w:rPr>
            </w:pPr>
            <w:r w:rsidRPr="00C81B1C">
              <w:rPr>
                <w:sz w:val="20"/>
                <w:szCs w:val="20"/>
              </w:rPr>
              <w:t xml:space="preserve">6.5.3 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метрологическую прослеживаемость к соответствующей основе для сравнения, </w:t>
            </w:r>
            <w:proofErr w:type="gramStart"/>
            <w:r w:rsidRPr="00C81B1C">
              <w:rPr>
                <w:sz w:val="20"/>
                <w:szCs w:val="20"/>
              </w:rPr>
              <w:t>например</w:t>
            </w:r>
            <w:proofErr w:type="gramEnd"/>
            <w:r w:rsidRPr="00C81B1C">
              <w:rPr>
                <w:sz w:val="20"/>
                <w:szCs w:val="20"/>
              </w:rPr>
              <w:t xml:space="preserve"> к:</w:t>
            </w:r>
          </w:p>
          <w:p w:rsidR="00E13961" w:rsidRPr="00C81B1C" w:rsidRDefault="00E13961" w:rsidP="00C81B1C">
            <w:pPr>
              <w:jc w:val="both"/>
              <w:rPr>
                <w:sz w:val="20"/>
                <w:szCs w:val="20"/>
              </w:rPr>
            </w:pPr>
            <w:r w:rsidRPr="00C81B1C">
              <w:rPr>
                <w:sz w:val="20"/>
                <w:szCs w:val="20"/>
              </w:rPr>
              <w:t>a) сертифицированным значениям сертифицированных стандартных образцов, предоставленных компетентным изготовителем;</w:t>
            </w:r>
          </w:p>
          <w:p w:rsidR="00E13961" w:rsidRPr="00C81B1C" w:rsidRDefault="00E13961" w:rsidP="00C81B1C">
            <w:pPr>
              <w:jc w:val="both"/>
              <w:rPr>
                <w:sz w:val="20"/>
                <w:szCs w:val="20"/>
              </w:rPr>
            </w:pPr>
            <w:r w:rsidRPr="00C81B1C">
              <w:rPr>
                <w:sz w:val="20"/>
                <w:szCs w:val="20"/>
              </w:rPr>
              <w:t>b) результатам, полученным с применением референтных методик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23.21 б)</w:t>
            </w:r>
          </w:p>
        </w:tc>
        <w:tc>
          <w:tcPr>
            <w:tcW w:w="3464" w:type="dxa"/>
            <w:vAlign w:val="center"/>
          </w:tcPr>
          <w:p w:rsidR="00D740FD" w:rsidRPr="00EF2713" w:rsidRDefault="00D740FD" w:rsidP="00D740FD">
            <w:pPr>
              <w:jc w:val="both"/>
              <w:rPr>
                <w:sz w:val="20"/>
                <w:szCs w:val="20"/>
              </w:rPr>
            </w:pPr>
            <w:r w:rsidRPr="00EF2713">
              <w:rPr>
                <w:sz w:val="20"/>
                <w:szCs w:val="20"/>
              </w:rPr>
              <w:t>правила обращения с эталонами единиц величин (в случае проведения самостоятельной калибровки средств измерений лабораторией) и стандартными образцами;</w:t>
            </w:r>
          </w:p>
        </w:tc>
        <w:tc>
          <w:tcPr>
            <w:tcW w:w="6379" w:type="dxa"/>
            <w:vAlign w:val="center"/>
          </w:tcPr>
          <w:p w:rsidR="00D740FD" w:rsidRPr="00C81B1C" w:rsidRDefault="00E13961" w:rsidP="00C81B1C">
            <w:pPr>
              <w:jc w:val="both"/>
              <w:rPr>
                <w:sz w:val="20"/>
                <w:szCs w:val="20"/>
              </w:rPr>
            </w:pPr>
            <w:r w:rsidRPr="00C81B1C">
              <w:rPr>
                <w:sz w:val="20"/>
                <w:szCs w:val="20"/>
              </w:rPr>
              <w:t>6.4.11 Если результаты калибровки и сведения о стандартных образцах включают в себя опорные значения или поправочные коэффициенты, то лаборатория должна обеспечить, что опорные значения и поправочные коэффициенты обновляются и применяются должным образом в соответствии с установленными требованиями.</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6.5.2 Лаборатория должна обеспечить прослеживаемость результатов измерений к Международной системе единиц (СИ) посредством:</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a) калибровки, предоставляемой компетентной лабораторией; или</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b) сертифицированных значений сертифицированных стандартных образцов компетентного производителя с указанной метрологической прослеживаемостью к СИ; или</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c) непосредственной реализации единиц СИ, подтвержденной сличениями, прямыми или косвенными, с национальными или международными эталонами.</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 xml:space="preserve">6.5.3 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w:t>
            </w:r>
            <w:r w:rsidRPr="00C81B1C">
              <w:rPr>
                <w:rFonts w:eastAsiaTheme="minorHAnsi"/>
                <w:sz w:val="20"/>
                <w:szCs w:val="20"/>
                <w:lang w:eastAsia="en-US"/>
              </w:rPr>
              <w:lastRenderedPageBreak/>
              <w:t xml:space="preserve">метрологическую прослеживаемость к соответствующей основе для сравнения, </w:t>
            </w:r>
            <w:r w:rsidR="00C81B1C" w:rsidRPr="00C81B1C">
              <w:rPr>
                <w:rFonts w:eastAsiaTheme="minorHAnsi"/>
                <w:sz w:val="20"/>
                <w:szCs w:val="20"/>
                <w:lang w:eastAsia="en-US"/>
              </w:rPr>
              <w:t>например,</w:t>
            </w:r>
            <w:r w:rsidRPr="00C81B1C">
              <w:rPr>
                <w:rFonts w:eastAsiaTheme="minorHAnsi"/>
                <w:sz w:val="20"/>
                <w:szCs w:val="20"/>
                <w:lang w:eastAsia="en-US"/>
              </w:rPr>
              <w:t xml:space="preserve"> к:</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a) сертифицированным значениям сертифицированных стандартных образцов, предоставленных компетентным изготовителем;</w:t>
            </w:r>
          </w:p>
          <w:p w:rsidR="00E13961" w:rsidRPr="00C81B1C" w:rsidRDefault="00E13961" w:rsidP="00C81B1C">
            <w:pPr>
              <w:pStyle w:val="s1"/>
              <w:shd w:val="clear" w:color="auto" w:fill="FFFFFF"/>
              <w:spacing w:before="0" w:beforeAutospacing="0" w:after="0" w:afterAutospacing="0"/>
              <w:jc w:val="both"/>
              <w:rPr>
                <w:rFonts w:eastAsiaTheme="minorHAnsi"/>
                <w:sz w:val="20"/>
                <w:szCs w:val="20"/>
                <w:lang w:eastAsia="en-US"/>
              </w:rPr>
            </w:pPr>
            <w:r w:rsidRPr="00C81B1C">
              <w:rPr>
                <w:rFonts w:eastAsiaTheme="minorHAnsi"/>
                <w:sz w:val="20"/>
                <w:szCs w:val="20"/>
                <w:lang w:eastAsia="en-US"/>
              </w:rPr>
              <w:t>b) результатам, полученным с применением референтных методик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p w:rsidR="00E13961" w:rsidRPr="00C81B1C" w:rsidRDefault="00E13961" w:rsidP="00C81B1C">
            <w:pPr>
              <w:jc w:val="both"/>
              <w:rPr>
                <w:sz w:val="20"/>
                <w:szCs w:val="20"/>
              </w:rPr>
            </w:pPr>
            <w:r w:rsidRPr="00C81B1C">
              <w:rPr>
                <w:sz w:val="20"/>
                <w:szCs w:val="20"/>
              </w:rPr>
              <w:t>6.4.13 Должны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E13961" w:rsidRPr="00EF2713" w:rsidRDefault="00E13961" w:rsidP="00C81B1C">
            <w:pPr>
              <w:jc w:val="both"/>
              <w:rPr>
                <w:sz w:val="20"/>
                <w:szCs w:val="20"/>
              </w:rPr>
            </w:pPr>
            <w:r w:rsidRPr="00C81B1C">
              <w:rPr>
                <w:sz w:val="20"/>
                <w:szCs w:val="20"/>
              </w:rPr>
              <w:t>f) документацию на стандартные образцы, результаты, критерии приемки, соответствующие даты и сроки годности</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23.21 в)</w:t>
            </w:r>
          </w:p>
        </w:tc>
        <w:tc>
          <w:tcPr>
            <w:tcW w:w="3464" w:type="dxa"/>
            <w:vAlign w:val="center"/>
          </w:tcPr>
          <w:p w:rsidR="00D740FD" w:rsidRPr="00EF2713" w:rsidRDefault="00D740FD" w:rsidP="00D740FD">
            <w:pPr>
              <w:jc w:val="both"/>
              <w:rPr>
                <w:sz w:val="20"/>
                <w:szCs w:val="20"/>
              </w:rPr>
            </w:pPr>
            <w:r w:rsidRPr="00EF2713">
              <w:rPr>
                <w:sz w:val="20"/>
                <w:szCs w:val="20"/>
              </w:rPr>
              <w:t>правила оценки неопределенности измерений (в случае проведения самостоятельной калибровки средств измерений лабораторией);</w:t>
            </w:r>
          </w:p>
        </w:tc>
        <w:tc>
          <w:tcPr>
            <w:tcW w:w="6379" w:type="dxa"/>
            <w:vAlign w:val="center"/>
          </w:tcPr>
          <w:p w:rsidR="00E13961" w:rsidRPr="00C81B1C" w:rsidRDefault="00E13961" w:rsidP="00C81B1C">
            <w:pPr>
              <w:jc w:val="both"/>
              <w:rPr>
                <w:sz w:val="20"/>
                <w:szCs w:val="20"/>
              </w:rPr>
            </w:pPr>
            <w:r w:rsidRPr="00C81B1C">
              <w:rPr>
                <w:sz w:val="20"/>
                <w:szCs w:val="20"/>
              </w:rPr>
              <w:t>7.6.1 Лаборатории должны определять вклад(ы) в неопределенность измерений. При оценивании неопределенности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p>
          <w:p w:rsidR="00E13961" w:rsidRPr="00C81B1C" w:rsidRDefault="00E13961" w:rsidP="00C81B1C">
            <w:pPr>
              <w:jc w:val="both"/>
              <w:rPr>
                <w:sz w:val="20"/>
                <w:szCs w:val="20"/>
              </w:rPr>
            </w:pPr>
            <w:r w:rsidRPr="00C81B1C">
              <w:rPr>
                <w:sz w:val="20"/>
                <w:szCs w:val="20"/>
              </w:rPr>
              <w:t>7.6.2 Лаборатория, выполняющая калибровки, в том числе собственного оборудования, должна оценивать неопределенность измерений для всех калибровок.</w:t>
            </w:r>
          </w:p>
          <w:p w:rsidR="00D740FD" w:rsidRPr="00C81B1C" w:rsidRDefault="00E13961" w:rsidP="00C81B1C">
            <w:pPr>
              <w:jc w:val="both"/>
              <w:rPr>
                <w:sz w:val="20"/>
                <w:szCs w:val="20"/>
              </w:rPr>
            </w:pPr>
            <w:r w:rsidRPr="00C81B1C">
              <w:rPr>
                <w:sz w:val="20"/>
                <w:szCs w:val="20"/>
              </w:rPr>
              <w:t>7.6.3 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основе понимания теоретических принципов или практического опыта выполнения метода.</w:t>
            </w:r>
          </w:p>
        </w:tc>
        <w:tc>
          <w:tcPr>
            <w:tcW w:w="2327" w:type="dxa"/>
            <w:vAlign w:val="center"/>
          </w:tcPr>
          <w:p w:rsidR="00D740FD" w:rsidRPr="00EF2713" w:rsidRDefault="00D740FD" w:rsidP="00D740FD">
            <w:pPr>
              <w:jc w:val="both"/>
              <w:rPr>
                <w:sz w:val="20"/>
                <w:szCs w:val="20"/>
              </w:rPr>
            </w:pPr>
          </w:p>
        </w:tc>
      </w:tr>
      <w:tr w:rsidR="00D740FD" w:rsidRPr="00EF2713" w:rsidTr="001B5136">
        <w:tc>
          <w:tcPr>
            <w:tcW w:w="2343" w:type="dxa"/>
            <w:vAlign w:val="center"/>
          </w:tcPr>
          <w:p w:rsidR="00D740FD" w:rsidRPr="00EF2713" w:rsidRDefault="00D740FD" w:rsidP="00D740FD">
            <w:pPr>
              <w:jc w:val="center"/>
              <w:rPr>
                <w:sz w:val="20"/>
                <w:szCs w:val="20"/>
              </w:rPr>
            </w:pPr>
            <w:r w:rsidRPr="00EF2713">
              <w:rPr>
                <w:sz w:val="20"/>
                <w:szCs w:val="20"/>
              </w:rPr>
              <w:t>23.22</w:t>
            </w:r>
          </w:p>
        </w:tc>
        <w:tc>
          <w:tcPr>
            <w:tcW w:w="3464" w:type="dxa"/>
            <w:vAlign w:val="center"/>
          </w:tcPr>
          <w:p w:rsidR="00D740FD" w:rsidRPr="00EF2713" w:rsidRDefault="00D740FD" w:rsidP="00D740FD">
            <w:pPr>
              <w:jc w:val="both"/>
              <w:rPr>
                <w:sz w:val="20"/>
                <w:szCs w:val="20"/>
              </w:rPr>
            </w:pPr>
            <w:r w:rsidRPr="00EF2713">
              <w:rPr>
                <w:sz w:val="20"/>
                <w:szCs w:val="20"/>
              </w:rPr>
              <w:t>наличие правил применения изображения знака национальной системы аккредитации.</w:t>
            </w:r>
          </w:p>
        </w:tc>
        <w:tc>
          <w:tcPr>
            <w:tcW w:w="6379" w:type="dxa"/>
            <w:vAlign w:val="center"/>
          </w:tcPr>
          <w:p w:rsidR="00D740FD" w:rsidRPr="00EF2713" w:rsidRDefault="00E13961" w:rsidP="00D740FD">
            <w:pPr>
              <w:jc w:val="both"/>
              <w:rPr>
                <w:sz w:val="20"/>
                <w:szCs w:val="20"/>
              </w:rPr>
            </w:pPr>
            <w:r>
              <w:rPr>
                <w:sz w:val="20"/>
                <w:szCs w:val="20"/>
              </w:rPr>
              <w:t>Требований в стандарте нет.</w:t>
            </w:r>
          </w:p>
        </w:tc>
        <w:tc>
          <w:tcPr>
            <w:tcW w:w="2327" w:type="dxa"/>
            <w:vAlign w:val="center"/>
          </w:tcPr>
          <w:p w:rsidR="00D740FD" w:rsidRPr="00EF2713" w:rsidRDefault="00D740FD" w:rsidP="00D740FD">
            <w:pPr>
              <w:jc w:val="both"/>
              <w:rPr>
                <w:sz w:val="20"/>
                <w:szCs w:val="20"/>
              </w:rPr>
            </w:pPr>
          </w:p>
        </w:tc>
      </w:tr>
    </w:tbl>
    <w:p w:rsidR="00720D24" w:rsidRDefault="00720D24" w:rsidP="00EF2713">
      <w:pPr>
        <w:jc w:val="both"/>
      </w:pPr>
    </w:p>
    <w:sectPr w:rsidR="00720D24" w:rsidSect="00330A53">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F7E"/>
    <w:rsid w:val="001238F2"/>
    <w:rsid w:val="001B5136"/>
    <w:rsid w:val="00330A53"/>
    <w:rsid w:val="00420C39"/>
    <w:rsid w:val="004B72A8"/>
    <w:rsid w:val="00720D24"/>
    <w:rsid w:val="00856F16"/>
    <w:rsid w:val="00903E6A"/>
    <w:rsid w:val="009526C3"/>
    <w:rsid w:val="009A2EAE"/>
    <w:rsid w:val="009A58B9"/>
    <w:rsid w:val="009B3F7E"/>
    <w:rsid w:val="00C81B1C"/>
    <w:rsid w:val="00D740FD"/>
    <w:rsid w:val="00E13961"/>
    <w:rsid w:val="00EB04DD"/>
    <w:rsid w:val="00ED667B"/>
    <w:rsid w:val="00EF2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C72971-5AC1-4ADD-921A-918131EE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0A53"/>
    <w:pPr>
      <w:spacing w:after="0" w:line="240" w:lineRule="auto"/>
    </w:pPr>
    <w:rPr>
      <w:rFonts w:ascii="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0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4B72A8"/>
    <w:pPr>
      <w:spacing w:before="100" w:beforeAutospacing="1" w:after="100" w:afterAutospacing="1"/>
    </w:pPr>
    <w:rPr>
      <w:rFonts w:eastAsia="Times New Roman"/>
      <w:sz w:val="24"/>
      <w:szCs w:val="24"/>
      <w:lang w:eastAsia="ru-RU"/>
    </w:rPr>
  </w:style>
  <w:style w:type="character" w:styleId="a4">
    <w:name w:val="Hyperlink"/>
    <w:basedOn w:val="a0"/>
    <w:uiPriority w:val="99"/>
    <w:semiHidden/>
    <w:unhideWhenUsed/>
    <w:rsid w:val="00D740FD"/>
    <w:rPr>
      <w:color w:val="0000FF"/>
      <w:u w:val="single"/>
    </w:rPr>
  </w:style>
  <w:style w:type="paragraph" w:customStyle="1" w:styleId="s3">
    <w:name w:val="s_3"/>
    <w:basedOn w:val="a"/>
    <w:rsid w:val="00D740FD"/>
    <w:pPr>
      <w:spacing w:before="100" w:beforeAutospacing="1" w:after="100" w:afterAutospacing="1"/>
    </w:pPr>
    <w:rPr>
      <w:rFonts w:eastAsia="Times New Roman"/>
      <w:sz w:val="24"/>
      <w:szCs w:val="24"/>
      <w:lang w:eastAsia="ru-RU"/>
    </w:rPr>
  </w:style>
  <w:style w:type="character" w:customStyle="1" w:styleId="s10">
    <w:name w:val="s_10"/>
    <w:basedOn w:val="a0"/>
    <w:rsid w:val="00903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83995">
      <w:bodyDiv w:val="1"/>
      <w:marLeft w:val="0"/>
      <w:marRight w:val="0"/>
      <w:marTop w:val="0"/>
      <w:marBottom w:val="0"/>
      <w:divBdr>
        <w:top w:val="none" w:sz="0" w:space="0" w:color="auto"/>
        <w:left w:val="none" w:sz="0" w:space="0" w:color="auto"/>
        <w:bottom w:val="none" w:sz="0" w:space="0" w:color="auto"/>
        <w:right w:val="none" w:sz="0" w:space="0" w:color="auto"/>
      </w:divBdr>
    </w:div>
    <w:div w:id="113906245">
      <w:bodyDiv w:val="1"/>
      <w:marLeft w:val="0"/>
      <w:marRight w:val="0"/>
      <w:marTop w:val="0"/>
      <w:marBottom w:val="0"/>
      <w:divBdr>
        <w:top w:val="none" w:sz="0" w:space="0" w:color="auto"/>
        <w:left w:val="none" w:sz="0" w:space="0" w:color="auto"/>
        <w:bottom w:val="none" w:sz="0" w:space="0" w:color="auto"/>
        <w:right w:val="none" w:sz="0" w:space="0" w:color="auto"/>
      </w:divBdr>
    </w:div>
    <w:div w:id="127668756">
      <w:bodyDiv w:val="1"/>
      <w:marLeft w:val="0"/>
      <w:marRight w:val="0"/>
      <w:marTop w:val="0"/>
      <w:marBottom w:val="0"/>
      <w:divBdr>
        <w:top w:val="none" w:sz="0" w:space="0" w:color="auto"/>
        <w:left w:val="none" w:sz="0" w:space="0" w:color="auto"/>
        <w:bottom w:val="none" w:sz="0" w:space="0" w:color="auto"/>
        <w:right w:val="none" w:sz="0" w:space="0" w:color="auto"/>
      </w:divBdr>
    </w:div>
    <w:div w:id="152265175">
      <w:bodyDiv w:val="1"/>
      <w:marLeft w:val="0"/>
      <w:marRight w:val="0"/>
      <w:marTop w:val="0"/>
      <w:marBottom w:val="0"/>
      <w:divBdr>
        <w:top w:val="none" w:sz="0" w:space="0" w:color="auto"/>
        <w:left w:val="none" w:sz="0" w:space="0" w:color="auto"/>
        <w:bottom w:val="none" w:sz="0" w:space="0" w:color="auto"/>
        <w:right w:val="none" w:sz="0" w:space="0" w:color="auto"/>
      </w:divBdr>
    </w:div>
    <w:div w:id="164563316">
      <w:bodyDiv w:val="1"/>
      <w:marLeft w:val="0"/>
      <w:marRight w:val="0"/>
      <w:marTop w:val="0"/>
      <w:marBottom w:val="0"/>
      <w:divBdr>
        <w:top w:val="none" w:sz="0" w:space="0" w:color="auto"/>
        <w:left w:val="none" w:sz="0" w:space="0" w:color="auto"/>
        <w:bottom w:val="none" w:sz="0" w:space="0" w:color="auto"/>
        <w:right w:val="none" w:sz="0" w:space="0" w:color="auto"/>
      </w:divBdr>
    </w:div>
    <w:div w:id="181017593">
      <w:bodyDiv w:val="1"/>
      <w:marLeft w:val="0"/>
      <w:marRight w:val="0"/>
      <w:marTop w:val="0"/>
      <w:marBottom w:val="0"/>
      <w:divBdr>
        <w:top w:val="none" w:sz="0" w:space="0" w:color="auto"/>
        <w:left w:val="none" w:sz="0" w:space="0" w:color="auto"/>
        <w:bottom w:val="none" w:sz="0" w:space="0" w:color="auto"/>
        <w:right w:val="none" w:sz="0" w:space="0" w:color="auto"/>
      </w:divBdr>
    </w:div>
    <w:div w:id="185100416">
      <w:bodyDiv w:val="1"/>
      <w:marLeft w:val="0"/>
      <w:marRight w:val="0"/>
      <w:marTop w:val="0"/>
      <w:marBottom w:val="0"/>
      <w:divBdr>
        <w:top w:val="none" w:sz="0" w:space="0" w:color="auto"/>
        <w:left w:val="none" w:sz="0" w:space="0" w:color="auto"/>
        <w:bottom w:val="none" w:sz="0" w:space="0" w:color="auto"/>
        <w:right w:val="none" w:sz="0" w:space="0" w:color="auto"/>
      </w:divBdr>
    </w:div>
    <w:div w:id="230123758">
      <w:bodyDiv w:val="1"/>
      <w:marLeft w:val="0"/>
      <w:marRight w:val="0"/>
      <w:marTop w:val="0"/>
      <w:marBottom w:val="0"/>
      <w:divBdr>
        <w:top w:val="none" w:sz="0" w:space="0" w:color="auto"/>
        <w:left w:val="none" w:sz="0" w:space="0" w:color="auto"/>
        <w:bottom w:val="none" w:sz="0" w:space="0" w:color="auto"/>
        <w:right w:val="none" w:sz="0" w:space="0" w:color="auto"/>
      </w:divBdr>
    </w:div>
    <w:div w:id="269944100">
      <w:bodyDiv w:val="1"/>
      <w:marLeft w:val="0"/>
      <w:marRight w:val="0"/>
      <w:marTop w:val="0"/>
      <w:marBottom w:val="0"/>
      <w:divBdr>
        <w:top w:val="none" w:sz="0" w:space="0" w:color="auto"/>
        <w:left w:val="none" w:sz="0" w:space="0" w:color="auto"/>
        <w:bottom w:val="none" w:sz="0" w:space="0" w:color="auto"/>
        <w:right w:val="none" w:sz="0" w:space="0" w:color="auto"/>
      </w:divBdr>
    </w:div>
    <w:div w:id="332806198">
      <w:bodyDiv w:val="1"/>
      <w:marLeft w:val="0"/>
      <w:marRight w:val="0"/>
      <w:marTop w:val="0"/>
      <w:marBottom w:val="0"/>
      <w:divBdr>
        <w:top w:val="none" w:sz="0" w:space="0" w:color="auto"/>
        <w:left w:val="none" w:sz="0" w:space="0" w:color="auto"/>
        <w:bottom w:val="none" w:sz="0" w:space="0" w:color="auto"/>
        <w:right w:val="none" w:sz="0" w:space="0" w:color="auto"/>
      </w:divBdr>
    </w:div>
    <w:div w:id="336156435">
      <w:bodyDiv w:val="1"/>
      <w:marLeft w:val="0"/>
      <w:marRight w:val="0"/>
      <w:marTop w:val="0"/>
      <w:marBottom w:val="0"/>
      <w:divBdr>
        <w:top w:val="none" w:sz="0" w:space="0" w:color="auto"/>
        <w:left w:val="none" w:sz="0" w:space="0" w:color="auto"/>
        <w:bottom w:val="none" w:sz="0" w:space="0" w:color="auto"/>
        <w:right w:val="none" w:sz="0" w:space="0" w:color="auto"/>
      </w:divBdr>
    </w:div>
    <w:div w:id="379869365">
      <w:bodyDiv w:val="1"/>
      <w:marLeft w:val="0"/>
      <w:marRight w:val="0"/>
      <w:marTop w:val="0"/>
      <w:marBottom w:val="0"/>
      <w:divBdr>
        <w:top w:val="none" w:sz="0" w:space="0" w:color="auto"/>
        <w:left w:val="none" w:sz="0" w:space="0" w:color="auto"/>
        <w:bottom w:val="none" w:sz="0" w:space="0" w:color="auto"/>
        <w:right w:val="none" w:sz="0" w:space="0" w:color="auto"/>
      </w:divBdr>
    </w:div>
    <w:div w:id="394134000">
      <w:bodyDiv w:val="1"/>
      <w:marLeft w:val="0"/>
      <w:marRight w:val="0"/>
      <w:marTop w:val="0"/>
      <w:marBottom w:val="0"/>
      <w:divBdr>
        <w:top w:val="none" w:sz="0" w:space="0" w:color="auto"/>
        <w:left w:val="none" w:sz="0" w:space="0" w:color="auto"/>
        <w:bottom w:val="none" w:sz="0" w:space="0" w:color="auto"/>
        <w:right w:val="none" w:sz="0" w:space="0" w:color="auto"/>
      </w:divBdr>
      <w:divsChild>
        <w:div w:id="1671330779">
          <w:marLeft w:val="0"/>
          <w:marRight w:val="0"/>
          <w:marTop w:val="0"/>
          <w:marBottom w:val="0"/>
          <w:divBdr>
            <w:top w:val="none" w:sz="0" w:space="0" w:color="auto"/>
            <w:left w:val="none" w:sz="0" w:space="0" w:color="auto"/>
            <w:bottom w:val="none" w:sz="0" w:space="0" w:color="auto"/>
            <w:right w:val="none" w:sz="0" w:space="0" w:color="auto"/>
          </w:divBdr>
        </w:div>
        <w:div w:id="626472844">
          <w:marLeft w:val="0"/>
          <w:marRight w:val="0"/>
          <w:marTop w:val="0"/>
          <w:marBottom w:val="0"/>
          <w:divBdr>
            <w:top w:val="none" w:sz="0" w:space="0" w:color="auto"/>
            <w:left w:val="none" w:sz="0" w:space="0" w:color="auto"/>
            <w:bottom w:val="none" w:sz="0" w:space="0" w:color="auto"/>
            <w:right w:val="none" w:sz="0" w:space="0" w:color="auto"/>
          </w:divBdr>
        </w:div>
        <w:div w:id="128861310">
          <w:marLeft w:val="0"/>
          <w:marRight w:val="0"/>
          <w:marTop w:val="0"/>
          <w:marBottom w:val="0"/>
          <w:divBdr>
            <w:top w:val="none" w:sz="0" w:space="0" w:color="auto"/>
            <w:left w:val="none" w:sz="0" w:space="0" w:color="auto"/>
            <w:bottom w:val="none" w:sz="0" w:space="0" w:color="auto"/>
            <w:right w:val="none" w:sz="0" w:space="0" w:color="auto"/>
          </w:divBdr>
        </w:div>
        <w:div w:id="986126687">
          <w:marLeft w:val="0"/>
          <w:marRight w:val="0"/>
          <w:marTop w:val="0"/>
          <w:marBottom w:val="0"/>
          <w:divBdr>
            <w:top w:val="none" w:sz="0" w:space="0" w:color="auto"/>
            <w:left w:val="none" w:sz="0" w:space="0" w:color="auto"/>
            <w:bottom w:val="none" w:sz="0" w:space="0" w:color="auto"/>
            <w:right w:val="none" w:sz="0" w:space="0" w:color="auto"/>
          </w:divBdr>
        </w:div>
        <w:div w:id="1808939238">
          <w:marLeft w:val="0"/>
          <w:marRight w:val="0"/>
          <w:marTop w:val="0"/>
          <w:marBottom w:val="0"/>
          <w:divBdr>
            <w:top w:val="none" w:sz="0" w:space="0" w:color="auto"/>
            <w:left w:val="none" w:sz="0" w:space="0" w:color="auto"/>
            <w:bottom w:val="none" w:sz="0" w:space="0" w:color="auto"/>
            <w:right w:val="none" w:sz="0" w:space="0" w:color="auto"/>
          </w:divBdr>
        </w:div>
        <w:div w:id="1468353882">
          <w:marLeft w:val="0"/>
          <w:marRight w:val="0"/>
          <w:marTop w:val="0"/>
          <w:marBottom w:val="0"/>
          <w:divBdr>
            <w:top w:val="none" w:sz="0" w:space="0" w:color="auto"/>
            <w:left w:val="none" w:sz="0" w:space="0" w:color="auto"/>
            <w:bottom w:val="none" w:sz="0" w:space="0" w:color="auto"/>
            <w:right w:val="none" w:sz="0" w:space="0" w:color="auto"/>
          </w:divBdr>
        </w:div>
        <w:div w:id="108548208">
          <w:marLeft w:val="0"/>
          <w:marRight w:val="0"/>
          <w:marTop w:val="0"/>
          <w:marBottom w:val="0"/>
          <w:divBdr>
            <w:top w:val="none" w:sz="0" w:space="0" w:color="auto"/>
            <w:left w:val="none" w:sz="0" w:space="0" w:color="auto"/>
            <w:bottom w:val="none" w:sz="0" w:space="0" w:color="auto"/>
            <w:right w:val="none" w:sz="0" w:space="0" w:color="auto"/>
          </w:divBdr>
        </w:div>
        <w:div w:id="1733193879">
          <w:marLeft w:val="0"/>
          <w:marRight w:val="0"/>
          <w:marTop w:val="0"/>
          <w:marBottom w:val="0"/>
          <w:divBdr>
            <w:top w:val="none" w:sz="0" w:space="0" w:color="auto"/>
            <w:left w:val="none" w:sz="0" w:space="0" w:color="auto"/>
            <w:bottom w:val="none" w:sz="0" w:space="0" w:color="auto"/>
            <w:right w:val="none" w:sz="0" w:space="0" w:color="auto"/>
          </w:divBdr>
        </w:div>
        <w:div w:id="1866551883">
          <w:marLeft w:val="0"/>
          <w:marRight w:val="0"/>
          <w:marTop w:val="0"/>
          <w:marBottom w:val="0"/>
          <w:divBdr>
            <w:top w:val="none" w:sz="0" w:space="0" w:color="auto"/>
            <w:left w:val="none" w:sz="0" w:space="0" w:color="auto"/>
            <w:bottom w:val="none" w:sz="0" w:space="0" w:color="auto"/>
            <w:right w:val="none" w:sz="0" w:space="0" w:color="auto"/>
          </w:divBdr>
        </w:div>
        <w:div w:id="380591335">
          <w:marLeft w:val="0"/>
          <w:marRight w:val="0"/>
          <w:marTop w:val="0"/>
          <w:marBottom w:val="0"/>
          <w:divBdr>
            <w:top w:val="none" w:sz="0" w:space="0" w:color="auto"/>
            <w:left w:val="none" w:sz="0" w:space="0" w:color="auto"/>
            <w:bottom w:val="none" w:sz="0" w:space="0" w:color="auto"/>
            <w:right w:val="none" w:sz="0" w:space="0" w:color="auto"/>
          </w:divBdr>
        </w:div>
        <w:div w:id="964196995">
          <w:marLeft w:val="0"/>
          <w:marRight w:val="0"/>
          <w:marTop w:val="0"/>
          <w:marBottom w:val="0"/>
          <w:divBdr>
            <w:top w:val="none" w:sz="0" w:space="0" w:color="auto"/>
            <w:left w:val="none" w:sz="0" w:space="0" w:color="auto"/>
            <w:bottom w:val="none" w:sz="0" w:space="0" w:color="auto"/>
            <w:right w:val="none" w:sz="0" w:space="0" w:color="auto"/>
          </w:divBdr>
        </w:div>
      </w:divsChild>
    </w:div>
    <w:div w:id="504326436">
      <w:bodyDiv w:val="1"/>
      <w:marLeft w:val="0"/>
      <w:marRight w:val="0"/>
      <w:marTop w:val="0"/>
      <w:marBottom w:val="0"/>
      <w:divBdr>
        <w:top w:val="none" w:sz="0" w:space="0" w:color="auto"/>
        <w:left w:val="none" w:sz="0" w:space="0" w:color="auto"/>
        <w:bottom w:val="none" w:sz="0" w:space="0" w:color="auto"/>
        <w:right w:val="none" w:sz="0" w:space="0" w:color="auto"/>
      </w:divBdr>
    </w:div>
    <w:div w:id="562378300">
      <w:bodyDiv w:val="1"/>
      <w:marLeft w:val="0"/>
      <w:marRight w:val="0"/>
      <w:marTop w:val="0"/>
      <w:marBottom w:val="0"/>
      <w:divBdr>
        <w:top w:val="none" w:sz="0" w:space="0" w:color="auto"/>
        <w:left w:val="none" w:sz="0" w:space="0" w:color="auto"/>
        <w:bottom w:val="none" w:sz="0" w:space="0" w:color="auto"/>
        <w:right w:val="none" w:sz="0" w:space="0" w:color="auto"/>
      </w:divBdr>
    </w:div>
    <w:div w:id="591857325">
      <w:bodyDiv w:val="1"/>
      <w:marLeft w:val="0"/>
      <w:marRight w:val="0"/>
      <w:marTop w:val="0"/>
      <w:marBottom w:val="0"/>
      <w:divBdr>
        <w:top w:val="none" w:sz="0" w:space="0" w:color="auto"/>
        <w:left w:val="none" w:sz="0" w:space="0" w:color="auto"/>
        <w:bottom w:val="none" w:sz="0" w:space="0" w:color="auto"/>
        <w:right w:val="none" w:sz="0" w:space="0" w:color="auto"/>
      </w:divBdr>
    </w:div>
    <w:div w:id="601451517">
      <w:bodyDiv w:val="1"/>
      <w:marLeft w:val="0"/>
      <w:marRight w:val="0"/>
      <w:marTop w:val="0"/>
      <w:marBottom w:val="0"/>
      <w:divBdr>
        <w:top w:val="none" w:sz="0" w:space="0" w:color="auto"/>
        <w:left w:val="none" w:sz="0" w:space="0" w:color="auto"/>
        <w:bottom w:val="none" w:sz="0" w:space="0" w:color="auto"/>
        <w:right w:val="none" w:sz="0" w:space="0" w:color="auto"/>
      </w:divBdr>
      <w:divsChild>
        <w:div w:id="1753351224">
          <w:marLeft w:val="0"/>
          <w:marRight w:val="0"/>
          <w:marTop w:val="0"/>
          <w:marBottom w:val="0"/>
          <w:divBdr>
            <w:top w:val="none" w:sz="0" w:space="0" w:color="auto"/>
            <w:left w:val="none" w:sz="0" w:space="0" w:color="auto"/>
            <w:bottom w:val="none" w:sz="0" w:space="0" w:color="auto"/>
            <w:right w:val="none" w:sz="0" w:space="0" w:color="auto"/>
          </w:divBdr>
        </w:div>
        <w:div w:id="1811897089">
          <w:marLeft w:val="0"/>
          <w:marRight w:val="0"/>
          <w:marTop w:val="0"/>
          <w:marBottom w:val="0"/>
          <w:divBdr>
            <w:top w:val="none" w:sz="0" w:space="0" w:color="auto"/>
            <w:left w:val="none" w:sz="0" w:space="0" w:color="auto"/>
            <w:bottom w:val="none" w:sz="0" w:space="0" w:color="auto"/>
            <w:right w:val="none" w:sz="0" w:space="0" w:color="auto"/>
          </w:divBdr>
        </w:div>
        <w:div w:id="1425762888">
          <w:marLeft w:val="0"/>
          <w:marRight w:val="0"/>
          <w:marTop w:val="0"/>
          <w:marBottom w:val="0"/>
          <w:divBdr>
            <w:top w:val="none" w:sz="0" w:space="0" w:color="auto"/>
            <w:left w:val="none" w:sz="0" w:space="0" w:color="auto"/>
            <w:bottom w:val="none" w:sz="0" w:space="0" w:color="auto"/>
            <w:right w:val="none" w:sz="0" w:space="0" w:color="auto"/>
          </w:divBdr>
        </w:div>
        <w:div w:id="1636643138">
          <w:marLeft w:val="0"/>
          <w:marRight w:val="0"/>
          <w:marTop w:val="0"/>
          <w:marBottom w:val="0"/>
          <w:divBdr>
            <w:top w:val="none" w:sz="0" w:space="0" w:color="auto"/>
            <w:left w:val="none" w:sz="0" w:space="0" w:color="auto"/>
            <w:bottom w:val="none" w:sz="0" w:space="0" w:color="auto"/>
            <w:right w:val="none" w:sz="0" w:space="0" w:color="auto"/>
          </w:divBdr>
        </w:div>
        <w:div w:id="1330402114">
          <w:marLeft w:val="0"/>
          <w:marRight w:val="0"/>
          <w:marTop w:val="0"/>
          <w:marBottom w:val="0"/>
          <w:divBdr>
            <w:top w:val="none" w:sz="0" w:space="0" w:color="auto"/>
            <w:left w:val="none" w:sz="0" w:space="0" w:color="auto"/>
            <w:bottom w:val="none" w:sz="0" w:space="0" w:color="auto"/>
            <w:right w:val="none" w:sz="0" w:space="0" w:color="auto"/>
          </w:divBdr>
        </w:div>
      </w:divsChild>
    </w:div>
    <w:div w:id="711928102">
      <w:bodyDiv w:val="1"/>
      <w:marLeft w:val="0"/>
      <w:marRight w:val="0"/>
      <w:marTop w:val="0"/>
      <w:marBottom w:val="0"/>
      <w:divBdr>
        <w:top w:val="none" w:sz="0" w:space="0" w:color="auto"/>
        <w:left w:val="none" w:sz="0" w:space="0" w:color="auto"/>
        <w:bottom w:val="none" w:sz="0" w:space="0" w:color="auto"/>
        <w:right w:val="none" w:sz="0" w:space="0" w:color="auto"/>
      </w:divBdr>
    </w:div>
    <w:div w:id="786243615">
      <w:bodyDiv w:val="1"/>
      <w:marLeft w:val="0"/>
      <w:marRight w:val="0"/>
      <w:marTop w:val="0"/>
      <w:marBottom w:val="0"/>
      <w:divBdr>
        <w:top w:val="none" w:sz="0" w:space="0" w:color="auto"/>
        <w:left w:val="none" w:sz="0" w:space="0" w:color="auto"/>
        <w:bottom w:val="none" w:sz="0" w:space="0" w:color="auto"/>
        <w:right w:val="none" w:sz="0" w:space="0" w:color="auto"/>
      </w:divBdr>
    </w:div>
    <w:div w:id="898520811">
      <w:bodyDiv w:val="1"/>
      <w:marLeft w:val="0"/>
      <w:marRight w:val="0"/>
      <w:marTop w:val="0"/>
      <w:marBottom w:val="0"/>
      <w:divBdr>
        <w:top w:val="none" w:sz="0" w:space="0" w:color="auto"/>
        <w:left w:val="none" w:sz="0" w:space="0" w:color="auto"/>
        <w:bottom w:val="none" w:sz="0" w:space="0" w:color="auto"/>
        <w:right w:val="none" w:sz="0" w:space="0" w:color="auto"/>
      </w:divBdr>
    </w:div>
    <w:div w:id="914238297">
      <w:bodyDiv w:val="1"/>
      <w:marLeft w:val="0"/>
      <w:marRight w:val="0"/>
      <w:marTop w:val="0"/>
      <w:marBottom w:val="0"/>
      <w:divBdr>
        <w:top w:val="none" w:sz="0" w:space="0" w:color="auto"/>
        <w:left w:val="none" w:sz="0" w:space="0" w:color="auto"/>
        <w:bottom w:val="none" w:sz="0" w:space="0" w:color="auto"/>
        <w:right w:val="none" w:sz="0" w:space="0" w:color="auto"/>
      </w:divBdr>
    </w:div>
    <w:div w:id="967661177">
      <w:bodyDiv w:val="1"/>
      <w:marLeft w:val="0"/>
      <w:marRight w:val="0"/>
      <w:marTop w:val="0"/>
      <w:marBottom w:val="0"/>
      <w:divBdr>
        <w:top w:val="none" w:sz="0" w:space="0" w:color="auto"/>
        <w:left w:val="none" w:sz="0" w:space="0" w:color="auto"/>
        <w:bottom w:val="none" w:sz="0" w:space="0" w:color="auto"/>
        <w:right w:val="none" w:sz="0" w:space="0" w:color="auto"/>
      </w:divBdr>
    </w:div>
    <w:div w:id="993140857">
      <w:bodyDiv w:val="1"/>
      <w:marLeft w:val="0"/>
      <w:marRight w:val="0"/>
      <w:marTop w:val="0"/>
      <w:marBottom w:val="0"/>
      <w:divBdr>
        <w:top w:val="none" w:sz="0" w:space="0" w:color="auto"/>
        <w:left w:val="none" w:sz="0" w:space="0" w:color="auto"/>
        <w:bottom w:val="none" w:sz="0" w:space="0" w:color="auto"/>
        <w:right w:val="none" w:sz="0" w:space="0" w:color="auto"/>
      </w:divBdr>
    </w:div>
    <w:div w:id="1052576379">
      <w:bodyDiv w:val="1"/>
      <w:marLeft w:val="0"/>
      <w:marRight w:val="0"/>
      <w:marTop w:val="0"/>
      <w:marBottom w:val="0"/>
      <w:divBdr>
        <w:top w:val="none" w:sz="0" w:space="0" w:color="auto"/>
        <w:left w:val="none" w:sz="0" w:space="0" w:color="auto"/>
        <w:bottom w:val="none" w:sz="0" w:space="0" w:color="auto"/>
        <w:right w:val="none" w:sz="0" w:space="0" w:color="auto"/>
      </w:divBdr>
    </w:div>
    <w:div w:id="1158494550">
      <w:bodyDiv w:val="1"/>
      <w:marLeft w:val="0"/>
      <w:marRight w:val="0"/>
      <w:marTop w:val="0"/>
      <w:marBottom w:val="0"/>
      <w:divBdr>
        <w:top w:val="none" w:sz="0" w:space="0" w:color="auto"/>
        <w:left w:val="none" w:sz="0" w:space="0" w:color="auto"/>
        <w:bottom w:val="none" w:sz="0" w:space="0" w:color="auto"/>
        <w:right w:val="none" w:sz="0" w:space="0" w:color="auto"/>
      </w:divBdr>
    </w:div>
    <w:div w:id="1184397625">
      <w:bodyDiv w:val="1"/>
      <w:marLeft w:val="0"/>
      <w:marRight w:val="0"/>
      <w:marTop w:val="0"/>
      <w:marBottom w:val="0"/>
      <w:divBdr>
        <w:top w:val="none" w:sz="0" w:space="0" w:color="auto"/>
        <w:left w:val="none" w:sz="0" w:space="0" w:color="auto"/>
        <w:bottom w:val="none" w:sz="0" w:space="0" w:color="auto"/>
        <w:right w:val="none" w:sz="0" w:space="0" w:color="auto"/>
      </w:divBdr>
    </w:div>
    <w:div w:id="1213275963">
      <w:bodyDiv w:val="1"/>
      <w:marLeft w:val="0"/>
      <w:marRight w:val="0"/>
      <w:marTop w:val="0"/>
      <w:marBottom w:val="0"/>
      <w:divBdr>
        <w:top w:val="none" w:sz="0" w:space="0" w:color="auto"/>
        <w:left w:val="none" w:sz="0" w:space="0" w:color="auto"/>
        <w:bottom w:val="none" w:sz="0" w:space="0" w:color="auto"/>
        <w:right w:val="none" w:sz="0" w:space="0" w:color="auto"/>
      </w:divBdr>
    </w:div>
    <w:div w:id="1219853304">
      <w:bodyDiv w:val="1"/>
      <w:marLeft w:val="0"/>
      <w:marRight w:val="0"/>
      <w:marTop w:val="0"/>
      <w:marBottom w:val="0"/>
      <w:divBdr>
        <w:top w:val="none" w:sz="0" w:space="0" w:color="auto"/>
        <w:left w:val="none" w:sz="0" w:space="0" w:color="auto"/>
        <w:bottom w:val="none" w:sz="0" w:space="0" w:color="auto"/>
        <w:right w:val="none" w:sz="0" w:space="0" w:color="auto"/>
      </w:divBdr>
    </w:div>
    <w:div w:id="1238174176">
      <w:bodyDiv w:val="1"/>
      <w:marLeft w:val="0"/>
      <w:marRight w:val="0"/>
      <w:marTop w:val="0"/>
      <w:marBottom w:val="0"/>
      <w:divBdr>
        <w:top w:val="none" w:sz="0" w:space="0" w:color="auto"/>
        <w:left w:val="none" w:sz="0" w:space="0" w:color="auto"/>
        <w:bottom w:val="none" w:sz="0" w:space="0" w:color="auto"/>
        <w:right w:val="none" w:sz="0" w:space="0" w:color="auto"/>
      </w:divBdr>
    </w:div>
    <w:div w:id="1503084522">
      <w:bodyDiv w:val="1"/>
      <w:marLeft w:val="0"/>
      <w:marRight w:val="0"/>
      <w:marTop w:val="0"/>
      <w:marBottom w:val="0"/>
      <w:divBdr>
        <w:top w:val="none" w:sz="0" w:space="0" w:color="auto"/>
        <w:left w:val="none" w:sz="0" w:space="0" w:color="auto"/>
        <w:bottom w:val="none" w:sz="0" w:space="0" w:color="auto"/>
        <w:right w:val="none" w:sz="0" w:space="0" w:color="auto"/>
      </w:divBdr>
    </w:div>
    <w:div w:id="1513226688">
      <w:bodyDiv w:val="1"/>
      <w:marLeft w:val="0"/>
      <w:marRight w:val="0"/>
      <w:marTop w:val="0"/>
      <w:marBottom w:val="0"/>
      <w:divBdr>
        <w:top w:val="none" w:sz="0" w:space="0" w:color="auto"/>
        <w:left w:val="none" w:sz="0" w:space="0" w:color="auto"/>
        <w:bottom w:val="none" w:sz="0" w:space="0" w:color="auto"/>
        <w:right w:val="none" w:sz="0" w:space="0" w:color="auto"/>
      </w:divBdr>
    </w:div>
    <w:div w:id="1517697510">
      <w:bodyDiv w:val="1"/>
      <w:marLeft w:val="0"/>
      <w:marRight w:val="0"/>
      <w:marTop w:val="0"/>
      <w:marBottom w:val="0"/>
      <w:divBdr>
        <w:top w:val="none" w:sz="0" w:space="0" w:color="auto"/>
        <w:left w:val="none" w:sz="0" w:space="0" w:color="auto"/>
        <w:bottom w:val="none" w:sz="0" w:space="0" w:color="auto"/>
        <w:right w:val="none" w:sz="0" w:space="0" w:color="auto"/>
      </w:divBdr>
    </w:div>
    <w:div w:id="1520585184">
      <w:bodyDiv w:val="1"/>
      <w:marLeft w:val="0"/>
      <w:marRight w:val="0"/>
      <w:marTop w:val="0"/>
      <w:marBottom w:val="0"/>
      <w:divBdr>
        <w:top w:val="none" w:sz="0" w:space="0" w:color="auto"/>
        <w:left w:val="none" w:sz="0" w:space="0" w:color="auto"/>
        <w:bottom w:val="none" w:sz="0" w:space="0" w:color="auto"/>
        <w:right w:val="none" w:sz="0" w:space="0" w:color="auto"/>
      </w:divBdr>
    </w:div>
    <w:div w:id="1682275454">
      <w:bodyDiv w:val="1"/>
      <w:marLeft w:val="0"/>
      <w:marRight w:val="0"/>
      <w:marTop w:val="0"/>
      <w:marBottom w:val="0"/>
      <w:divBdr>
        <w:top w:val="none" w:sz="0" w:space="0" w:color="auto"/>
        <w:left w:val="none" w:sz="0" w:space="0" w:color="auto"/>
        <w:bottom w:val="none" w:sz="0" w:space="0" w:color="auto"/>
        <w:right w:val="none" w:sz="0" w:space="0" w:color="auto"/>
      </w:divBdr>
    </w:div>
    <w:div w:id="1686131323">
      <w:bodyDiv w:val="1"/>
      <w:marLeft w:val="0"/>
      <w:marRight w:val="0"/>
      <w:marTop w:val="0"/>
      <w:marBottom w:val="0"/>
      <w:divBdr>
        <w:top w:val="none" w:sz="0" w:space="0" w:color="auto"/>
        <w:left w:val="none" w:sz="0" w:space="0" w:color="auto"/>
        <w:bottom w:val="none" w:sz="0" w:space="0" w:color="auto"/>
        <w:right w:val="none" w:sz="0" w:space="0" w:color="auto"/>
      </w:divBdr>
    </w:div>
    <w:div w:id="1739203110">
      <w:bodyDiv w:val="1"/>
      <w:marLeft w:val="0"/>
      <w:marRight w:val="0"/>
      <w:marTop w:val="0"/>
      <w:marBottom w:val="0"/>
      <w:divBdr>
        <w:top w:val="none" w:sz="0" w:space="0" w:color="auto"/>
        <w:left w:val="none" w:sz="0" w:space="0" w:color="auto"/>
        <w:bottom w:val="none" w:sz="0" w:space="0" w:color="auto"/>
        <w:right w:val="none" w:sz="0" w:space="0" w:color="auto"/>
      </w:divBdr>
    </w:div>
    <w:div w:id="1773552531">
      <w:bodyDiv w:val="1"/>
      <w:marLeft w:val="0"/>
      <w:marRight w:val="0"/>
      <w:marTop w:val="0"/>
      <w:marBottom w:val="0"/>
      <w:divBdr>
        <w:top w:val="none" w:sz="0" w:space="0" w:color="auto"/>
        <w:left w:val="none" w:sz="0" w:space="0" w:color="auto"/>
        <w:bottom w:val="none" w:sz="0" w:space="0" w:color="auto"/>
        <w:right w:val="none" w:sz="0" w:space="0" w:color="auto"/>
      </w:divBdr>
    </w:div>
    <w:div w:id="1781486683">
      <w:bodyDiv w:val="1"/>
      <w:marLeft w:val="0"/>
      <w:marRight w:val="0"/>
      <w:marTop w:val="0"/>
      <w:marBottom w:val="0"/>
      <w:divBdr>
        <w:top w:val="none" w:sz="0" w:space="0" w:color="auto"/>
        <w:left w:val="none" w:sz="0" w:space="0" w:color="auto"/>
        <w:bottom w:val="none" w:sz="0" w:space="0" w:color="auto"/>
        <w:right w:val="none" w:sz="0" w:space="0" w:color="auto"/>
      </w:divBdr>
    </w:div>
    <w:div w:id="1907913779">
      <w:bodyDiv w:val="1"/>
      <w:marLeft w:val="0"/>
      <w:marRight w:val="0"/>
      <w:marTop w:val="0"/>
      <w:marBottom w:val="0"/>
      <w:divBdr>
        <w:top w:val="none" w:sz="0" w:space="0" w:color="auto"/>
        <w:left w:val="none" w:sz="0" w:space="0" w:color="auto"/>
        <w:bottom w:val="none" w:sz="0" w:space="0" w:color="auto"/>
        <w:right w:val="none" w:sz="0" w:space="0" w:color="auto"/>
      </w:divBdr>
      <w:divsChild>
        <w:div w:id="2079858415">
          <w:marLeft w:val="0"/>
          <w:marRight w:val="0"/>
          <w:marTop w:val="0"/>
          <w:marBottom w:val="0"/>
          <w:divBdr>
            <w:top w:val="none" w:sz="0" w:space="0" w:color="auto"/>
            <w:left w:val="none" w:sz="0" w:space="0" w:color="auto"/>
            <w:bottom w:val="none" w:sz="0" w:space="0" w:color="auto"/>
            <w:right w:val="none" w:sz="0" w:space="0" w:color="auto"/>
          </w:divBdr>
        </w:div>
        <w:div w:id="1458255156">
          <w:marLeft w:val="0"/>
          <w:marRight w:val="0"/>
          <w:marTop w:val="0"/>
          <w:marBottom w:val="0"/>
          <w:divBdr>
            <w:top w:val="none" w:sz="0" w:space="0" w:color="auto"/>
            <w:left w:val="none" w:sz="0" w:space="0" w:color="auto"/>
            <w:bottom w:val="none" w:sz="0" w:space="0" w:color="auto"/>
            <w:right w:val="none" w:sz="0" w:space="0" w:color="auto"/>
          </w:divBdr>
        </w:div>
        <w:div w:id="459035049">
          <w:marLeft w:val="0"/>
          <w:marRight w:val="0"/>
          <w:marTop w:val="0"/>
          <w:marBottom w:val="0"/>
          <w:divBdr>
            <w:top w:val="none" w:sz="0" w:space="0" w:color="auto"/>
            <w:left w:val="none" w:sz="0" w:space="0" w:color="auto"/>
            <w:bottom w:val="none" w:sz="0" w:space="0" w:color="auto"/>
            <w:right w:val="none" w:sz="0" w:space="0" w:color="auto"/>
          </w:divBdr>
        </w:div>
      </w:divsChild>
    </w:div>
    <w:div w:id="1965694963">
      <w:bodyDiv w:val="1"/>
      <w:marLeft w:val="0"/>
      <w:marRight w:val="0"/>
      <w:marTop w:val="0"/>
      <w:marBottom w:val="0"/>
      <w:divBdr>
        <w:top w:val="none" w:sz="0" w:space="0" w:color="auto"/>
        <w:left w:val="none" w:sz="0" w:space="0" w:color="auto"/>
        <w:bottom w:val="none" w:sz="0" w:space="0" w:color="auto"/>
        <w:right w:val="none" w:sz="0" w:space="0" w:color="auto"/>
      </w:divBdr>
    </w:div>
    <w:div w:id="1985156570">
      <w:bodyDiv w:val="1"/>
      <w:marLeft w:val="0"/>
      <w:marRight w:val="0"/>
      <w:marTop w:val="0"/>
      <w:marBottom w:val="0"/>
      <w:divBdr>
        <w:top w:val="none" w:sz="0" w:space="0" w:color="auto"/>
        <w:left w:val="none" w:sz="0" w:space="0" w:color="auto"/>
        <w:bottom w:val="none" w:sz="0" w:space="0" w:color="auto"/>
        <w:right w:val="none" w:sz="0" w:space="0" w:color="auto"/>
      </w:divBdr>
    </w:div>
    <w:div w:id="2076928671">
      <w:bodyDiv w:val="1"/>
      <w:marLeft w:val="0"/>
      <w:marRight w:val="0"/>
      <w:marTop w:val="0"/>
      <w:marBottom w:val="0"/>
      <w:divBdr>
        <w:top w:val="none" w:sz="0" w:space="0" w:color="auto"/>
        <w:left w:val="none" w:sz="0" w:space="0" w:color="auto"/>
        <w:bottom w:val="none" w:sz="0" w:space="0" w:color="auto"/>
        <w:right w:val="none" w:sz="0" w:space="0" w:color="auto"/>
      </w:divBdr>
    </w:div>
    <w:div w:id="2077363028">
      <w:bodyDiv w:val="1"/>
      <w:marLeft w:val="0"/>
      <w:marRight w:val="0"/>
      <w:marTop w:val="0"/>
      <w:marBottom w:val="0"/>
      <w:divBdr>
        <w:top w:val="none" w:sz="0" w:space="0" w:color="auto"/>
        <w:left w:val="none" w:sz="0" w:space="0" w:color="auto"/>
        <w:bottom w:val="none" w:sz="0" w:space="0" w:color="auto"/>
        <w:right w:val="none" w:sz="0" w:space="0" w:color="auto"/>
      </w:divBdr>
    </w:div>
    <w:div w:id="211224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5" Type="http://schemas.openxmlformats.org/officeDocument/2006/relationships/hyperlink" Target="http://internet.garant.ru/" TargetMode="External"/><Relationship Id="rId10" Type="http://schemas.openxmlformats.org/officeDocument/2006/relationships/hyperlink" Target="http://internet.garant.ru/" TargetMode="External"/><Relationship Id="rId4" Type="http://schemas.openxmlformats.org/officeDocument/2006/relationships/hyperlink" Target="http://internet.garant.ru/" TargetMode="External"/><Relationship Id="rId9" Type="http://schemas.openxmlformats.org/officeDocument/2006/relationships/hyperlink" Target="http://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22</Pages>
  <Words>8151</Words>
  <Characters>46466</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MpKIL</dc:creator>
  <cp:keywords/>
  <dc:description/>
  <cp:lastModifiedBy>MpKIL</cp:lastModifiedBy>
  <cp:revision>3</cp:revision>
  <dcterms:created xsi:type="dcterms:W3CDTF">2019-12-19T09:15:00Z</dcterms:created>
  <dcterms:modified xsi:type="dcterms:W3CDTF">2019-12-19T12:47:00Z</dcterms:modified>
</cp:coreProperties>
</file>