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05CA" w:rsidRPr="00FC05CA" w:rsidRDefault="00FC05CA" w:rsidP="00FC05CA">
      <w:pPr>
        <w:pStyle w:val="FORMATTEXT"/>
        <w:jc w:val="right"/>
        <w:rPr>
          <w:color w:val="FFFFFF" w:themeColor="background1"/>
          <w:sz w:val="2"/>
          <w:szCs w:val="2"/>
        </w:rPr>
      </w:pPr>
      <w:r w:rsidRPr="00FC05CA">
        <w:rPr>
          <w:color w:val="FFFFFF" w:themeColor="background1"/>
          <w:sz w:val="2"/>
          <w:szCs w:val="2"/>
        </w:rPr>
        <w:fldChar w:fldCharType="begin"/>
      </w:r>
      <w:r w:rsidRPr="00FC05CA">
        <w:rPr>
          <w:color w:val="FFFFFF" w:themeColor="background1"/>
          <w:sz w:val="2"/>
          <w:szCs w:val="2"/>
        </w:rPr>
        <w:instrText xml:space="preserve"> HYPERLINK "https://rosakkreditatsiya-forum.ru" </w:instrText>
      </w:r>
      <w:r w:rsidRPr="00FC05CA">
        <w:rPr>
          <w:color w:val="FFFFFF" w:themeColor="background1"/>
          <w:sz w:val="2"/>
          <w:szCs w:val="2"/>
        </w:rPr>
      </w:r>
      <w:r w:rsidRPr="00FC05CA">
        <w:rPr>
          <w:color w:val="FFFFFF" w:themeColor="background1"/>
          <w:sz w:val="2"/>
          <w:szCs w:val="2"/>
        </w:rPr>
        <w:fldChar w:fldCharType="separate"/>
      </w:r>
      <w:r w:rsidRPr="00FC05CA">
        <w:rPr>
          <w:rStyle w:val="a4"/>
          <w:color w:val="FFFFFF" w:themeColor="background1"/>
          <w:sz w:val="2"/>
          <w:szCs w:val="2"/>
          <w:u w:val="none"/>
        </w:rPr>
        <w:t>https://rosakkreditatsiya-forum.ru</w:t>
      </w:r>
      <w:r w:rsidRPr="00FC05CA">
        <w:rPr>
          <w:color w:val="FFFFFF" w:themeColor="background1"/>
          <w:sz w:val="2"/>
          <w:szCs w:val="2"/>
        </w:rPr>
        <w:fldChar w:fldCharType="end"/>
      </w:r>
    </w:p>
    <w:p w:rsidR="00000000" w:rsidRDefault="007D3E5B">
      <w:pPr>
        <w:pStyle w:val="FORMATTEXT"/>
        <w:jc w:val="right"/>
      </w:pPr>
      <w:r>
        <w:t>     Р 50.2.060-2008</w:t>
      </w:r>
    </w:p>
    <w:p w:rsidR="00000000" w:rsidRDefault="007D3E5B">
      <w:pPr>
        <w:pStyle w:val="FORMATTEXT"/>
        <w:jc w:val="right"/>
      </w:pPr>
    </w:p>
    <w:p w:rsidR="00000000" w:rsidRDefault="007D3E5B">
      <w:pPr>
        <w:pStyle w:val="FORMATTEXT"/>
        <w:jc w:val="right"/>
      </w:pPr>
      <w:r>
        <w:t xml:space="preserve">Группа Т80 </w:t>
      </w:r>
    </w:p>
    <w:p w:rsidR="00000000" w:rsidRDefault="007D3E5B">
      <w:pPr>
        <w:pStyle w:val="HEADERTEXT"/>
        <w:rPr>
          <w:b/>
          <w:bCs/>
          <w:color w:val="000001"/>
        </w:rPr>
      </w:pPr>
    </w:p>
    <w:p w:rsidR="00000000" w:rsidRDefault="007D3E5B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</w:t>
      </w:r>
      <w:r>
        <w:rPr>
          <w:b/>
          <w:bCs/>
          <w:color w:val="000001"/>
        </w:rPr>
        <w:t>     </w:t>
      </w:r>
    </w:p>
    <w:p w:rsidR="00000000" w:rsidRDefault="007D3E5B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>     </w:t>
      </w:r>
    </w:p>
    <w:p w:rsidR="00000000" w:rsidRDefault="007D3E5B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РЕКОМЕНДАЦИИ ПО МЕТРОЛОГИИ </w:t>
      </w:r>
    </w:p>
    <w:p w:rsidR="00000000" w:rsidRDefault="007D3E5B">
      <w:pPr>
        <w:pStyle w:val="HEADERTEXT"/>
        <w:rPr>
          <w:b/>
          <w:bCs/>
          <w:color w:val="000001"/>
        </w:rPr>
      </w:pPr>
    </w:p>
    <w:p w:rsidR="00000000" w:rsidRDefault="007D3E5B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</w:t>
      </w:r>
      <w:bookmarkStart w:id="0" w:name="_GoBack"/>
      <w:bookmarkEnd w:id="0"/>
    </w:p>
    <w:p w:rsidR="00000000" w:rsidRDefault="007D3E5B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>     </w:t>
      </w:r>
    </w:p>
    <w:p w:rsidR="00000000" w:rsidRDefault="007D3E5B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Государственная система обеспечения единства измерений </w:t>
      </w:r>
    </w:p>
    <w:p w:rsidR="00000000" w:rsidRDefault="007D3E5B">
      <w:pPr>
        <w:pStyle w:val="HEADERTEXT"/>
        <w:rPr>
          <w:b/>
          <w:bCs/>
          <w:color w:val="000001"/>
        </w:rPr>
      </w:pPr>
    </w:p>
    <w:p w:rsidR="00000000" w:rsidRDefault="007D3E5B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</w:t>
      </w:r>
    </w:p>
    <w:p w:rsidR="00000000" w:rsidRDefault="007D3E5B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ВНЕДРЕНИЕ СТАНДАРТИЗОВАННЫХ МЕТОДИК КОЛИЧЕСТВЕННОГО ХИМИЧЕСКОГО АНАЛИЗА В ЛАБОРАТОРИИ </w:t>
      </w:r>
    </w:p>
    <w:p w:rsidR="00000000" w:rsidRDefault="007D3E5B">
      <w:pPr>
        <w:pStyle w:val="HEADERTEXT"/>
        <w:rPr>
          <w:b/>
          <w:bCs/>
          <w:color w:val="000001"/>
        </w:rPr>
      </w:pPr>
    </w:p>
    <w:p w:rsidR="00000000" w:rsidRDefault="007D3E5B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</w:t>
      </w:r>
    </w:p>
    <w:p w:rsidR="00000000" w:rsidRDefault="007D3E5B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>Подтверждение соответствия установленным тр</w:t>
      </w:r>
      <w:r>
        <w:rPr>
          <w:b/>
          <w:bCs/>
          <w:color w:val="000001"/>
        </w:rPr>
        <w:t xml:space="preserve">ебованиям </w:t>
      </w:r>
    </w:p>
    <w:p w:rsidR="00000000" w:rsidRDefault="007D3E5B">
      <w:pPr>
        <w:pStyle w:val="FORMATTEXT"/>
        <w:jc w:val="both"/>
      </w:pPr>
      <w:r>
        <w:t xml:space="preserve">ОКС 17.020 </w:t>
      </w:r>
    </w:p>
    <w:p w:rsidR="00000000" w:rsidRDefault="007D3E5B">
      <w:pPr>
        <w:pStyle w:val="FORMATTEXT"/>
        <w:jc w:val="right"/>
      </w:pPr>
      <w:r>
        <w:t xml:space="preserve">Дата введения 2009-07-01 </w:t>
      </w:r>
    </w:p>
    <w:p w:rsidR="00000000" w:rsidRDefault="007D3E5B">
      <w:pPr>
        <w:pStyle w:val="HEADERTEXT"/>
        <w:rPr>
          <w:b/>
          <w:bCs/>
          <w:color w:val="000001"/>
        </w:rPr>
      </w:pPr>
    </w:p>
    <w:p w:rsidR="00000000" w:rsidRDefault="007D3E5B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</w:t>
      </w:r>
    </w:p>
    <w:p w:rsidR="00000000" w:rsidRDefault="007D3E5B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>     </w:t>
      </w:r>
    </w:p>
    <w:p w:rsidR="00000000" w:rsidRDefault="007D3E5B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Предисловие </w:t>
      </w:r>
    </w:p>
    <w:p w:rsidR="00000000" w:rsidRDefault="007D3E5B">
      <w:pPr>
        <w:pStyle w:val="FORMATTEXT"/>
        <w:ind w:firstLine="568"/>
        <w:jc w:val="both"/>
      </w:pPr>
      <w:r>
        <w:rPr>
          <w:b/>
          <w:bCs/>
        </w:rPr>
        <w:t>Сведения о рекомендациях</w:t>
      </w:r>
    </w:p>
    <w:p w:rsidR="00000000" w:rsidRDefault="007D3E5B">
      <w:pPr>
        <w:pStyle w:val="FORMATTEXT"/>
        <w:ind w:firstLine="568"/>
        <w:jc w:val="both"/>
      </w:pPr>
    </w:p>
    <w:p w:rsidR="00000000" w:rsidRDefault="007D3E5B">
      <w:pPr>
        <w:pStyle w:val="FORMATTEXT"/>
        <w:ind w:firstLine="568"/>
        <w:jc w:val="both"/>
      </w:pPr>
      <w:r>
        <w:t>1 РАЗРАБОТАНЫ Федеральным государственным унитарным предприятием "Уральский научно-исследовательский институт метрологии"</w:t>
      </w:r>
    </w:p>
    <w:p w:rsidR="00000000" w:rsidRDefault="007D3E5B">
      <w:pPr>
        <w:pStyle w:val="FORMATTEXT"/>
        <w:ind w:firstLine="568"/>
        <w:jc w:val="both"/>
      </w:pPr>
    </w:p>
    <w:p w:rsidR="00000000" w:rsidRDefault="007D3E5B">
      <w:pPr>
        <w:pStyle w:val="FORMATTEXT"/>
        <w:ind w:firstLine="568"/>
        <w:jc w:val="both"/>
      </w:pPr>
      <w:r>
        <w:t>2 ВНЕСЕНЫ Управлением метрологи</w:t>
      </w:r>
      <w:r>
        <w:t>и Федерального агентства по техническому регулированию и метрологии</w:t>
      </w:r>
    </w:p>
    <w:p w:rsidR="00000000" w:rsidRDefault="007D3E5B">
      <w:pPr>
        <w:pStyle w:val="FORMATTEXT"/>
        <w:ind w:firstLine="568"/>
        <w:jc w:val="both"/>
      </w:pPr>
    </w:p>
    <w:p w:rsidR="00000000" w:rsidRDefault="007D3E5B">
      <w:pPr>
        <w:pStyle w:val="FORMATTEXT"/>
        <w:ind w:firstLine="568"/>
        <w:jc w:val="both"/>
      </w:pPr>
      <w:r>
        <w:t>3 УТВЕРЖДЕНЫ И ВВЕДЕНЫ В ДЕЙСТВИЕ Приказом Федерального агентства по техническому регулированию и метрологии от 25 ноября 2008 г. N 320-ст</w:t>
      </w:r>
    </w:p>
    <w:p w:rsidR="00000000" w:rsidRDefault="007D3E5B">
      <w:pPr>
        <w:pStyle w:val="FORMATTEXT"/>
        <w:ind w:firstLine="568"/>
        <w:jc w:val="both"/>
      </w:pPr>
    </w:p>
    <w:p w:rsidR="00000000" w:rsidRDefault="007D3E5B">
      <w:pPr>
        <w:pStyle w:val="FORMATTEXT"/>
        <w:ind w:firstLine="568"/>
        <w:jc w:val="both"/>
      </w:pPr>
      <w:r>
        <w:t>4 ВВЕДЕНЫ ВПЕРВЫЕ</w:t>
      </w:r>
    </w:p>
    <w:p w:rsidR="00000000" w:rsidRDefault="007D3E5B">
      <w:pPr>
        <w:pStyle w:val="FORMATTEXT"/>
        <w:ind w:firstLine="568"/>
        <w:jc w:val="both"/>
      </w:pPr>
    </w:p>
    <w:p w:rsidR="00000000" w:rsidRDefault="007D3E5B">
      <w:pPr>
        <w:pStyle w:val="FORMATTEXT"/>
        <w:ind w:firstLine="568"/>
        <w:jc w:val="both"/>
      </w:pPr>
      <w:r>
        <w:rPr>
          <w:i/>
          <w:iCs/>
        </w:rPr>
        <w:t>Информация об изменениях к н</w:t>
      </w:r>
      <w:r>
        <w:rPr>
          <w:i/>
          <w:iCs/>
        </w:rPr>
        <w:t>астоящим рекомендациям публикуется в ежегодно издаваемом информационном указателе "Национальные стандарты", а текст изменений и поправок - в ежемесячно издаваемых информационных указателях "Национальные стандарты". В случае пересмотра (замены) или отмены н</w:t>
      </w:r>
      <w:r>
        <w:rPr>
          <w:i/>
          <w:iCs/>
        </w:rPr>
        <w:t>астоящих рекомендаций соответствующее уведомление будет опубликовано в ежемесячно издаваемом информационном указателе "Национальные стандарты". Соответствующая информация, уведомление и тексты размещаются также в информационной системе общего пользования -</w:t>
      </w:r>
      <w:r>
        <w:rPr>
          <w:i/>
          <w:iCs/>
        </w:rPr>
        <w:t xml:space="preserve"> на официальном сайте Федерального агентства по техническому регулированию и метрологии в сети Интернет</w:t>
      </w:r>
    </w:p>
    <w:p w:rsidR="00000000" w:rsidRDefault="007D3E5B">
      <w:pPr>
        <w:pStyle w:val="FORMATTEXT"/>
        <w:ind w:firstLine="568"/>
        <w:jc w:val="both"/>
      </w:pPr>
    </w:p>
    <w:p w:rsidR="00000000" w:rsidRDefault="007D3E5B">
      <w:pPr>
        <w:pStyle w:val="HEADERTEXT"/>
        <w:rPr>
          <w:b/>
          <w:bCs/>
          <w:color w:val="000001"/>
        </w:rPr>
      </w:pPr>
    </w:p>
    <w:p w:rsidR="00000000" w:rsidRDefault="007D3E5B">
      <w:pPr>
        <w:pStyle w:val="HEADERTEXT"/>
        <w:jc w:val="both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1 Область применения </w:t>
      </w:r>
    </w:p>
    <w:p w:rsidR="00000000" w:rsidRDefault="007D3E5B">
      <w:pPr>
        <w:pStyle w:val="FORMATTEXT"/>
        <w:ind w:firstLine="568"/>
        <w:jc w:val="both"/>
      </w:pPr>
      <w:r>
        <w:t>Настоящие рекомендации распространяются на процедуры внедрения в лаборатории методик количественного химического анализа (</w:t>
      </w:r>
      <w:r>
        <w:t>МКХА):</w:t>
      </w:r>
    </w:p>
    <w:p w:rsidR="00000000" w:rsidRDefault="007D3E5B">
      <w:pPr>
        <w:pStyle w:val="FORMATTEXT"/>
        <w:ind w:firstLine="568"/>
        <w:jc w:val="both"/>
      </w:pPr>
    </w:p>
    <w:p w:rsidR="00000000" w:rsidRDefault="007D3E5B">
      <w:pPr>
        <w:pStyle w:val="FORMATTEXT"/>
        <w:ind w:firstLine="568"/>
        <w:jc w:val="both"/>
      </w:pPr>
      <w:r>
        <w:t>- разработанных и аттестованных в соответствии с ГОСТ Р 8.563;</w:t>
      </w:r>
    </w:p>
    <w:p w:rsidR="00000000" w:rsidRDefault="007D3E5B">
      <w:pPr>
        <w:pStyle w:val="FORMATTEXT"/>
        <w:ind w:firstLine="568"/>
        <w:jc w:val="both"/>
      </w:pPr>
    </w:p>
    <w:p w:rsidR="00000000" w:rsidRDefault="007D3E5B">
      <w:pPr>
        <w:pStyle w:val="FORMATTEXT"/>
        <w:ind w:firstLine="568"/>
        <w:jc w:val="both"/>
      </w:pPr>
      <w:r>
        <w:t>- содержащих значения показателей точности, установленные на основе межлабораторного оценочного эксперимента по ГОСТ Р ИСО 5725-1, ГОСТ Р ИСО 5725-2, ГОСТ Р ИСО 5725-4.</w:t>
      </w:r>
    </w:p>
    <w:p w:rsidR="00000000" w:rsidRDefault="007D3E5B">
      <w:pPr>
        <w:pStyle w:val="FORMATTEXT"/>
        <w:ind w:firstLine="568"/>
        <w:jc w:val="both"/>
      </w:pPr>
    </w:p>
    <w:p w:rsidR="00000000" w:rsidRDefault="007D3E5B">
      <w:pPr>
        <w:pStyle w:val="FORMATTEXT"/>
        <w:ind w:firstLine="568"/>
        <w:jc w:val="both"/>
      </w:pPr>
      <w:r>
        <w:t>Настоящие реко</w:t>
      </w:r>
      <w:r>
        <w:t>мендации устанавливают процедуру подтверждения соответствия реализуемой в лаборатории МКХА требованиям нормативного документа (НД) на эту методику.</w:t>
      </w:r>
    </w:p>
    <w:p w:rsidR="00000000" w:rsidRDefault="007D3E5B">
      <w:pPr>
        <w:pStyle w:val="FORMATTEXT"/>
        <w:ind w:firstLine="568"/>
        <w:jc w:val="both"/>
      </w:pPr>
    </w:p>
    <w:p w:rsidR="00000000" w:rsidRDefault="007D3E5B">
      <w:pPr>
        <w:pStyle w:val="FORMATTEXT"/>
        <w:ind w:firstLine="568"/>
        <w:jc w:val="both"/>
      </w:pPr>
      <w:r>
        <w:t>Настоящие рекомендации разработаны с учетом требований ГОСТ Р ИСО/МЭК 17025, [1], [2].</w:t>
      </w:r>
    </w:p>
    <w:p w:rsidR="00000000" w:rsidRDefault="007D3E5B">
      <w:pPr>
        <w:pStyle w:val="FORMATTEXT"/>
        <w:ind w:firstLine="568"/>
        <w:jc w:val="both"/>
      </w:pPr>
    </w:p>
    <w:p w:rsidR="00000000" w:rsidRDefault="007D3E5B">
      <w:pPr>
        <w:pStyle w:val="FORMATTEXT"/>
        <w:ind w:firstLine="568"/>
        <w:jc w:val="both"/>
      </w:pPr>
      <w:r>
        <w:t>Настоящие рекоменда</w:t>
      </w:r>
      <w:r>
        <w:t>ции не распространяются на стандартизованные МКХА, используемые за пределами целевой области их применения.</w:t>
      </w:r>
    </w:p>
    <w:p w:rsidR="00000000" w:rsidRDefault="007D3E5B">
      <w:pPr>
        <w:pStyle w:val="FORMATTEXT"/>
        <w:ind w:firstLine="568"/>
        <w:jc w:val="both"/>
      </w:pPr>
    </w:p>
    <w:p w:rsidR="00000000" w:rsidRDefault="007D3E5B">
      <w:pPr>
        <w:pStyle w:val="FORMATTEXT"/>
        <w:ind w:firstLine="568"/>
        <w:jc w:val="both"/>
      </w:pPr>
      <w:r>
        <w:lastRenderedPageBreak/>
        <w:t>Положения настоящих рекомендаций могут быть использованы при внедрении в лаборатории стандартов на методы испытаний, в том числе разработанных в со</w:t>
      </w:r>
      <w:r>
        <w:t>ответствии с ГОСТ Р 8.580, а также других НД, содержащих аттестованные методики измерений (МВИ), допущенные к применению в сети лабораторий федеральных органов исполнительной власти [например, НД на МВИ, утвержденные в виде федеральных природоохранных норм</w:t>
      </w:r>
      <w:r>
        <w:t>ативных документов (ПНДФ), нормативно-методических документов в области санитарно-гигиенического контроля и надзора (МУК) и т.п.].</w:t>
      </w:r>
    </w:p>
    <w:p w:rsidR="00000000" w:rsidRDefault="007D3E5B">
      <w:pPr>
        <w:pStyle w:val="FORMATTEXT"/>
        <w:ind w:firstLine="568"/>
        <w:jc w:val="both"/>
      </w:pPr>
    </w:p>
    <w:p w:rsidR="00000000" w:rsidRDefault="007D3E5B">
      <w:pPr>
        <w:pStyle w:val="HEADERTEXT"/>
        <w:rPr>
          <w:b/>
          <w:bCs/>
          <w:color w:val="000001"/>
        </w:rPr>
      </w:pPr>
    </w:p>
    <w:p w:rsidR="00000000" w:rsidRDefault="007D3E5B">
      <w:pPr>
        <w:pStyle w:val="HEADERTEXT"/>
        <w:jc w:val="both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2 Нормативные ссылки </w:t>
      </w:r>
    </w:p>
    <w:p w:rsidR="00000000" w:rsidRDefault="007D3E5B">
      <w:pPr>
        <w:pStyle w:val="FORMATTEXT"/>
        <w:ind w:firstLine="568"/>
        <w:jc w:val="both"/>
      </w:pPr>
      <w:r>
        <w:t>В настоящих рекомендациях использованы нормативные ссылки на следующие стандарты:</w:t>
      </w:r>
    </w:p>
    <w:p w:rsidR="00000000" w:rsidRDefault="007D3E5B">
      <w:pPr>
        <w:pStyle w:val="FORMATTEXT"/>
        <w:ind w:firstLine="568"/>
        <w:jc w:val="both"/>
      </w:pPr>
    </w:p>
    <w:p w:rsidR="00000000" w:rsidRDefault="007D3E5B">
      <w:pPr>
        <w:pStyle w:val="FORMATTEXT"/>
        <w:ind w:firstLine="568"/>
        <w:jc w:val="both"/>
      </w:pPr>
      <w:r>
        <w:t>ГОСТ Р</w:t>
      </w:r>
      <w:r>
        <w:t xml:space="preserve"> 8.563-96 Государственная система обеспечения единства измерений. Методики выполнения измерений</w:t>
      </w:r>
    </w:p>
    <w:p w:rsidR="00000000" w:rsidRDefault="007D3E5B">
      <w:pPr>
        <w:pStyle w:val="FORMATTEXT"/>
        <w:ind w:firstLine="568"/>
        <w:jc w:val="both"/>
      </w:pPr>
    </w:p>
    <w:p w:rsidR="00000000" w:rsidRDefault="007D3E5B">
      <w:pPr>
        <w:pStyle w:val="FORMATTEXT"/>
        <w:ind w:firstLine="568"/>
        <w:jc w:val="both"/>
      </w:pPr>
      <w:r>
        <w:t xml:space="preserve">ГОСТ Р 8.580-2001 Государственная система обеспечения единства измерений. Определение и применение показателей </w:t>
      </w:r>
      <w:proofErr w:type="spellStart"/>
      <w:r>
        <w:t>прецизионности</w:t>
      </w:r>
      <w:proofErr w:type="spellEnd"/>
      <w:r>
        <w:t xml:space="preserve"> методов испытаний нефтепродуктов</w:t>
      </w:r>
    </w:p>
    <w:p w:rsidR="00000000" w:rsidRDefault="007D3E5B">
      <w:pPr>
        <w:pStyle w:val="FORMATTEXT"/>
        <w:ind w:firstLine="568"/>
        <w:jc w:val="both"/>
      </w:pPr>
    </w:p>
    <w:p w:rsidR="00000000" w:rsidRDefault="007D3E5B">
      <w:pPr>
        <w:pStyle w:val="FORMATTEXT"/>
        <w:ind w:firstLine="568"/>
        <w:jc w:val="both"/>
      </w:pPr>
      <w:r>
        <w:t xml:space="preserve">ГОСТ Р ИСО 5725-1-2002 Точность (правильность и </w:t>
      </w:r>
      <w:proofErr w:type="spellStart"/>
      <w:r>
        <w:t>прецизионность</w:t>
      </w:r>
      <w:proofErr w:type="spellEnd"/>
      <w:r>
        <w:t>) методов и результатов измерений. Часть 1. Основные положения и определения</w:t>
      </w:r>
    </w:p>
    <w:p w:rsidR="00000000" w:rsidRDefault="007D3E5B">
      <w:pPr>
        <w:pStyle w:val="FORMATTEXT"/>
        <w:ind w:firstLine="568"/>
        <w:jc w:val="both"/>
      </w:pPr>
    </w:p>
    <w:p w:rsidR="00000000" w:rsidRDefault="007D3E5B">
      <w:pPr>
        <w:pStyle w:val="FORMATTEXT"/>
        <w:ind w:firstLine="568"/>
        <w:jc w:val="both"/>
      </w:pPr>
      <w:r>
        <w:t xml:space="preserve">ГОСТ Р ИСО 5725-2-2002 Точность (правильность и </w:t>
      </w:r>
      <w:proofErr w:type="spellStart"/>
      <w:r>
        <w:t>прецизионность</w:t>
      </w:r>
      <w:proofErr w:type="spellEnd"/>
      <w:r>
        <w:t xml:space="preserve">) методов и результатов измерений. Часть 2. Основной </w:t>
      </w:r>
      <w:r>
        <w:t xml:space="preserve">метод определения повторяемости и </w:t>
      </w:r>
      <w:proofErr w:type="spellStart"/>
      <w:r>
        <w:t>воспроизводимости</w:t>
      </w:r>
      <w:proofErr w:type="spellEnd"/>
      <w:r>
        <w:t xml:space="preserve"> стандартного метода измерений</w:t>
      </w:r>
    </w:p>
    <w:p w:rsidR="00000000" w:rsidRDefault="007D3E5B">
      <w:pPr>
        <w:pStyle w:val="FORMATTEXT"/>
        <w:ind w:firstLine="568"/>
        <w:jc w:val="both"/>
      </w:pPr>
    </w:p>
    <w:p w:rsidR="00000000" w:rsidRDefault="007D3E5B">
      <w:pPr>
        <w:pStyle w:val="FORMATTEXT"/>
        <w:ind w:firstLine="568"/>
        <w:jc w:val="both"/>
      </w:pPr>
      <w:r>
        <w:t xml:space="preserve">ГОСТ Р ИСО 5725-4-2002 Точность (правильность и </w:t>
      </w:r>
      <w:proofErr w:type="spellStart"/>
      <w:r>
        <w:t>прецизионность</w:t>
      </w:r>
      <w:proofErr w:type="spellEnd"/>
      <w:r>
        <w:t>) методов и результатов измерений. Часть 4. Основные методы определения правильности стандартного метода измере</w:t>
      </w:r>
      <w:r>
        <w:t>ний</w:t>
      </w:r>
    </w:p>
    <w:p w:rsidR="00000000" w:rsidRDefault="007D3E5B">
      <w:pPr>
        <w:pStyle w:val="FORMATTEXT"/>
        <w:ind w:firstLine="568"/>
        <w:jc w:val="both"/>
      </w:pPr>
    </w:p>
    <w:p w:rsidR="00000000" w:rsidRDefault="007D3E5B">
      <w:pPr>
        <w:pStyle w:val="FORMATTEXT"/>
        <w:ind w:firstLine="568"/>
        <w:jc w:val="both"/>
      </w:pPr>
      <w:r>
        <w:t>ГОСТ Р ИСО/МЭК 17025-2006 Общие требования к компетентности испытательных и калибровочных лабораторий</w:t>
      </w:r>
    </w:p>
    <w:p w:rsidR="00000000" w:rsidRDefault="007D3E5B">
      <w:pPr>
        <w:pStyle w:val="FORMATTEXT"/>
        <w:ind w:firstLine="568"/>
        <w:jc w:val="both"/>
      </w:pPr>
    </w:p>
    <w:p w:rsidR="00000000" w:rsidRDefault="007D3E5B">
      <w:pPr>
        <w:pStyle w:val="FORMATTEXT"/>
        <w:ind w:firstLine="568"/>
        <w:jc w:val="both"/>
      </w:pPr>
      <w:r>
        <w:t>Примечание - При пользовании настоящими рекомендациями целесообразно проверить действие ссылочных стандартов в информационной системе общего пользов</w:t>
      </w:r>
      <w:r>
        <w:t>ания - на официальном сайте Федерального агентства по техническому регулированию и метрологии в сети Интернет или по ежегодно издаваемому информационному указателю "Национальные стандарты", который опубликован по состоянию на 1 января текущего года, и по с</w:t>
      </w:r>
      <w:r>
        <w:t>оответствующим ежемесячно издаваемым информационным указателям, опубликованным в текущем году. Если ссылочный стандарт заменен (изменен), то при пользовании настоящими рекомендациями следует руководствоваться заменяющим (измененным) стандартом. Если ссылоч</w:t>
      </w:r>
      <w:r>
        <w:t>ный стандарт отменен без замены, то положение, в котором дана ссылка на него, применяется в части, не затрагивающей эту ссылку.</w:t>
      </w:r>
    </w:p>
    <w:p w:rsidR="00000000" w:rsidRDefault="007D3E5B">
      <w:pPr>
        <w:pStyle w:val="FORMATTEXT"/>
        <w:ind w:firstLine="568"/>
        <w:jc w:val="both"/>
      </w:pPr>
    </w:p>
    <w:p w:rsidR="00000000" w:rsidRDefault="007D3E5B">
      <w:pPr>
        <w:pStyle w:val="HEADERTEXT"/>
        <w:rPr>
          <w:b/>
          <w:bCs/>
          <w:color w:val="000001"/>
        </w:rPr>
      </w:pPr>
    </w:p>
    <w:p w:rsidR="00000000" w:rsidRDefault="007D3E5B">
      <w:pPr>
        <w:pStyle w:val="HEADERTEXT"/>
        <w:jc w:val="both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3 Термины и определения </w:t>
      </w:r>
    </w:p>
    <w:p w:rsidR="00000000" w:rsidRDefault="007D3E5B">
      <w:pPr>
        <w:pStyle w:val="FORMATTEXT"/>
        <w:ind w:firstLine="568"/>
        <w:jc w:val="both"/>
      </w:pPr>
      <w:r>
        <w:t>В настоящих рекомендациях применены термины по ГОСТ Р ИСО 5725-1, [1], [3].</w:t>
      </w:r>
    </w:p>
    <w:p w:rsidR="00000000" w:rsidRDefault="007D3E5B">
      <w:pPr>
        <w:pStyle w:val="FORMATTEXT"/>
        <w:ind w:firstLine="568"/>
        <w:jc w:val="both"/>
      </w:pPr>
    </w:p>
    <w:p w:rsidR="00000000" w:rsidRDefault="007D3E5B">
      <w:pPr>
        <w:pStyle w:val="HEADERTEXT"/>
        <w:rPr>
          <w:b/>
          <w:bCs/>
          <w:color w:val="000001"/>
        </w:rPr>
      </w:pPr>
    </w:p>
    <w:p w:rsidR="00000000" w:rsidRDefault="007D3E5B">
      <w:pPr>
        <w:pStyle w:val="HEADERTEXT"/>
        <w:jc w:val="both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4 Общие пол</w:t>
      </w:r>
      <w:r>
        <w:rPr>
          <w:b/>
          <w:bCs/>
          <w:color w:val="000001"/>
        </w:rPr>
        <w:t xml:space="preserve">ожения </w:t>
      </w:r>
    </w:p>
    <w:p w:rsidR="00000000" w:rsidRDefault="007D3E5B">
      <w:pPr>
        <w:pStyle w:val="FORMATTEXT"/>
        <w:ind w:firstLine="568"/>
        <w:jc w:val="both"/>
      </w:pPr>
      <w:r>
        <w:t xml:space="preserve">4.1 Важным элементом системы менеджмента испытательной (измерительной) лаборатории, применяющей стандартизованные МКХА, является (ГОСТ Р ИСО/МЭК 17025, пункт 5.4.2) подтверждение возможности правильно использовать эти методики в лаборатории (далее </w:t>
      </w:r>
      <w:r>
        <w:t>- процедура подтверждения).</w:t>
      </w:r>
    </w:p>
    <w:p w:rsidR="00000000" w:rsidRDefault="007D3E5B">
      <w:pPr>
        <w:pStyle w:val="FORMATTEXT"/>
        <w:ind w:firstLine="568"/>
        <w:jc w:val="both"/>
      </w:pPr>
    </w:p>
    <w:p w:rsidR="00000000" w:rsidRDefault="007D3E5B">
      <w:pPr>
        <w:pStyle w:val="FORMATTEXT"/>
        <w:ind w:firstLine="568"/>
        <w:jc w:val="both"/>
      </w:pPr>
      <w:r>
        <w:t xml:space="preserve">4.2 Процедура подтверждения предусматривает (на стадии внедрения методики в лаборатории - стадии, предшествующей проведению рабочих измерений) демонстрацию адекватности (подтверждение соответствия) реализуемой МКХА требованиям </w:t>
      </w:r>
      <w:r>
        <w:t>НД на эту методику.</w:t>
      </w:r>
    </w:p>
    <w:p w:rsidR="00000000" w:rsidRDefault="007D3E5B">
      <w:pPr>
        <w:pStyle w:val="FORMATTEXT"/>
        <w:ind w:firstLine="568"/>
        <w:jc w:val="both"/>
      </w:pPr>
    </w:p>
    <w:p w:rsidR="00000000" w:rsidRDefault="007D3E5B">
      <w:pPr>
        <w:pStyle w:val="FORMATTEXT"/>
        <w:ind w:firstLine="568"/>
        <w:jc w:val="both"/>
      </w:pPr>
      <w:r>
        <w:t>Процедуру подтверждения осуществляют путем:</w:t>
      </w:r>
    </w:p>
    <w:p w:rsidR="00000000" w:rsidRDefault="007D3E5B">
      <w:pPr>
        <w:pStyle w:val="FORMATTEXT"/>
        <w:ind w:firstLine="568"/>
        <w:jc w:val="both"/>
      </w:pPr>
    </w:p>
    <w:p w:rsidR="00000000" w:rsidRDefault="007D3E5B">
      <w:pPr>
        <w:pStyle w:val="FORMATTEXT"/>
        <w:ind w:firstLine="568"/>
        <w:jc w:val="both"/>
      </w:pPr>
      <w:r>
        <w:t>- обеспечения и контроля необходимых условий для проведения анализа в соответствии с НД на МКХА;</w:t>
      </w:r>
    </w:p>
    <w:p w:rsidR="00000000" w:rsidRDefault="007D3E5B">
      <w:pPr>
        <w:pStyle w:val="FORMATTEXT"/>
        <w:ind w:firstLine="568"/>
        <w:jc w:val="both"/>
      </w:pPr>
    </w:p>
    <w:p w:rsidR="00000000" w:rsidRDefault="007D3E5B">
      <w:pPr>
        <w:pStyle w:val="FORMATTEXT"/>
        <w:ind w:firstLine="568"/>
        <w:jc w:val="both"/>
      </w:pPr>
      <w:r>
        <w:t>- проверки соответствия операций и приемов, осуществляемых при реализации МКХА в лаборатории</w:t>
      </w:r>
      <w:r>
        <w:t>, требованиям НД;</w:t>
      </w:r>
    </w:p>
    <w:p w:rsidR="00000000" w:rsidRDefault="007D3E5B">
      <w:pPr>
        <w:pStyle w:val="FORMATTEXT"/>
        <w:ind w:firstLine="568"/>
        <w:jc w:val="both"/>
      </w:pPr>
    </w:p>
    <w:p w:rsidR="00000000" w:rsidRDefault="007D3E5B">
      <w:pPr>
        <w:pStyle w:val="FORMATTEXT"/>
        <w:ind w:firstLine="568"/>
        <w:jc w:val="both"/>
      </w:pPr>
      <w:r>
        <w:t xml:space="preserve">- проверки возможности получения в лаборатории результатов анализа с точностью, </w:t>
      </w:r>
      <w:r>
        <w:lastRenderedPageBreak/>
        <w:t>отвечающей требованиям МКХА (экспериментальная проверка правильности использования МКХА в лаборатории).</w:t>
      </w:r>
    </w:p>
    <w:p w:rsidR="00000000" w:rsidRDefault="007D3E5B">
      <w:pPr>
        <w:pStyle w:val="FORMATTEXT"/>
        <w:ind w:firstLine="568"/>
        <w:jc w:val="both"/>
      </w:pPr>
    </w:p>
    <w:p w:rsidR="00000000" w:rsidRDefault="007D3E5B">
      <w:pPr>
        <w:pStyle w:val="FORMATTEXT"/>
        <w:ind w:firstLine="568"/>
        <w:jc w:val="both"/>
      </w:pPr>
      <w:r>
        <w:t>4.3 Показатели качества методик анализа, установленн</w:t>
      </w:r>
      <w:r>
        <w:t>ые</w:t>
      </w:r>
      <w:r w:rsidR="0009630A">
        <w:rPr>
          <w:noProof/>
          <w:position w:val="-9"/>
        </w:rPr>
        <w:drawing>
          <wp:inline distT="0" distB="0" distL="0" distR="0">
            <wp:extent cx="124460" cy="219710"/>
            <wp:effectExtent l="0" t="0" r="8890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на основе межлабораторного оценочного эксперимента по ГОСТ Р ИСО 5725-1, ГОСТ Р ИСО 5725-2, ГОСТ Р ИСО 5725-4, в зависимости от принятых подходов к описанию точности измерений [3] могут быть представлены в НД на МКХА в</w:t>
      </w:r>
      <w:r>
        <w:t xml:space="preserve"> виде приписанной характеристики погрешности, </w:t>
      </w:r>
      <w:proofErr w:type="gramStart"/>
      <w:r>
        <w:t>характеристик</w:t>
      </w:r>
      <w:proofErr w:type="gramEnd"/>
      <w:r>
        <w:t xml:space="preserve"> составляющих погрешности или расширенной неопределенности, составляющих расширенной неопределенности (см. приложение А). При этом для методики анализа соответствующие числовые значения приписанных</w:t>
      </w:r>
      <w:r>
        <w:t xml:space="preserve"> характеристик погрешности измерений и расширенной неопределенности измерений совпадают (Е.5.3 и Е.5.4 приложения Е [4], [5]). </w:t>
      </w:r>
    </w:p>
    <w:p w:rsidR="00000000" w:rsidRDefault="007D3E5B">
      <w:pPr>
        <w:pStyle w:val="FORMATTEXT"/>
        <w:jc w:val="both"/>
      </w:pPr>
      <w:r>
        <w:t xml:space="preserve">________________ </w:t>
      </w:r>
    </w:p>
    <w:p w:rsidR="00000000" w:rsidRDefault="0009630A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124460" cy="219710"/>
            <wp:effectExtent l="0" t="0" r="8890" b="889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D3E5B">
        <w:t>При установлении показателей качества методик анализа реализованы следующие</w:t>
      </w:r>
      <w:r w:rsidR="007D3E5B">
        <w:t xml:space="preserve"> положения:</w:t>
      </w:r>
    </w:p>
    <w:p w:rsidR="00000000" w:rsidRDefault="007D3E5B">
      <w:pPr>
        <w:pStyle w:val="FORMATTEXT"/>
        <w:ind w:firstLine="568"/>
        <w:jc w:val="both"/>
      </w:pPr>
    </w:p>
    <w:p w:rsidR="00000000" w:rsidRDefault="007D3E5B">
      <w:pPr>
        <w:pStyle w:val="FORMATTEXT"/>
        <w:ind w:firstLine="568"/>
        <w:jc w:val="both"/>
      </w:pPr>
      <w:r>
        <w:t>- оценка математического ожидания систематической погрешности (оценка смещения) методики анализа незначима или на нее введена поправка в результаты анализа;</w:t>
      </w:r>
    </w:p>
    <w:p w:rsidR="00000000" w:rsidRDefault="007D3E5B">
      <w:pPr>
        <w:pStyle w:val="FORMATTEXT"/>
        <w:ind w:firstLine="568"/>
        <w:jc w:val="both"/>
      </w:pPr>
    </w:p>
    <w:p w:rsidR="00000000" w:rsidRDefault="007D3E5B">
      <w:pPr>
        <w:pStyle w:val="FORMATTEXT"/>
        <w:ind w:firstLine="568"/>
        <w:jc w:val="both"/>
      </w:pPr>
      <w:r>
        <w:t>- воздействия, влияющие на результаты анализа, не наблюдаемые в процессе межлаборатор</w:t>
      </w:r>
      <w:r>
        <w:t>ного эксперимента, незначимы или должным образом учтены при установлении показателя точности методики анализа.</w:t>
      </w:r>
    </w:p>
    <w:p w:rsidR="00000000" w:rsidRDefault="007D3E5B">
      <w:pPr>
        <w:pStyle w:val="FORMATTEXT"/>
        <w:ind w:firstLine="568"/>
        <w:jc w:val="both"/>
      </w:pPr>
    </w:p>
    <w:p w:rsidR="00000000" w:rsidRDefault="007D3E5B">
      <w:pPr>
        <w:pStyle w:val="FORMATTEXT"/>
        <w:ind w:firstLine="568"/>
        <w:jc w:val="both"/>
      </w:pPr>
      <w:r>
        <w:t>Примечание - Рекомендуемые схемы перехода от одних характеристик к другим приведены в 5.4 [3].</w:t>
      </w:r>
    </w:p>
    <w:p w:rsidR="00000000" w:rsidRDefault="007D3E5B">
      <w:pPr>
        <w:pStyle w:val="FORMATTEXT"/>
        <w:ind w:firstLine="568"/>
        <w:jc w:val="both"/>
      </w:pPr>
    </w:p>
    <w:p w:rsidR="00000000" w:rsidRDefault="007D3E5B">
      <w:pPr>
        <w:pStyle w:val="FORMATTEXT"/>
        <w:ind w:firstLine="568"/>
        <w:jc w:val="both"/>
      </w:pPr>
      <w:r>
        <w:t>4.4 Процедуру подтверждения соответствия реализу</w:t>
      </w:r>
      <w:r>
        <w:t>емой в лаборатории МКХА требованиям НД осуществляют под руководством менеджера по качеству (либо другого должностного лица, исполняющего его обязанности) либо лица, им уполномоченного, с привлечением специалистов лаборатории, проводящих анализ рабочих проб</w:t>
      </w:r>
      <w:r>
        <w:t>.</w:t>
      </w:r>
    </w:p>
    <w:p w:rsidR="00000000" w:rsidRDefault="007D3E5B">
      <w:pPr>
        <w:pStyle w:val="FORMATTEXT"/>
        <w:ind w:firstLine="568"/>
        <w:jc w:val="both"/>
      </w:pPr>
    </w:p>
    <w:p w:rsidR="00000000" w:rsidRDefault="007D3E5B">
      <w:pPr>
        <w:pStyle w:val="FORMATTEXT"/>
        <w:ind w:firstLine="568"/>
        <w:jc w:val="both"/>
      </w:pPr>
      <w:r>
        <w:t>4.5 Процедура подтверждения, порядок регистрации полученных результатов, требования к заключению о соответствии реализованной МКХА требованиям НД должны быть установлены в Руководстве по качеству лаборатории.</w:t>
      </w:r>
    </w:p>
    <w:p w:rsidR="00000000" w:rsidRDefault="007D3E5B">
      <w:pPr>
        <w:pStyle w:val="FORMATTEXT"/>
        <w:ind w:firstLine="568"/>
        <w:jc w:val="both"/>
      </w:pPr>
    </w:p>
    <w:p w:rsidR="00000000" w:rsidRDefault="007D3E5B">
      <w:pPr>
        <w:pStyle w:val="FORMATTEXT"/>
        <w:ind w:firstLine="568"/>
        <w:jc w:val="both"/>
      </w:pPr>
      <w:r>
        <w:t xml:space="preserve">4.6 Положительные результаты подтверждения </w:t>
      </w:r>
      <w:r>
        <w:t xml:space="preserve">соответствия являются основанием для использования МКХА в лаборатории и проведения последующего </w:t>
      </w:r>
      <w:proofErr w:type="spellStart"/>
      <w:r>
        <w:t>внутрилабораторного</w:t>
      </w:r>
      <w:proofErr w:type="spellEnd"/>
      <w:r>
        <w:t xml:space="preserve"> контроля качества получаемых по ней результатов анализа.</w:t>
      </w:r>
    </w:p>
    <w:p w:rsidR="00000000" w:rsidRDefault="007D3E5B">
      <w:pPr>
        <w:pStyle w:val="FORMATTEXT"/>
        <w:ind w:firstLine="568"/>
        <w:jc w:val="both"/>
      </w:pPr>
    </w:p>
    <w:p w:rsidR="00000000" w:rsidRDefault="007D3E5B">
      <w:pPr>
        <w:pStyle w:val="FORMATTEXT"/>
        <w:ind w:firstLine="568"/>
        <w:jc w:val="both"/>
      </w:pPr>
      <w:r>
        <w:t>4.7 При внесении изменений в НД на МКХА правильность применения МКХА в лаборатории</w:t>
      </w:r>
      <w:r>
        <w:t xml:space="preserve"> подлежит повторному подтверждению.</w:t>
      </w:r>
    </w:p>
    <w:p w:rsidR="00000000" w:rsidRDefault="007D3E5B">
      <w:pPr>
        <w:pStyle w:val="FORMATTEXT"/>
        <w:ind w:firstLine="568"/>
        <w:jc w:val="both"/>
      </w:pPr>
    </w:p>
    <w:p w:rsidR="00000000" w:rsidRDefault="007D3E5B">
      <w:pPr>
        <w:pStyle w:val="HEADERTEXT"/>
        <w:rPr>
          <w:b/>
          <w:bCs/>
          <w:color w:val="000001"/>
        </w:rPr>
      </w:pPr>
    </w:p>
    <w:p w:rsidR="00000000" w:rsidRDefault="007D3E5B">
      <w:pPr>
        <w:pStyle w:val="HEADERTEXT"/>
        <w:jc w:val="both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5 Процедуры подтверждения соответствия реализуемой в лаборатории методики количественного химического анализа требованиям нормативного документа </w:t>
      </w:r>
    </w:p>
    <w:p w:rsidR="00000000" w:rsidRDefault="007D3E5B">
      <w:pPr>
        <w:pStyle w:val="FORMATTEXT"/>
        <w:ind w:firstLine="568"/>
        <w:jc w:val="both"/>
      </w:pPr>
      <w:r>
        <w:t>5.1 Обеспечение и контроль необходимых условий для проведения анал</w:t>
      </w:r>
      <w:r>
        <w:t>иза в соответствии с НД на МКХА должны предусматривать (применительно к установленной процедуре анализа):</w:t>
      </w:r>
    </w:p>
    <w:p w:rsidR="00000000" w:rsidRDefault="007D3E5B">
      <w:pPr>
        <w:pStyle w:val="FORMATTEXT"/>
        <w:ind w:firstLine="568"/>
        <w:jc w:val="both"/>
      </w:pPr>
    </w:p>
    <w:p w:rsidR="00000000" w:rsidRDefault="007D3E5B">
      <w:pPr>
        <w:pStyle w:val="FORMATTEXT"/>
        <w:ind w:firstLine="568"/>
        <w:jc w:val="both"/>
      </w:pPr>
      <w:r>
        <w:t xml:space="preserve">- проверку </w:t>
      </w:r>
      <w:proofErr w:type="gramStart"/>
      <w:r>
        <w:t>использования</w:t>
      </w:r>
      <w:proofErr w:type="gramEnd"/>
      <w:r>
        <w:t xml:space="preserve"> актуализированного НД на МКХА и его доступности для всех участников анализа;</w:t>
      </w:r>
    </w:p>
    <w:p w:rsidR="00000000" w:rsidRDefault="007D3E5B">
      <w:pPr>
        <w:pStyle w:val="FORMATTEXT"/>
        <w:ind w:firstLine="568"/>
        <w:jc w:val="both"/>
      </w:pPr>
    </w:p>
    <w:p w:rsidR="00000000" w:rsidRDefault="007D3E5B">
      <w:pPr>
        <w:pStyle w:val="FORMATTEXT"/>
        <w:ind w:firstLine="568"/>
        <w:jc w:val="both"/>
      </w:pPr>
      <w:r>
        <w:t>- проверку наличия (при необходимости - закупк</w:t>
      </w:r>
      <w:r>
        <w:t>у) технических средств (средств измерений, испытательного оборудования, оборудования для отбора проб, вспомогательного оборудования, в том числе для подготовки проб, и т.п.), реактивов, материалов, стандартных образцов (СО), методик приготовления аттестова</w:t>
      </w:r>
      <w:r>
        <w:t>нных смесей;</w:t>
      </w:r>
    </w:p>
    <w:p w:rsidR="00000000" w:rsidRDefault="007D3E5B">
      <w:pPr>
        <w:pStyle w:val="FORMATTEXT"/>
        <w:ind w:firstLine="568"/>
        <w:jc w:val="both"/>
      </w:pPr>
    </w:p>
    <w:p w:rsidR="00000000" w:rsidRDefault="007D3E5B">
      <w:pPr>
        <w:pStyle w:val="FORMATTEXT"/>
        <w:ind w:firstLine="568"/>
        <w:jc w:val="both"/>
      </w:pPr>
      <w:r>
        <w:t>- организацию (контроль сроков) поверки (калибровки) средств измерений, аттестации испытательного оборудования, проверки технического состояния вспомогательного оборудования;</w:t>
      </w:r>
    </w:p>
    <w:p w:rsidR="00000000" w:rsidRDefault="007D3E5B">
      <w:pPr>
        <w:pStyle w:val="FORMATTEXT"/>
        <w:ind w:firstLine="568"/>
        <w:jc w:val="both"/>
      </w:pPr>
    </w:p>
    <w:p w:rsidR="00000000" w:rsidRDefault="007D3E5B">
      <w:pPr>
        <w:pStyle w:val="FORMATTEXT"/>
        <w:ind w:firstLine="568"/>
        <w:jc w:val="both"/>
      </w:pPr>
      <w:r>
        <w:t>- проверку:</w:t>
      </w:r>
    </w:p>
    <w:p w:rsidR="00000000" w:rsidRDefault="007D3E5B">
      <w:pPr>
        <w:pStyle w:val="FORMATTEXT"/>
        <w:ind w:firstLine="568"/>
        <w:jc w:val="both"/>
      </w:pPr>
    </w:p>
    <w:p w:rsidR="00000000" w:rsidRDefault="007D3E5B">
      <w:pPr>
        <w:pStyle w:val="FORMATTEXT"/>
        <w:ind w:firstLine="568"/>
        <w:jc w:val="both"/>
      </w:pPr>
      <w:r>
        <w:t>1) условий хранения и сроков годности экземпляров СО;</w:t>
      </w:r>
    </w:p>
    <w:p w:rsidR="00000000" w:rsidRDefault="007D3E5B">
      <w:pPr>
        <w:pStyle w:val="FORMATTEXT"/>
        <w:ind w:firstLine="568"/>
        <w:jc w:val="both"/>
      </w:pPr>
    </w:p>
    <w:p w:rsidR="00000000" w:rsidRDefault="007D3E5B">
      <w:pPr>
        <w:pStyle w:val="FORMATTEXT"/>
        <w:ind w:firstLine="568"/>
        <w:jc w:val="both"/>
      </w:pPr>
      <w:r>
        <w:t>2) условий и сроков хранения реактивов, материалов, растворов, образцов проб;</w:t>
      </w:r>
    </w:p>
    <w:p w:rsidR="00000000" w:rsidRDefault="007D3E5B">
      <w:pPr>
        <w:pStyle w:val="FORMATTEXT"/>
        <w:ind w:firstLine="568"/>
        <w:jc w:val="both"/>
      </w:pPr>
    </w:p>
    <w:p w:rsidR="00000000" w:rsidRDefault="007D3E5B">
      <w:pPr>
        <w:pStyle w:val="FORMATTEXT"/>
        <w:ind w:firstLine="568"/>
        <w:jc w:val="both"/>
      </w:pPr>
      <w:r>
        <w:t xml:space="preserve">3) соответствия экспериментальных данных, полученных при построении </w:t>
      </w:r>
      <w:proofErr w:type="spellStart"/>
      <w:r>
        <w:t>градуировочной</w:t>
      </w:r>
      <w:proofErr w:type="spellEnd"/>
      <w:r>
        <w:t xml:space="preserve"> характеристики, выбранному виду зависимости;</w:t>
      </w:r>
    </w:p>
    <w:p w:rsidR="00000000" w:rsidRDefault="007D3E5B">
      <w:pPr>
        <w:pStyle w:val="FORMATTEXT"/>
        <w:ind w:firstLine="568"/>
        <w:jc w:val="both"/>
      </w:pPr>
    </w:p>
    <w:p w:rsidR="00000000" w:rsidRDefault="007D3E5B">
      <w:pPr>
        <w:pStyle w:val="FORMATTEXT"/>
        <w:ind w:firstLine="568"/>
        <w:jc w:val="both"/>
      </w:pPr>
      <w:r>
        <w:t xml:space="preserve">4) стабильности </w:t>
      </w:r>
      <w:proofErr w:type="spellStart"/>
      <w:r>
        <w:t>градуировочной</w:t>
      </w:r>
      <w:proofErr w:type="spellEnd"/>
      <w:r>
        <w:t xml:space="preserve"> характеристики;</w:t>
      </w:r>
    </w:p>
    <w:p w:rsidR="00000000" w:rsidRDefault="007D3E5B">
      <w:pPr>
        <w:pStyle w:val="FORMATTEXT"/>
        <w:ind w:firstLine="568"/>
        <w:jc w:val="both"/>
      </w:pPr>
    </w:p>
    <w:p w:rsidR="00000000" w:rsidRDefault="007D3E5B">
      <w:pPr>
        <w:pStyle w:val="FORMATTEXT"/>
        <w:ind w:firstLine="568"/>
        <w:jc w:val="both"/>
      </w:pPr>
      <w:r>
        <w:t>5) качества реактивов с истекшим сроком хранения;</w:t>
      </w:r>
    </w:p>
    <w:p w:rsidR="00000000" w:rsidRDefault="007D3E5B">
      <w:pPr>
        <w:pStyle w:val="FORMATTEXT"/>
        <w:ind w:firstLine="568"/>
        <w:jc w:val="both"/>
      </w:pPr>
    </w:p>
    <w:p w:rsidR="00000000" w:rsidRDefault="007D3E5B">
      <w:pPr>
        <w:pStyle w:val="FORMATTEXT"/>
        <w:ind w:firstLine="568"/>
        <w:jc w:val="both"/>
      </w:pPr>
      <w:r>
        <w:t>6) условий и правил отбора проб и их доставки (при необходимости);</w:t>
      </w:r>
    </w:p>
    <w:p w:rsidR="00000000" w:rsidRDefault="007D3E5B">
      <w:pPr>
        <w:pStyle w:val="FORMATTEXT"/>
        <w:ind w:firstLine="568"/>
        <w:jc w:val="both"/>
      </w:pPr>
    </w:p>
    <w:p w:rsidR="00000000" w:rsidRDefault="007D3E5B">
      <w:pPr>
        <w:pStyle w:val="FORMATTEXT"/>
        <w:ind w:firstLine="568"/>
        <w:jc w:val="both"/>
      </w:pPr>
      <w:r>
        <w:t>7) качества дистиллированной воды и т.п.;</w:t>
      </w:r>
    </w:p>
    <w:p w:rsidR="00000000" w:rsidRDefault="007D3E5B">
      <w:pPr>
        <w:pStyle w:val="FORMATTEXT"/>
        <w:ind w:firstLine="568"/>
        <w:jc w:val="both"/>
      </w:pPr>
    </w:p>
    <w:p w:rsidR="00000000" w:rsidRDefault="007D3E5B">
      <w:pPr>
        <w:pStyle w:val="FORMATTEXT"/>
        <w:ind w:firstLine="568"/>
        <w:jc w:val="both"/>
      </w:pPr>
      <w:r>
        <w:t>- обучение персонала работе в соответствии с НД на МКХА;</w:t>
      </w:r>
    </w:p>
    <w:p w:rsidR="00000000" w:rsidRDefault="007D3E5B">
      <w:pPr>
        <w:pStyle w:val="FORMATTEXT"/>
        <w:ind w:firstLine="568"/>
        <w:jc w:val="both"/>
      </w:pPr>
    </w:p>
    <w:p w:rsidR="00000000" w:rsidRDefault="007D3E5B">
      <w:pPr>
        <w:pStyle w:val="FORMATTEXT"/>
        <w:ind w:firstLine="568"/>
        <w:jc w:val="both"/>
      </w:pPr>
      <w:r>
        <w:t>- распределение обязанностей между</w:t>
      </w:r>
      <w:r>
        <w:t xml:space="preserve"> сотрудниками лаборатории по реализации элементов процедуры выполнения анализа.</w:t>
      </w:r>
    </w:p>
    <w:p w:rsidR="00000000" w:rsidRDefault="007D3E5B">
      <w:pPr>
        <w:pStyle w:val="FORMATTEXT"/>
        <w:ind w:firstLine="568"/>
        <w:jc w:val="both"/>
      </w:pPr>
    </w:p>
    <w:p w:rsidR="00000000" w:rsidRDefault="007D3E5B">
      <w:pPr>
        <w:pStyle w:val="FORMATTEXT"/>
        <w:ind w:firstLine="568"/>
        <w:jc w:val="both"/>
      </w:pPr>
      <w:r>
        <w:t>5.2 Проверка соответствия операций и правил, осуществляемых при реализации в лаборатории МКХА, требованиям НД предусматривает проверку всех этапов процедуры анализа, выполняем</w:t>
      </w:r>
      <w:r>
        <w:t>ых расчетов и регистрации данных.</w:t>
      </w:r>
    </w:p>
    <w:p w:rsidR="00000000" w:rsidRDefault="007D3E5B">
      <w:pPr>
        <w:pStyle w:val="FORMATTEXT"/>
        <w:ind w:firstLine="568"/>
        <w:jc w:val="both"/>
      </w:pPr>
    </w:p>
    <w:p w:rsidR="00000000" w:rsidRDefault="007D3E5B">
      <w:pPr>
        <w:pStyle w:val="FORMATTEXT"/>
        <w:ind w:firstLine="568"/>
        <w:jc w:val="both"/>
      </w:pPr>
      <w:r>
        <w:t>При необходимости конкретизации (уточнения) отдельных этапов процедуры анализа разрабатывают соответствующие лабораторные процедуры в дополнение к установленным в НД.</w:t>
      </w:r>
    </w:p>
    <w:p w:rsidR="00000000" w:rsidRDefault="007D3E5B">
      <w:pPr>
        <w:pStyle w:val="FORMATTEXT"/>
        <w:ind w:firstLine="568"/>
        <w:jc w:val="both"/>
      </w:pPr>
    </w:p>
    <w:p w:rsidR="00000000" w:rsidRDefault="007D3E5B">
      <w:pPr>
        <w:pStyle w:val="FORMATTEXT"/>
        <w:ind w:firstLine="568"/>
        <w:jc w:val="both"/>
      </w:pPr>
      <w:r>
        <w:t>5.3 Экспериментальную проверку правильности использов</w:t>
      </w:r>
      <w:r>
        <w:t>ания МКХА в лаборатории допускается проводить одним из следующих способов:</w:t>
      </w:r>
    </w:p>
    <w:p w:rsidR="00000000" w:rsidRDefault="007D3E5B">
      <w:pPr>
        <w:pStyle w:val="FORMATTEXT"/>
        <w:ind w:firstLine="568"/>
        <w:jc w:val="both"/>
      </w:pPr>
    </w:p>
    <w:p w:rsidR="00000000" w:rsidRDefault="007D3E5B">
      <w:pPr>
        <w:pStyle w:val="FORMATTEXT"/>
        <w:ind w:firstLine="568"/>
        <w:jc w:val="both"/>
      </w:pPr>
      <w:r>
        <w:t>- оцениванием в лаборатории показателей качества результатов МКХА и проверкой их соответствия показателям качества, установленным в НД на МКХА (способ I);</w:t>
      </w:r>
    </w:p>
    <w:p w:rsidR="00000000" w:rsidRDefault="007D3E5B">
      <w:pPr>
        <w:pStyle w:val="FORMATTEXT"/>
        <w:ind w:firstLine="568"/>
        <w:jc w:val="both"/>
      </w:pPr>
    </w:p>
    <w:p w:rsidR="00000000" w:rsidRDefault="007D3E5B">
      <w:pPr>
        <w:pStyle w:val="FORMATTEXT"/>
        <w:ind w:firstLine="568"/>
        <w:jc w:val="both"/>
      </w:pPr>
      <w:r>
        <w:t>- проверкой соответствия</w:t>
      </w:r>
      <w:r>
        <w:t xml:space="preserve"> повторяемости результатов МКХА и лабораторного смещения</w:t>
      </w:r>
      <w:r w:rsidR="0009630A">
        <w:rPr>
          <w:noProof/>
          <w:position w:val="-9"/>
        </w:rPr>
        <w:drawing>
          <wp:inline distT="0" distB="0" distL="0" distR="0">
            <wp:extent cx="124460" cy="219710"/>
            <wp:effectExtent l="0" t="0" r="8890" b="889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при реализации МКХА в лаборатории требованиям НД на МКХА (способ II). </w:t>
      </w:r>
    </w:p>
    <w:p w:rsidR="00000000" w:rsidRDefault="007D3E5B">
      <w:pPr>
        <w:pStyle w:val="FORMATTEXT"/>
        <w:jc w:val="both"/>
      </w:pPr>
      <w:r>
        <w:t xml:space="preserve">________________ </w:t>
      </w:r>
    </w:p>
    <w:p w:rsidR="00000000" w:rsidRDefault="0009630A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124460" cy="219710"/>
            <wp:effectExtent l="0" t="0" r="8890" b="889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D3E5B">
        <w:t>Под лабораторным смещением понимают раз</w:t>
      </w:r>
      <w:r w:rsidR="007D3E5B">
        <w:t>ность между математическим ожиданием результатов единичного анализа, полученных в условиях повторяемости, и принятым опорным значением.</w:t>
      </w:r>
    </w:p>
    <w:p w:rsidR="00000000" w:rsidRDefault="007D3E5B">
      <w:pPr>
        <w:pStyle w:val="FORMATTEXT"/>
        <w:ind w:firstLine="568"/>
        <w:jc w:val="both"/>
      </w:pPr>
    </w:p>
    <w:p w:rsidR="00000000" w:rsidRDefault="007D3E5B">
      <w:pPr>
        <w:pStyle w:val="FORMATTEXT"/>
        <w:ind w:firstLine="568"/>
        <w:jc w:val="both"/>
      </w:pPr>
      <w:r>
        <w:t>Примечания</w:t>
      </w:r>
    </w:p>
    <w:p w:rsidR="00000000" w:rsidRDefault="007D3E5B">
      <w:pPr>
        <w:pStyle w:val="FORMATTEXT"/>
        <w:ind w:firstLine="568"/>
        <w:jc w:val="both"/>
      </w:pPr>
    </w:p>
    <w:p w:rsidR="00000000" w:rsidRDefault="007D3E5B">
      <w:pPr>
        <w:pStyle w:val="FORMATTEXT"/>
        <w:ind w:firstLine="568"/>
        <w:jc w:val="both"/>
      </w:pPr>
      <w:r>
        <w:t>1 Экспериментальная проверка предусматривает проведение специального эксперимента, реализуемого в соответст</w:t>
      </w:r>
      <w:r>
        <w:t>вии с 5.4 (способ I) либо 5.5 (способ II). Допустимо использование архивных данных - при их наличии в лаборатории.</w:t>
      </w:r>
    </w:p>
    <w:p w:rsidR="00000000" w:rsidRDefault="007D3E5B">
      <w:pPr>
        <w:pStyle w:val="FORMATTEXT"/>
        <w:ind w:firstLine="568"/>
        <w:jc w:val="both"/>
      </w:pPr>
    </w:p>
    <w:p w:rsidR="00000000" w:rsidRDefault="007D3E5B">
      <w:pPr>
        <w:pStyle w:val="FORMATTEXT"/>
        <w:ind w:firstLine="568"/>
        <w:jc w:val="both"/>
      </w:pPr>
      <w:r>
        <w:t>2 С учетом того, что большинство НД на МКХА имеют установленные показатели качества в виде приписанных характеристик погрешности и ее состав</w:t>
      </w:r>
      <w:r>
        <w:t>ляющих, в настоящих рекомендациях приведены алгоритмы оценки пригодности МКХА с использованием характеристик погрешности и ее составляющих.</w:t>
      </w:r>
    </w:p>
    <w:p w:rsidR="00000000" w:rsidRDefault="007D3E5B">
      <w:pPr>
        <w:pStyle w:val="FORMATTEXT"/>
        <w:ind w:firstLine="568"/>
        <w:jc w:val="both"/>
      </w:pPr>
    </w:p>
    <w:p w:rsidR="00000000" w:rsidRDefault="007D3E5B">
      <w:pPr>
        <w:pStyle w:val="FORMATTEXT"/>
        <w:ind w:firstLine="568"/>
        <w:jc w:val="both"/>
      </w:pPr>
      <w:r>
        <w:rPr>
          <w:b/>
          <w:bCs/>
        </w:rPr>
        <w:t>5.4 Экспериментальная проверка правильности использования МКХА в лаборатории (способ I)</w:t>
      </w:r>
    </w:p>
    <w:p w:rsidR="00000000" w:rsidRDefault="007D3E5B">
      <w:pPr>
        <w:pStyle w:val="FORMATTEXT"/>
        <w:ind w:firstLine="568"/>
        <w:jc w:val="both"/>
      </w:pPr>
    </w:p>
    <w:p w:rsidR="00000000" w:rsidRDefault="007D3E5B">
      <w:pPr>
        <w:pStyle w:val="FORMATTEXT"/>
        <w:ind w:firstLine="568"/>
        <w:jc w:val="both"/>
      </w:pPr>
      <w:r>
        <w:t>5.4.1 Организация специаль</w:t>
      </w:r>
      <w:r>
        <w:t>ного эксперимента и алгоритмы оценивания показателей качества результатов анализа могут быть реализованы в соответствии с приложениями Б [1] и В [1].</w:t>
      </w:r>
    </w:p>
    <w:p w:rsidR="00000000" w:rsidRDefault="007D3E5B">
      <w:pPr>
        <w:pStyle w:val="FORMATTEXT"/>
        <w:ind w:firstLine="568"/>
        <w:jc w:val="both"/>
      </w:pPr>
    </w:p>
    <w:p w:rsidR="00000000" w:rsidRDefault="007D3E5B">
      <w:pPr>
        <w:pStyle w:val="FORMATTEXT"/>
        <w:ind w:firstLine="568"/>
        <w:jc w:val="both"/>
      </w:pPr>
      <w:r>
        <w:t xml:space="preserve">5.4.2 Полученные в ходе специального эксперимента показатели качества результатов анализа </w:t>
      </w:r>
      <w:proofErr w:type="gramStart"/>
      <w:r>
        <w:t>(</w:t>
      </w:r>
      <w:r w:rsidR="0009630A">
        <w:rPr>
          <w:noProof/>
          <w:position w:val="-11"/>
        </w:rPr>
        <w:drawing>
          <wp:inline distT="0" distB="0" distL="0" distR="0">
            <wp:extent cx="226695" cy="255905"/>
            <wp:effectExtent l="0" t="0" r="190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" cy="255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-</w:t>
      </w:r>
      <w:proofErr w:type="gramEnd"/>
      <w:r>
        <w:t xml:space="preserve"> показатель повторяемости результатов анализа, </w:t>
      </w:r>
      <w:r w:rsidR="0009630A">
        <w:rPr>
          <w:noProof/>
          <w:position w:val="-11"/>
        </w:rPr>
        <w:drawing>
          <wp:inline distT="0" distB="0" distL="0" distR="0">
            <wp:extent cx="263525" cy="255905"/>
            <wp:effectExtent l="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525" cy="255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показатель </w:t>
      </w:r>
      <w:proofErr w:type="spellStart"/>
      <w:r>
        <w:t>внутрилабораторной</w:t>
      </w:r>
      <w:proofErr w:type="spellEnd"/>
      <w:r>
        <w:t xml:space="preserve"> </w:t>
      </w:r>
      <w:proofErr w:type="spellStart"/>
      <w:r>
        <w:t>прецизионности</w:t>
      </w:r>
      <w:proofErr w:type="spellEnd"/>
      <w:r>
        <w:t xml:space="preserve"> результатов анализа, </w:t>
      </w:r>
      <w:r w:rsidR="0009630A">
        <w:rPr>
          <w:noProof/>
          <w:position w:val="-10"/>
        </w:rPr>
        <w:drawing>
          <wp:inline distT="0" distB="0" distL="0" distR="0">
            <wp:extent cx="219710" cy="226695"/>
            <wp:effectExtent l="0" t="0" r="8890" b="190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10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 показатель точности результатов анализа) сопо</w:t>
      </w:r>
      <w:r>
        <w:t>ставляют с соответствующими показателями качества методики анализа(</w:t>
      </w:r>
      <w:r w:rsidR="0009630A">
        <w:rPr>
          <w:noProof/>
          <w:position w:val="-9"/>
        </w:rPr>
        <w:drawing>
          <wp:inline distT="0" distB="0" distL="0" distR="0">
            <wp:extent cx="190500" cy="219710"/>
            <wp:effectExtent l="0" t="0" r="0" b="889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  <w:r w:rsidR="0009630A">
        <w:rPr>
          <w:noProof/>
          <w:position w:val="-9"/>
        </w:rPr>
        <w:drawing>
          <wp:inline distT="0" distB="0" distL="0" distR="0">
            <wp:extent cx="219710" cy="219710"/>
            <wp:effectExtent l="0" t="0" r="8890" b="889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1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  <w:r w:rsidR="0009630A">
        <w:rPr>
          <w:noProof/>
          <w:position w:val="-7"/>
        </w:rPr>
        <w:drawing>
          <wp:inline distT="0" distB="0" distL="0" distR="0">
            <wp:extent cx="146050" cy="160655"/>
            <wp:effectExtent l="0" t="0" r="635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0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 см. приложение А).</w:t>
      </w:r>
    </w:p>
    <w:p w:rsidR="00000000" w:rsidRDefault="007D3E5B">
      <w:pPr>
        <w:pStyle w:val="FORMATTEXT"/>
        <w:ind w:firstLine="568"/>
        <w:jc w:val="both"/>
      </w:pPr>
    </w:p>
    <w:p w:rsidR="00000000" w:rsidRDefault="007D3E5B">
      <w:pPr>
        <w:pStyle w:val="FORMATTEXT"/>
        <w:ind w:firstLine="568"/>
        <w:jc w:val="both"/>
      </w:pPr>
      <w:r>
        <w:t xml:space="preserve">5.4.3 При выполнении условий </w:t>
      </w:r>
      <w:proofErr w:type="gramStart"/>
      <w:r>
        <w:t xml:space="preserve">- </w:t>
      </w:r>
      <w:r w:rsidR="0009630A">
        <w:rPr>
          <w:noProof/>
          <w:position w:val="-11"/>
        </w:rPr>
        <w:drawing>
          <wp:inline distT="0" distB="0" distL="0" distR="0">
            <wp:extent cx="563245" cy="255905"/>
            <wp:effectExtent l="0" t="0" r="825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245" cy="255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  <w:proofErr w:type="gramEnd"/>
      <w:r>
        <w:t xml:space="preserve"> </w:t>
      </w:r>
      <w:r w:rsidR="0009630A">
        <w:rPr>
          <w:noProof/>
          <w:position w:val="-11"/>
        </w:rPr>
        <w:drawing>
          <wp:inline distT="0" distB="0" distL="0" distR="0">
            <wp:extent cx="621665" cy="255905"/>
            <wp:effectExtent l="0" t="0" r="698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665" cy="255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  <w:r w:rsidR="0009630A">
        <w:rPr>
          <w:noProof/>
          <w:position w:val="-10"/>
        </w:rPr>
        <w:drawing>
          <wp:inline distT="0" distB="0" distL="0" distR="0">
            <wp:extent cx="497205" cy="226695"/>
            <wp:effectExtent l="0" t="0" r="0" b="190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:</w:t>
      </w:r>
    </w:p>
    <w:p w:rsidR="00000000" w:rsidRDefault="007D3E5B">
      <w:pPr>
        <w:pStyle w:val="FORMATTEXT"/>
        <w:ind w:firstLine="568"/>
        <w:jc w:val="both"/>
      </w:pPr>
    </w:p>
    <w:p w:rsidR="00000000" w:rsidRDefault="007D3E5B">
      <w:pPr>
        <w:pStyle w:val="FORMATTEXT"/>
        <w:ind w:firstLine="568"/>
        <w:jc w:val="both"/>
      </w:pPr>
      <w:r>
        <w:t>- принимают решение о соответствии процедуры анализа в лаборатории требованиям МКХА;</w:t>
      </w:r>
    </w:p>
    <w:p w:rsidR="00000000" w:rsidRDefault="007D3E5B">
      <w:pPr>
        <w:pStyle w:val="FORMATTEXT"/>
        <w:ind w:firstLine="568"/>
        <w:jc w:val="both"/>
      </w:pPr>
    </w:p>
    <w:p w:rsidR="00000000" w:rsidRDefault="007D3E5B">
      <w:pPr>
        <w:pStyle w:val="FORMATTEXT"/>
        <w:ind w:firstLine="568"/>
        <w:jc w:val="both"/>
      </w:pPr>
      <w:r>
        <w:t>- значения показателей качества результатов анализа, фактически обеспечиваемые в</w:t>
      </w:r>
      <w:r>
        <w:t xml:space="preserve"> лаборатории, оформляют протоколом (рекомендуемая форма протокола приведена в приложении Б);</w:t>
      </w:r>
    </w:p>
    <w:p w:rsidR="00000000" w:rsidRDefault="007D3E5B">
      <w:pPr>
        <w:pStyle w:val="FORMATTEXT"/>
        <w:ind w:firstLine="568"/>
        <w:jc w:val="both"/>
      </w:pPr>
    </w:p>
    <w:p w:rsidR="00000000" w:rsidRDefault="007D3E5B">
      <w:pPr>
        <w:pStyle w:val="FORMATTEXT"/>
        <w:ind w:firstLine="568"/>
        <w:jc w:val="both"/>
      </w:pPr>
      <w:r>
        <w:t xml:space="preserve">- устанавливают нормативы </w:t>
      </w:r>
      <w:proofErr w:type="spellStart"/>
      <w:r>
        <w:t>внутрилабораторного</w:t>
      </w:r>
      <w:proofErr w:type="spellEnd"/>
      <w:r>
        <w:t xml:space="preserve"> контроля применительно к реализуемым схемам контроля (например, по [1]) с использованием показателей качества, оформ</w:t>
      </w:r>
      <w:r>
        <w:t>ленных протоколом.</w:t>
      </w:r>
    </w:p>
    <w:p w:rsidR="00000000" w:rsidRDefault="007D3E5B">
      <w:pPr>
        <w:pStyle w:val="FORMATTEXT"/>
        <w:ind w:firstLine="568"/>
        <w:jc w:val="both"/>
      </w:pPr>
    </w:p>
    <w:p w:rsidR="00000000" w:rsidRDefault="007D3E5B">
      <w:pPr>
        <w:pStyle w:val="FORMATTEXT"/>
        <w:ind w:firstLine="568"/>
        <w:jc w:val="both"/>
      </w:pPr>
      <w:r>
        <w:t>Примечания</w:t>
      </w:r>
    </w:p>
    <w:p w:rsidR="00000000" w:rsidRDefault="007D3E5B">
      <w:pPr>
        <w:pStyle w:val="FORMATTEXT"/>
        <w:ind w:firstLine="568"/>
        <w:jc w:val="both"/>
      </w:pPr>
    </w:p>
    <w:p w:rsidR="00000000" w:rsidRDefault="007D3E5B">
      <w:pPr>
        <w:pStyle w:val="FORMATTEXT"/>
        <w:ind w:firstLine="568"/>
        <w:jc w:val="both"/>
      </w:pPr>
      <w:r>
        <w:t>1 Если оцененный в эксперименте показатель точности результатов анализа имеет несимметричный интервал [</w:t>
      </w:r>
      <w:r w:rsidR="0009630A">
        <w:rPr>
          <w:noProof/>
          <w:position w:val="-10"/>
        </w:rPr>
        <w:drawing>
          <wp:inline distT="0" distB="0" distL="0" distR="0">
            <wp:extent cx="307340" cy="241300"/>
            <wp:effectExtent l="0" t="0" r="0" b="635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34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Start"/>
      <w:r>
        <w:t xml:space="preserve">; </w:t>
      </w:r>
      <w:r w:rsidR="0009630A">
        <w:rPr>
          <w:noProof/>
          <w:position w:val="-10"/>
        </w:rPr>
        <w:drawing>
          <wp:inline distT="0" distB="0" distL="0" distR="0">
            <wp:extent cx="307340" cy="241300"/>
            <wp:effectExtent l="0" t="0" r="0" b="635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34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]</w:t>
      </w:r>
      <w:proofErr w:type="gramEnd"/>
      <w:r>
        <w:t>, то условием сопоставления для показателя точ</w:t>
      </w:r>
      <w:r>
        <w:t xml:space="preserve">ности является: </w:t>
      </w:r>
      <w:r w:rsidR="0009630A">
        <w:rPr>
          <w:noProof/>
          <w:position w:val="-11"/>
        </w:rPr>
        <w:drawing>
          <wp:inline distT="0" distB="0" distL="0" distR="0">
            <wp:extent cx="1207135" cy="278130"/>
            <wp:effectExtent l="0" t="0" r="0" b="762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7135" cy="278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</w:p>
    <w:p w:rsidR="00000000" w:rsidRDefault="007D3E5B">
      <w:pPr>
        <w:pStyle w:val="FORMATTEXT"/>
        <w:ind w:firstLine="568"/>
        <w:jc w:val="both"/>
      </w:pPr>
    </w:p>
    <w:p w:rsidR="00000000" w:rsidRDefault="007D3E5B">
      <w:pPr>
        <w:pStyle w:val="FORMATTEXT"/>
        <w:ind w:firstLine="568"/>
        <w:jc w:val="both"/>
      </w:pPr>
      <w:r>
        <w:t xml:space="preserve">2 Допустимо нормативы </w:t>
      </w:r>
      <w:proofErr w:type="spellStart"/>
      <w:r>
        <w:t>внутрилабораторного</w:t>
      </w:r>
      <w:proofErr w:type="spellEnd"/>
      <w:r>
        <w:t xml:space="preserve"> контроля рассчитывать с использованием показателей качества методики анализа, установленных в НД на МКХА.</w:t>
      </w:r>
    </w:p>
    <w:p w:rsidR="00000000" w:rsidRDefault="007D3E5B">
      <w:pPr>
        <w:pStyle w:val="FORMATTEXT"/>
        <w:ind w:firstLine="568"/>
        <w:jc w:val="both"/>
      </w:pPr>
    </w:p>
    <w:p w:rsidR="00000000" w:rsidRDefault="007D3E5B">
      <w:pPr>
        <w:pStyle w:val="FORMATTEXT"/>
        <w:ind w:firstLine="568"/>
        <w:jc w:val="both"/>
      </w:pPr>
      <w:r>
        <w:t xml:space="preserve">5.4.4 При невыполнении условий по 5.4.3 (либо одного </w:t>
      </w:r>
      <w:r>
        <w:t>из них) процедура анализа в лаборатории не может быть признана соответствующей требованиям МКХА. Необходимо выяснить и устранить причины неудовлетворительного внедрения МКХА в лаборатории.</w:t>
      </w:r>
    </w:p>
    <w:p w:rsidR="00000000" w:rsidRDefault="007D3E5B">
      <w:pPr>
        <w:pStyle w:val="FORMATTEXT"/>
        <w:ind w:firstLine="568"/>
        <w:jc w:val="both"/>
      </w:pPr>
    </w:p>
    <w:p w:rsidR="00000000" w:rsidRDefault="007D3E5B">
      <w:pPr>
        <w:pStyle w:val="FORMATTEXT"/>
        <w:ind w:firstLine="568"/>
        <w:jc w:val="both"/>
      </w:pPr>
      <w:r>
        <w:rPr>
          <w:b/>
          <w:bCs/>
        </w:rPr>
        <w:t>5.5 Экспериментальная проверка правильности использования МКХА в л</w:t>
      </w:r>
      <w:r>
        <w:rPr>
          <w:b/>
          <w:bCs/>
        </w:rPr>
        <w:t>аборатории (способ II)</w:t>
      </w:r>
    </w:p>
    <w:p w:rsidR="00000000" w:rsidRDefault="007D3E5B">
      <w:pPr>
        <w:pStyle w:val="FORMATTEXT"/>
        <w:ind w:firstLine="568"/>
        <w:jc w:val="both"/>
      </w:pPr>
    </w:p>
    <w:p w:rsidR="00000000" w:rsidRDefault="007D3E5B">
      <w:pPr>
        <w:pStyle w:val="FORMATTEXT"/>
        <w:ind w:firstLine="568"/>
        <w:jc w:val="both"/>
      </w:pPr>
      <w:r>
        <w:t>5.5.1 Экспериментальная проверка правильности использования МКХА в лаборатории способом II требует проведения:</w:t>
      </w:r>
    </w:p>
    <w:p w:rsidR="00000000" w:rsidRDefault="007D3E5B">
      <w:pPr>
        <w:pStyle w:val="FORMATTEXT"/>
        <w:ind w:firstLine="568"/>
        <w:jc w:val="both"/>
      </w:pPr>
    </w:p>
    <w:p w:rsidR="00000000" w:rsidRDefault="007D3E5B">
      <w:pPr>
        <w:pStyle w:val="FORMATTEXT"/>
        <w:ind w:firstLine="568"/>
        <w:jc w:val="both"/>
      </w:pPr>
      <w:r>
        <w:t>- специального эксперимента для проверки соответствия повторяемости требованиям МКХА;</w:t>
      </w:r>
    </w:p>
    <w:p w:rsidR="00000000" w:rsidRDefault="007D3E5B">
      <w:pPr>
        <w:pStyle w:val="FORMATTEXT"/>
        <w:ind w:firstLine="568"/>
        <w:jc w:val="both"/>
      </w:pPr>
    </w:p>
    <w:p w:rsidR="00000000" w:rsidRDefault="007D3E5B">
      <w:pPr>
        <w:pStyle w:val="FORMATTEXT"/>
        <w:ind w:firstLine="568"/>
        <w:jc w:val="both"/>
      </w:pPr>
      <w:r>
        <w:t>- специального эксперимента для п</w:t>
      </w:r>
      <w:r>
        <w:t>роверки соответствия лабораторного смещения требованиям МКХА.</w:t>
      </w:r>
    </w:p>
    <w:p w:rsidR="00000000" w:rsidRDefault="007D3E5B">
      <w:pPr>
        <w:pStyle w:val="FORMATTEXT"/>
        <w:ind w:firstLine="568"/>
        <w:jc w:val="both"/>
      </w:pPr>
    </w:p>
    <w:p w:rsidR="00000000" w:rsidRDefault="007D3E5B">
      <w:pPr>
        <w:pStyle w:val="FORMATTEXT"/>
        <w:ind w:firstLine="568"/>
        <w:jc w:val="both"/>
      </w:pPr>
      <w:r>
        <w:t>Специальный эксперимент для проверки соответствия повторяемости требованиям МКХА может быть осуществлен с использованием одной рабочей пробы (см. 5.5.2), нескольких рабочих проб</w:t>
      </w:r>
      <w:r w:rsidR="0009630A">
        <w:rPr>
          <w:noProof/>
          <w:position w:val="-9"/>
        </w:rPr>
        <w:drawing>
          <wp:inline distT="0" distB="0" distL="0" distR="0">
            <wp:extent cx="124460" cy="219710"/>
            <wp:effectExtent l="0" t="0" r="8890" b="889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(см. 5.5.3). </w:t>
      </w:r>
    </w:p>
    <w:p w:rsidR="00000000" w:rsidRDefault="007D3E5B">
      <w:pPr>
        <w:pStyle w:val="FORMATTEXT"/>
        <w:jc w:val="both"/>
      </w:pPr>
      <w:r>
        <w:t xml:space="preserve">________________ </w:t>
      </w:r>
    </w:p>
    <w:p w:rsidR="00000000" w:rsidRDefault="0009630A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124460" cy="219710"/>
            <wp:effectExtent l="0" t="0" r="8890" b="889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D3E5B">
        <w:t>Допустимо использование образцов для контроля - ОК: СО или аттестованных смесей (АС), адекватных по составу анализируемым пробам, т.е. ОК, для которых возможные различия</w:t>
      </w:r>
      <w:r w:rsidR="007D3E5B">
        <w:t xml:space="preserve"> в составах ОК и анализируемых проб не вносят в результаты анализа дополнительную статистически значимую погрешность.</w:t>
      </w:r>
    </w:p>
    <w:p w:rsidR="00000000" w:rsidRDefault="007D3E5B">
      <w:pPr>
        <w:pStyle w:val="FORMATTEXT"/>
        <w:ind w:firstLine="568"/>
        <w:jc w:val="both"/>
      </w:pPr>
    </w:p>
    <w:p w:rsidR="00000000" w:rsidRDefault="007D3E5B">
      <w:pPr>
        <w:pStyle w:val="FORMATTEXT"/>
        <w:ind w:firstLine="568"/>
        <w:jc w:val="both"/>
      </w:pPr>
      <w:r>
        <w:t>Специальный эксперимент для проверки соответствия лабораторного смещения требованиям МКХА может быть осуществлен с использованием образцо</w:t>
      </w:r>
      <w:r>
        <w:t>в для контроля (ОК) (см. 5.5.4), метода добавок (см. 5.5.5), другой (контрольной) методики анализа (см. 5.5.6).</w:t>
      </w:r>
    </w:p>
    <w:p w:rsidR="00000000" w:rsidRDefault="007D3E5B">
      <w:pPr>
        <w:pStyle w:val="FORMATTEXT"/>
        <w:ind w:firstLine="568"/>
        <w:jc w:val="both"/>
      </w:pPr>
    </w:p>
    <w:p w:rsidR="00000000" w:rsidRDefault="007D3E5B">
      <w:pPr>
        <w:pStyle w:val="FORMATTEXT"/>
        <w:ind w:firstLine="568"/>
        <w:jc w:val="both"/>
      </w:pPr>
      <w:r>
        <w:t>Примечания</w:t>
      </w:r>
    </w:p>
    <w:p w:rsidR="00000000" w:rsidRDefault="007D3E5B">
      <w:pPr>
        <w:pStyle w:val="FORMATTEXT"/>
        <w:ind w:firstLine="568"/>
        <w:jc w:val="both"/>
      </w:pPr>
    </w:p>
    <w:p w:rsidR="00000000" w:rsidRDefault="007D3E5B">
      <w:pPr>
        <w:pStyle w:val="FORMATTEXT"/>
        <w:ind w:firstLine="568"/>
        <w:jc w:val="both"/>
      </w:pPr>
      <w:r>
        <w:t>1 Экспериментальную проверку проводят для рабочего диапазона измерений при применении МКХА в лаборатории.</w:t>
      </w:r>
    </w:p>
    <w:p w:rsidR="00000000" w:rsidRDefault="007D3E5B">
      <w:pPr>
        <w:pStyle w:val="FORMATTEXT"/>
        <w:ind w:firstLine="568"/>
        <w:jc w:val="both"/>
      </w:pPr>
    </w:p>
    <w:p w:rsidR="00000000" w:rsidRDefault="007D3E5B">
      <w:pPr>
        <w:pStyle w:val="FORMATTEXT"/>
        <w:ind w:firstLine="568"/>
        <w:jc w:val="both"/>
      </w:pPr>
      <w:r>
        <w:t>2 Экспериментальную пров</w:t>
      </w:r>
      <w:r>
        <w:t>ерку проводят для поддиапазонов (диапазона) измерений с постоянными значениями показателей качества МКХА. Поддиапазоны выбирают по 6.1.11 [1].</w:t>
      </w:r>
    </w:p>
    <w:p w:rsidR="00000000" w:rsidRDefault="007D3E5B">
      <w:pPr>
        <w:pStyle w:val="FORMATTEXT"/>
        <w:ind w:firstLine="568"/>
        <w:jc w:val="both"/>
      </w:pPr>
    </w:p>
    <w:p w:rsidR="00000000" w:rsidRDefault="007D3E5B">
      <w:pPr>
        <w:pStyle w:val="FORMATTEXT"/>
        <w:ind w:firstLine="568"/>
        <w:jc w:val="both"/>
      </w:pPr>
      <w:r>
        <w:rPr>
          <w:b/>
          <w:bCs/>
        </w:rPr>
        <w:t>5.5.2 Проверка соответствия повторяемости результатов анализа требованиям методики с использованием одной одноро</w:t>
      </w:r>
      <w:r>
        <w:rPr>
          <w:b/>
          <w:bCs/>
        </w:rPr>
        <w:t>дной рабочей пробы</w:t>
      </w:r>
    </w:p>
    <w:p w:rsidR="00000000" w:rsidRDefault="007D3E5B">
      <w:pPr>
        <w:pStyle w:val="FORMATTEXT"/>
        <w:ind w:firstLine="568"/>
        <w:jc w:val="both"/>
      </w:pPr>
    </w:p>
    <w:p w:rsidR="00000000" w:rsidRDefault="007D3E5B">
      <w:pPr>
        <w:pStyle w:val="FORMATTEXT"/>
        <w:ind w:firstLine="568"/>
        <w:jc w:val="both"/>
      </w:pPr>
      <w:r>
        <w:t xml:space="preserve">5.5.2.1 Отбор рабочей пробы проводят в количестве, достаточном для получения </w:t>
      </w:r>
      <w:r w:rsidR="0009630A">
        <w:rPr>
          <w:noProof/>
          <w:position w:val="-8"/>
        </w:rPr>
        <w:drawing>
          <wp:inline distT="0" distB="0" distL="0" distR="0">
            <wp:extent cx="182880" cy="182880"/>
            <wp:effectExtent l="0" t="0" r="7620" b="762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18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результатов единичного анализа (в соответствии с [2</w:t>
      </w:r>
      <w:proofErr w:type="gramStart"/>
      <w:r>
        <w:t xml:space="preserve">] </w:t>
      </w:r>
      <w:r w:rsidR="0009630A">
        <w:rPr>
          <w:noProof/>
          <w:position w:val="-8"/>
        </w:rPr>
        <w:drawing>
          <wp:inline distT="0" distB="0" distL="0" distR="0">
            <wp:extent cx="467995" cy="182880"/>
            <wp:effectExtent l="0" t="0" r="8255" b="762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995" cy="18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</w:t>
      </w:r>
      <w:proofErr w:type="gramEnd"/>
      <w:r>
        <w:t>. Содержание определяемого компоне</w:t>
      </w:r>
      <w:r>
        <w:t>нта в рабочей пробе должно находиться в проверяемом поддиапазоне (диапазоне) измерений.</w:t>
      </w:r>
    </w:p>
    <w:p w:rsidR="00000000" w:rsidRDefault="007D3E5B">
      <w:pPr>
        <w:pStyle w:val="FORMATTEXT"/>
        <w:ind w:firstLine="568"/>
        <w:jc w:val="both"/>
      </w:pPr>
    </w:p>
    <w:p w:rsidR="00000000" w:rsidRDefault="007D3E5B">
      <w:pPr>
        <w:pStyle w:val="FORMATTEXT"/>
        <w:ind w:firstLine="568"/>
        <w:jc w:val="both"/>
      </w:pPr>
      <w:r>
        <w:t xml:space="preserve">5.5.2.2 В условиях повторяемости получают </w:t>
      </w:r>
      <w:r w:rsidR="0009630A">
        <w:rPr>
          <w:noProof/>
          <w:position w:val="-8"/>
        </w:rPr>
        <w:drawing>
          <wp:inline distT="0" distB="0" distL="0" distR="0">
            <wp:extent cx="182880" cy="182880"/>
            <wp:effectExtent l="0" t="0" r="7620" b="762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18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результатов единичного анализа (параллельных определений) пробы.</w:t>
      </w:r>
    </w:p>
    <w:p w:rsidR="00000000" w:rsidRDefault="007D3E5B">
      <w:pPr>
        <w:pStyle w:val="FORMATTEXT"/>
        <w:ind w:firstLine="568"/>
        <w:jc w:val="both"/>
      </w:pPr>
    </w:p>
    <w:p w:rsidR="00000000" w:rsidRDefault="007D3E5B">
      <w:pPr>
        <w:pStyle w:val="FORMATTEXT"/>
        <w:ind w:firstLine="568"/>
        <w:jc w:val="both"/>
      </w:pPr>
      <w:r>
        <w:t>5.5.2.3 Рассчитывают ср</w:t>
      </w:r>
      <w:r>
        <w:t xml:space="preserve">еднеарифметическое </w:t>
      </w:r>
      <w:r w:rsidR="0009630A">
        <w:rPr>
          <w:noProof/>
          <w:position w:val="-8"/>
        </w:rPr>
        <w:drawing>
          <wp:inline distT="0" distB="0" distL="0" distR="0">
            <wp:extent cx="182880" cy="197485"/>
            <wp:effectExtent l="0" t="0" r="762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197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среднеквадратичное отклонение (СКО) </w:t>
      </w:r>
      <w:r w:rsidR="0009630A">
        <w:rPr>
          <w:noProof/>
          <w:position w:val="-11"/>
        </w:rPr>
        <w:drawing>
          <wp:inline distT="0" distB="0" distL="0" distR="0">
            <wp:extent cx="226695" cy="255905"/>
            <wp:effectExtent l="0" t="0" r="1905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" cy="255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результатов параллельных определений:</w:t>
      </w:r>
    </w:p>
    <w:p w:rsidR="00000000" w:rsidRDefault="007D3E5B">
      <w:pPr>
        <w:pStyle w:val="FORMATTEXT"/>
        <w:ind w:firstLine="568"/>
        <w:jc w:val="both"/>
      </w:pPr>
    </w:p>
    <w:p w:rsidR="00000000" w:rsidRDefault="0009630A">
      <w:pPr>
        <w:pStyle w:val="FORMATTEXT"/>
        <w:jc w:val="center"/>
      </w:pPr>
      <w:r>
        <w:rPr>
          <w:noProof/>
          <w:position w:val="-25"/>
        </w:rPr>
        <w:drawing>
          <wp:inline distT="0" distB="0" distL="0" distR="0">
            <wp:extent cx="694690" cy="621665"/>
            <wp:effectExtent l="0" t="0" r="0" b="6985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621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D3E5B">
        <w:t xml:space="preserve">, </w:t>
      </w:r>
      <w:r>
        <w:rPr>
          <w:noProof/>
          <w:position w:val="-27"/>
        </w:rPr>
        <w:drawing>
          <wp:inline distT="0" distB="0" distL="0" distR="0">
            <wp:extent cx="1360805" cy="673100"/>
            <wp:effectExtent l="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0805" cy="67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D3E5B">
        <w:t xml:space="preserve">, </w:t>
      </w:r>
    </w:p>
    <w:p w:rsidR="00000000" w:rsidRDefault="007D3E5B">
      <w:pPr>
        <w:pStyle w:val="FORMATTEXT"/>
        <w:jc w:val="both"/>
      </w:pPr>
    </w:p>
    <w:p w:rsidR="00000000" w:rsidRDefault="007D3E5B">
      <w:pPr>
        <w:pStyle w:val="FORMATTEXT"/>
        <w:jc w:val="both"/>
      </w:pPr>
    </w:p>
    <w:p w:rsidR="00000000" w:rsidRDefault="007D3E5B">
      <w:pPr>
        <w:pStyle w:val="FORMATTEXT"/>
        <w:jc w:val="both"/>
      </w:pPr>
      <w:r>
        <w:t xml:space="preserve">где </w:t>
      </w:r>
      <w:r w:rsidR="0009630A">
        <w:rPr>
          <w:noProof/>
          <w:position w:val="-10"/>
        </w:rPr>
        <w:drawing>
          <wp:inline distT="0" distB="0" distL="0" distR="0">
            <wp:extent cx="1016635" cy="226695"/>
            <wp:effectExtent l="0" t="0" r="0" b="1905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6635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 результаты параллельных определений рабочей пробы;</w:t>
      </w:r>
    </w:p>
    <w:p w:rsidR="00000000" w:rsidRDefault="0009630A">
      <w:pPr>
        <w:pStyle w:val="FORMATTEXT"/>
        <w:ind w:firstLine="568"/>
        <w:jc w:val="both"/>
      </w:pPr>
      <w:r>
        <w:rPr>
          <w:noProof/>
          <w:position w:val="-8"/>
        </w:rPr>
        <w:drawing>
          <wp:inline distT="0" distB="0" distL="0" distR="0">
            <wp:extent cx="182880" cy="182880"/>
            <wp:effectExtent l="0" t="0" r="7620" b="762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18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D3E5B">
        <w:t>- число результатов параллельных определений пробы.</w:t>
      </w:r>
    </w:p>
    <w:p w:rsidR="00000000" w:rsidRDefault="007D3E5B">
      <w:pPr>
        <w:pStyle w:val="FORMATTEXT"/>
        <w:ind w:firstLine="568"/>
        <w:jc w:val="both"/>
      </w:pPr>
    </w:p>
    <w:p w:rsidR="00000000" w:rsidRDefault="007D3E5B">
      <w:pPr>
        <w:pStyle w:val="FORMATTEXT"/>
        <w:ind w:firstLine="568"/>
        <w:jc w:val="both"/>
      </w:pPr>
      <w:r>
        <w:t xml:space="preserve">5.5.2.4 Рассчитывают норматив контроля </w:t>
      </w:r>
      <w:r w:rsidR="0009630A">
        <w:rPr>
          <w:noProof/>
          <w:position w:val="-9"/>
        </w:rPr>
        <w:drawing>
          <wp:inline distT="0" distB="0" distL="0" distR="0">
            <wp:extent cx="219710" cy="219710"/>
            <wp:effectExtent l="0" t="0" r="8890" b="889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1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по формуле</w:t>
      </w:r>
    </w:p>
    <w:p w:rsidR="00000000" w:rsidRDefault="007D3E5B">
      <w:pPr>
        <w:pStyle w:val="FORMATTEXT"/>
        <w:ind w:firstLine="568"/>
        <w:jc w:val="both"/>
      </w:pPr>
    </w:p>
    <w:p w:rsidR="00000000" w:rsidRDefault="0009630A">
      <w:pPr>
        <w:pStyle w:val="FORMATTEXT"/>
        <w:jc w:val="center"/>
      </w:pPr>
      <w:r>
        <w:rPr>
          <w:noProof/>
          <w:position w:val="-9"/>
        </w:rPr>
        <w:drawing>
          <wp:inline distT="0" distB="0" distL="0" distR="0">
            <wp:extent cx="797560" cy="219710"/>
            <wp:effectExtent l="0" t="0" r="2540" b="889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756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D3E5B">
        <w:t xml:space="preserve">, </w:t>
      </w:r>
    </w:p>
    <w:p w:rsidR="00000000" w:rsidRDefault="007D3E5B">
      <w:pPr>
        <w:pStyle w:val="FORMATTEXT"/>
        <w:jc w:val="both"/>
      </w:pPr>
    </w:p>
    <w:p w:rsidR="00000000" w:rsidRDefault="007D3E5B">
      <w:pPr>
        <w:pStyle w:val="FORMATTEXT"/>
        <w:jc w:val="both"/>
      </w:pPr>
    </w:p>
    <w:p w:rsidR="00000000" w:rsidRDefault="007D3E5B">
      <w:pPr>
        <w:pStyle w:val="FORMATTEXT"/>
        <w:jc w:val="both"/>
      </w:pPr>
      <w:r>
        <w:t xml:space="preserve">где </w:t>
      </w:r>
      <w:r w:rsidR="0009630A">
        <w:rPr>
          <w:noProof/>
          <w:position w:val="-9"/>
        </w:rPr>
        <w:drawing>
          <wp:inline distT="0" distB="0" distL="0" distR="0">
            <wp:extent cx="190500" cy="219710"/>
            <wp:effectExtent l="0" t="0" r="0" b="889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 показатель повторяемости методики анализа в виде СКО, соответствующий содержанию компонента в пробе, найденному как среднеарифметическое значение результатов параллельных оп</w:t>
      </w:r>
      <w:r>
        <w:t xml:space="preserve">ределений, </w:t>
      </w:r>
      <w:proofErr w:type="gramStart"/>
      <w:r>
        <w:t xml:space="preserve">- </w:t>
      </w:r>
      <w:r w:rsidR="0009630A">
        <w:rPr>
          <w:noProof/>
          <w:position w:val="-8"/>
        </w:rPr>
        <w:drawing>
          <wp:inline distT="0" distB="0" distL="0" distR="0">
            <wp:extent cx="182880" cy="197485"/>
            <wp:effectExtent l="0" t="0" r="762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197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9630A">
        <w:rPr>
          <w:noProof/>
          <w:position w:val="-9"/>
        </w:rPr>
        <w:drawing>
          <wp:inline distT="0" distB="0" distL="0" distR="0">
            <wp:extent cx="124460" cy="219710"/>
            <wp:effectExtent l="0" t="0" r="8890" b="889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;</w:t>
      </w:r>
      <w:proofErr w:type="gramEnd"/>
      <w:r>
        <w:t xml:space="preserve"> </w:t>
      </w:r>
    </w:p>
    <w:p w:rsidR="00000000" w:rsidRDefault="0009630A">
      <w:pPr>
        <w:pStyle w:val="FORMATTEXT"/>
        <w:ind w:firstLine="568"/>
        <w:jc w:val="both"/>
      </w:pPr>
      <w:r>
        <w:rPr>
          <w:noProof/>
          <w:position w:val="-8"/>
        </w:rPr>
        <w:drawing>
          <wp:inline distT="0" distB="0" distL="0" distR="0">
            <wp:extent cx="292735" cy="197485"/>
            <wp:effectExtent l="0" t="0" r="0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735" cy="197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D3E5B">
        <w:t xml:space="preserve">- коэффициент, учитывающий ограниченность выборки (значения </w:t>
      </w:r>
      <w:r>
        <w:rPr>
          <w:noProof/>
          <w:position w:val="-8"/>
        </w:rPr>
        <w:drawing>
          <wp:inline distT="0" distB="0" distL="0" distR="0">
            <wp:extent cx="292735" cy="197485"/>
            <wp:effectExtent l="0" t="0" r="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735" cy="197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D3E5B">
        <w:t>см., например, в таблице 15 [1]);</w:t>
      </w:r>
    </w:p>
    <w:p w:rsidR="00000000" w:rsidRDefault="007D3E5B">
      <w:pPr>
        <w:pStyle w:val="FORMATTEXT"/>
        <w:ind w:firstLine="568"/>
        <w:jc w:val="both"/>
      </w:pPr>
    </w:p>
    <w:p w:rsidR="00000000" w:rsidRDefault="0009630A">
      <w:pPr>
        <w:pStyle w:val="FORMATTEXT"/>
        <w:jc w:val="center"/>
      </w:pPr>
      <w:r>
        <w:rPr>
          <w:noProof/>
          <w:position w:val="-8"/>
        </w:rPr>
        <w:drawing>
          <wp:inline distT="0" distB="0" distL="0" distR="0">
            <wp:extent cx="570865" cy="182880"/>
            <wp:effectExtent l="0" t="0" r="635" b="762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865" cy="18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D3E5B">
        <w:t xml:space="preserve">. </w:t>
      </w:r>
    </w:p>
    <w:p w:rsidR="00000000" w:rsidRDefault="007D3E5B">
      <w:pPr>
        <w:pStyle w:val="FORMATTEXT"/>
        <w:jc w:val="both"/>
      </w:pPr>
      <w:r>
        <w:t xml:space="preserve">________________ </w:t>
      </w:r>
    </w:p>
    <w:p w:rsidR="00000000" w:rsidRDefault="0009630A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124460" cy="219710"/>
            <wp:effectExtent l="0" t="0" r="8890" b="889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D3E5B">
        <w:t xml:space="preserve">При применении ОК </w:t>
      </w:r>
      <w:r>
        <w:rPr>
          <w:noProof/>
          <w:position w:val="-9"/>
        </w:rPr>
        <w:drawing>
          <wp:inline distT="0" distB="0" distL="0" distR="0">
            <wp:extent cx="190500" cy="219710"/>
            <wp:effectExtent l="0" t="0" r="0" b="889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D3E5B">
        <w:t>соответствует аттестованному значению ОК.</w:t>
      </w:r>
    </w:p>
    <w:p w:rsidR="00000000" w:rsidRDefault="007D3E5B">
      <w:pPr>
        <w:pStyle w:val="FORMATTEXT"/>
        <w:ind w:firstLine="568"/>
        <w:jc w:val="both"/>
      </w:pPr>
    </w:p>
    <w:p w:rsidR="00000000" w:rsidRDefault="007D3E5B">
      <w:pPr>
        <w:pStyle w:val="FORMATTEXT"/>
        <w:ind w:firstLine="568"/>
        <w:jc w:val="both"/>
      </w:pPr>
      <w:r>
        <w:t xml:space="preserve">Примечание - Если показатель повторяемости методики анализа приведен в виде предела </w:t>
      </w:r>
      <w:proofErr w:type="gramStart"/>
      <w:r>
        <w:t xml:space="preserve">повторяемости </w:t>
      </w:r>
      <w:r w:rsidR="0009630A">
        <w:rPr>
          <w:noProof/>
          <w:position w:val="-5"/>
        </w:rPr>
        <w:drawing>
          <wp:inline distT="0" distB="0" distL="0" distR="0">
            <wp:extent cx="116840" cy="124460"/>
            <wp:effectExtent l="0" t="0" r="0" b="889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840" cy="124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  <w:proofErr w:type="gramEnd"/>
      <w:r>
        <w:t xml:space="preserve"> то </w:t>
      </w:r>
      <w:r w:rsidR="0009630A">
        <w:rPr>
          <w:noProof/>
          <w:position w:val="-9"/>
        </w:rPr>
        <w:drawing>
          <wp:inline distT="0" distB="0" distL="0" distR="0">
            <wp:extent cx="190500" cy="219710"/>
            <wp:effectExtent l="0" t="0" r="0" b="889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рассчитывают по формуле</w:t>
      </w:r>
    </w:p>
    <w:p w:rsidR="00000000" w:rsidRDefault="007D3E5B">
      <w:pPr>
        <w:pStyle w:val="FORMATTEXT"/>
        <w:ind w:firstLine="568"/>
        <w:jc w:val="both"/>
      </w:pPr>
    </w:p>
    <w:p w:rsidR="00000000" w:rsidRDefault="0009630A">
      <w:pPr>
        <w:pStyle w:val="FORMATTEXT"/>
        <w:jc w:val="center"/>
      </w:pPr>
      <w:r>
        <w:rPr>
          <w:noProof/>
          <w:position w:val="-9"/>
        </w:rPr>
        <w:drawing>
          <wp:inline distT="0" distB="0" distL="0" distR="0">
            <wp:extent cx="951230" cy="219710"/>
            <wp:effectExtent l="0" t="0" r="1270" b="889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123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D3E5B">
        <w:t xml:space="preserve">, </w:t>
      </w:r>
    </w:p>
    <w:p w:rsidR="00000000" w:rsidRDefault="007D3E5B">
      <w:pPr>
        <w:pStyle w:val="FORMATTEXT"/>
        <w:jc w:val="both"/>
      </w:pPr>
    </w:p>
    <w:p w:rsidR="00000000" w:rsidRDefault="007D3E5B">
      <w:pPr>
        <w:pStyle w:val="FORMATTEXT"/>
        <w:jc w:val="both"/>
      </w:pPr>
    </w:p>
    <w:p w:rsidR="00000000" w:rsidRDefault="007D3E5B">
      <w:pPr>
        <w:pStyle w:val="FORMATTEXT"/>
        <w:jc w:val="both"/>
      </w:pPr>
      <w:r>
        <w:t xml:space="preserve">где </w:t>
      </w:r>
      <w:r w:rsidR="0009630A">
        <w:rPr>
          <w:noProof/>
          <w:position w:val="-8"/>
        </w:rPr>
        <w:drawing>
          <wp:inline distT="0" distB="0" distL="0" distR="0">
            <wp:extent cx="497205" cy="197485"/>
            <wp:effectExtent l="0" t="0" r="0" b="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197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коэффициент, зависящий от доверительной вероятности </w:t>
      </w:r>
      <w:r w:rsidR="0009630A">
        <w:rPr>
          <w:noProof/>
          <w:position w:val="-7"/>
        </w:rPr>
        <w:drawing>
          <wp:inline distT="0" distB="0" distL="0" distR="0">
            <wp:extent cx="153670" cy="160655"/>
            <wp:effectExtent l="0" t="0" r="0" b="0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670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</w:t>
      </w:r>
      <w:r w:rsidR="0009630A">
        <w:rPr>
          <w:noProof/>
          <w:position w:val="-6"/>
        </w:rPr>
        <w:drawing>
          <wp:inline distT="0" distB="0" distL="0" distR="0">
            <wp:extent cx="124460" cy="146050"/>
            <wp:effectExtent l="0" t="0" r="8890" b="635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4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числа параллельных определений, предусмотренных методикой анализа (значения </w:t>
      </w:r>
      <w:r w:rsidR="0009630A">
        <w:rPr>
          <w:noProof/>
          <w:position w:val="-8"/>
        </w:rPr>
        <w:drawing>
          <wp:inline distT="0" distB="0" distL="0" distR="0">
            <wp:extent cx="497205" cy="197485"/>
            <wp:effectExtent l="0" t="0" r="0" b="0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197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см., например, в таблице 3 [1]). </w:t>
      </w:r>
    </w:p>
    <w:p w:rsidR="00000000" w:rsidRDefault="007D3E5B">
      <w:pPr>
        <w:pStyle w:val="FORMATTEXT"/>
        <w:ind w:firstLine="568"/>
        <w:jc w:val="both"/>
      </w:pPr>
      <w:r>
        <w:t xml:space="preserve">5.5.2.5 При выполнении условия </w:t>
      </w:r>
      <w:r w:rsidR="0009630A">
        <w:rPr>
          <w:noProof/>
          <w:position w:val="-11"/>
        </w:rPr>
        <w:drawing>
          <wp:inline distT="0" distB="0" distL="0" distR="0">
            <wp:extent cx="577850" cy="255905"/>
            <wp:effectExtent l="0" t="0" r="0" b="0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0" cy="255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принимают решение</w:t>
      </w:r>
      <w:r>
        <w:t>:</w:t>
      </w:r>
    </w:p>
    <w:p w:rsidR="00000000" w:rsidRDefault="007D3E5B">
      <w:pPr>
        <w:pStyle w:val="FORMATTEXT"/>
        <w:ind w:firstLine="568"/>
        <w:jc w:val="both"/>
      </w:pPr>
    </w:p>
    <w:p w:rsidR="00000000" w:rsidRDefault="007D3E5B">
      <w:pPr>
        <w:pStyle w:val="FORMATTEXT"/>
        <w:ind w:firstLine="568"/>
        <w:jc w:val="both"/>
      </w:pPr>
      <w:r>
        <w:t>- показатель повторяемости результатов анализа соответствует требованиям МКХА;</w:t>
      </w:r>
    </w:p>
    <w:p w:rsidR="00000000" w:rsidRDefault="007D3E5B">
      <w:pPr>
        <w:pStyle w:val="FORMATTEXT"/>
        <w:ind w:firstLine="568"/>
        <w:jc w:val="both"/>
      </w:pPr>
    </w:p>
    <w:p w:rsidR="00000000" w:rsidRDefault="007D3E5B">
      <w:pPr>
        <w:pStyle w:val="FORMATTEXT"/>
        <w:ind w:firstLine="568"/>
        <w:jc w:val="both"/>
      </w:pPr>
      <w:r>
        <w:t>- </w:t>
      </w:r>
      <w:r w:rsidR="0009630A">
        <w:rPr>
          <w:noProof/>
          <w:position w:val="-11"/>
        </w:rPr>
        <w:drawing>
          <wp:inline distT="0" distB="0" distL="0" distR="0">
            <wp:extent cx="600075" cy="255905"/>
            <wp:effectExtent l="0" t="0" r="9525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255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</w:p>
    <w:p w:rsidR="00000000" w:rsidRDefault="007D3E5B">
      <w:pPr>
        <w:pStyle w:val="FORMATTEXT"/>
        <w:ind w:firstLine="568"/>
        <w:jc w:val="both"/>
      </w:pPr>
    </w:p>
    <w:p w:rsidR="00000000" w:rsidRDefault="007D3E5B">
      <w:pPr>
        <w:pStyle w:val="FORMATTEXT"/>
        <w:ind w:firstLine="568"/>
        <w:jc w:val="both"/>
      </w:pPr>
      <w:r>
        <w:t xml:space="preserve">Примечание - Допустимо в качестве показателя повторяемости результатов анализа </w:t>
      </w:r>
      <w:r w:rsidR="0009630A">
        <w:rPr>
          <w:noProof/>
          <w:position w:val="-11"/>
        </w:rPr>
        <w:drawing>
          <wp:inline distT="0" distB="0" distL="0" distR="0">
            <wp:extent cx="226695" cy="255905"/>
            <wp:effectExtent l="0" t="0" r="1905" b="0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" cy="255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принять показател</w:t>
      </w:r>
      <w:r>
        <w:t xml:space="preserve">ь повторяемости методики </w:t>
      </w:r>
      <w:proofErr w:type="gramStart"/>
      <w:r>
        <w:t xml:space="preserve">анализа </w:t>
      </w:r>
      <w:r w:rsidR="0009630A">
        <w:rPr>
          <w:noProof/>
          <w:position w:val="-9"/>
        </w:rPr>
        <w:drawing>
          <wp:inline distT="0" distB="0" distL="0" distR="0">
            <wp:extent cx="190500" cy="219710"/>
            <wp:effectExtent l="0" t="0" r="0" b="8890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  <w:proofErr w:type="gramEnd"/>
    </w:p>
    <w:p w:rsidR="00000000" w:rsidRDefault="007D3E5B">
      <w:pPr>
        <w:pStyle w:val="FORMATTEXT"/>
        <w:ind w:firstLine="568"/>
        <w:jc w:val="both"/>
      </w:pPr>
    </w:p>
    <w:p w:rsidR="00000000" w:rsidRDefault="007D3E5B">
      <w:pPr>
        <w:pStyle w:val="FORMATTEXT"/>
        <w:ind w:firstLine="568"/>
        <w:jc w:val="both"/>
      </w:pPr>
      <w:r>
        <w:t>5.5.2.6 </w:t>
      </w:r>
      <w:proofErr w:type="gramStart"/>
      <w:r>
        <w:t xml:space="preserve">Если </w:t>
      </w:r>
      <w:r w:rsidR="0009630A">
        <w:rPr>
          <w:noProof/>
          <w:position w:val="-11"/>
        </w:rPr>
        <w:drawing>
          <wp:inline distT="0" distB="0" distL="0" distR="0">
            <wp:extent cx="577850" cy="255905"/>
            <wp:effectExtent l="0" t="0" r="0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0" cy="255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  <w:proofErr w:type="gramEnd"/>
      <w:r>
        <w:t xml:space="preserve"> то повторяемость результатов анализа в лаборатории не может быть признана удовлетворительной. Необходимо выяснить и устранить причины</w:t>
      </w:r>
      <w:r>
        <w:t xml:space="preserve"> неудовлетворительного внедрения методики анализа в лаборатории.</w:t>
      </w:r>
    </w:p>
    <w:p w:rsidR="00000000" w:rsidRDefault="007D3E5B">
      <w:pPr>
        <w:pStyle w:val="FORMATTEXT"/>
        <w:ind w:firstLine="568"/>
        <w:jc w:val="both"/>
      </w:pPr>
    </w:p>
    <w:p w:rsidR="00000000" w:rsidRDefault="007D3E5B">
      <w:pPr>
        <w:pStyle w:val="FORMATTEXT"/>
        <w:ind w:firstLine="568"/>
        <w:jc w:val="both"/>
      </w:pPr>
      <w:r>
        <w:rPr>
          <w:b/>
          <w:bCs/>
        </w:rPr>
        <w:t xml:space="preserve">5.5.3 Проверка соответствия повторяемости результатов анализа требованиям МКХА с </w:t>
      </w:r>
      <w:r>
        <w:rPr>
          <w:b/>
          <w:bCs/>
        </w:rPr>
        <w:lastRenderedPageBreak/>
        <w:t>использованием нескольких рабочих проб</w:t>
      </w:r>
    </w:p>
    <w:p w:rsidR="00000000" w:rsidRDefault="007D3E5B">
      <w:pPr>
        <w:pStyle w:val="FORMATTEXT"/>
        <w:ind w:firstLine="568"/>
        <w:jc w:val="both"/>
      </w:pPr>
    </w:p>
    <w:p w:rsidR="00000000" w:rsidRDefault="007D3E5B">
      <w:pPr>
        <w:pStyle w:val="FORMATTEXT"/>
        <w:ind w:firstLine="568"/>
        <w:jc w:val="both"/>
      </w:pPr>
      <w:r>
        <w:t>5.5.3.1 Отбирают рабочие пробы, содержание определяемого компонента в</w:t>
      </w:r>
      <w:r>
        <w:t xml:space="preserve"> которых соответствует проверяемому поддиапазону (диапазону) с постоянным значением показателя повторяемости методики анализа </w:t>
      </w:r>
      <w:proofErr w:type="gramStart"/>
      <w:r>
        <w:t xml:space="preserve">- </w:t>
      </w:r>
      <w:r w:rsidR="0009630A">
        <w:rPr>
          <w:noProof/>
          <w:position w:val="-9"/>
        </w:rPr>
        <w:drawing>
          <wp:inline distT="0" distB="0" distL="0" distR="0">
            <wp:extent cx="190500" cy="219710"/>
            <wp:effectExtent l="0" t="0" r="0" b="8890"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  <w:proofErr w:type="gramEnd"/>
    </w:p>
    <w:p w:rsidR="00000000" w:rsidRDefault="007D3E5B">
      <w:pPr>
        <w:pStyle w:val="FORMATTEXT"/>
        <w:ind w:firstLine="568"/>
        <w:jc w:val="both"/>
      </w:pPr>
    </w:p>
    <w:p w:rsidR="00000000" w:rsidRDefault="007D3E5B">
      <w:pPr>
        <w:pStyle w:val="FORMATTEXT"/>
        <w:ind w:firstLine="568"/>
        <w:jc w:val="both"/>
      </w:pPr>
      <w:r>
        <w:t>5.5.3.2 Число рабочих проб и число параллельных определений каждой пробы определяют из усл</w:t>
      </w:r>
      <w:r>
        <w:t xml:space="preserve">овия: </w:t>
      </w:r>
      <w:r w:rsidR="0009630A">
        <w:rPr>
          <w:noProof/>
          <w:position w:val="-8"/>
        </w:rPr>
        <w:drawing>
          <wp:inline distT="0" distB="0" distL="0" distR="0">
            <wp:extent cx="914400" cy="197485"/>
            <wp:effectExtent l="0" t="0" r="0" b="0"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97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(в соответствии с [1]),</w:t>
      </w:r>
    </w:p>
    <w:p w:rsidR="00000000" w:rsidRDefault="007D3E5B">
      <w:pPr>
        <w:pStyle w:val="FORMATTEXT"/>
        <w:ind w:firstLine="568"/>
        <w:jc w:val="both"/>
      </w:pPr>
    </w:p>
    <w:p w:rsidR="00000000" w:rsidRDefault="007D3E5B">
      <w:pPr>
        <w:pStyle w:val="FORMATTEXT"/>
        <w:jc w:val="both"/>
      </w:pPr>
      <w:r>
        <w:t xml:space="preserve">где </w:t>
      </w:r>
      <w:r w:rsidR="0009630A">
        <w:rPr>
          <w:noProof/>
          <w:position w:val="-7"/>
        </w:rPr>
        <w:drawing>
          <wp:inline distT="0" distB="0" distL="0" distR="0">
            <wp:extent cx="197485" cy="160655"/>
            <wp:effectExtent l="0" t="0" r="0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число рабочих проб; </w:t>
      </w:r>
    </w:p>
    <w:p w:rsidR="00000000" w:rsidRDefault="0009630A">
      <w:pPr>
        <w:pStyle w:val="FORMATTEXT"/>
        <w:ind w:firstLine="568"/>
        <w:jc w:val="both"/>
      </w:pPr>
      <w:r>
        <w:rPr>
          <w:noProof/>
          <w:position w:val="-8"/>
        </w:rPr>
        <w:drawing>
          <wp:inline distT="0" distB="0" distL="0" distR="0">
            <wp:extent cx="160655" cy="182880"/>
            <wp:effectExtent l="0" t="0" r="0" b="7620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18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D3E5B">
        <w:t>- число параллельных определений каждой пробы.</w:t>
      </w:r>
    </w:p>
    <w:p w:rsidR="00000000" w:rsidRDefault="007D3E5B">
      <w:pPr>
        <w:pStyle w:val="FORMATTEXT"/>
        <w:ind w:firstLine="568"/>
        <w:jc w:val="both"/>
      </w:pPr>
    </w:p>
    <w:p w:rsidR="00000000" w:rsidRDefault="007D3E5B">
      <w:pPr>
        <w:pStyle w:val="FORMATTEXT"/>
        <w:ind w:firstLine="568"/>
        <w:jc w:val="both"/>
      </w:pPr>
      <w:r>
        <w:t xml:space="preserve">5.5.3.3 Для каждой рабочей пробы получают </w:t>
      </w:r>
      <w:r w:rsidR="0009630A">
        <w:rPr>
          <w:noProof/>
          <w:position w:val="-8"/>
        </w:rPr>
        <w:drawing>
          <wp:inline distT="0" distB="0" distL="0" distR="0">
            <wp:extent cx="160655" cy="182880"/>
            <wp:effectExtent l="0" t="0" r="0" b="7620"/>
            <wp:docPr id="54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18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результатов параллельных определений.</w:t>
      </w:r>
    </w:p>
    <w:p w:rsidR="00000000" w:rsidRDefault="007D3E5B">
      <w:pPr>
        <w:pStyle w:val="FORMATTEXT"/>
        <w:ind w:firstLine="568"/>
        <w:jc w:val="both"/>
      </w:pPr>
    </w:p>
    <w:p w:rsidR="00000000" w:rsidRDefault="007D3E5B">
      <w:pPr>
        <w:pStyle w:val="FORMATTEXT"/>
        <w:ind w:firstLine="568"/>
        <w:jc w:val="both"/>
      </w:pPr>
      <w:r>
        <w:t xml:space="preserve">5.5.3.4 Рассчитывают среднеарифметические </w:t>
      </w:r>
      <w:r w:rsidR="0009630A">
        <w:rPr>
          <w:noProof/>
          <w:position w:val="-10"/>
        </w:rPr>
        <w:drawing>
          <wp:inline distT="0" distB="0" distL="0" distR="0">
            <wp:extent cx="278130" cy="226695"/>
            <wp:effectExtent l="0" t="0" r="7620" b="1905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результатов параллельных определений для каждой </w:t>
      </w:r>
      <w:r w:rsidR="0009630A">
        <w:rPr>
          <w:noProof/>
          <w:position w:val="-6"/>
        </w:rPr>
        <w:drawing>
          <wp:inline distT="0" distB="0" distL="0" distR="0">
            <wp:extent cx="160655" cy="146050"/>
            <wp:effectExtent l="0" t="0" r="0" b="6350"/>
            <wp:docPr id="56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14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-й пробы и общее среднеквадратичное отклонение по всем результатам параллельных </w:t>
      </w:r>
      <w:proofErr w:type="gramStart"/>
      <w:r>
        <w:t xml:space="preserve">определений </w:t>
      </w:r>
      <w:r w:rsidR="0009630A">
        <w:rPr>
          <w:noProof/>
          <w:position w:val="-11"/>
        </w:rPr>
        <w:drawing>
          <wp:inline distT="0" distB="0" distL="0" distR="0">
            <wp:extent cx="226695" cy="255905"/>
            <wp:effectExtent l="0" t="0" r="1905" b="0"/>
            <wp:docPr id="57" name="Рисунок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" cy="255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:</w:t>
      </w:r>
      <w:proofErr w:type="gramEnd"/>
    </w:p>
    <w:p w:rsidR="00000000" w:rsidRDefault="007D3E5B">
      <w:pPr>
        <w:pStyle w:val="FORMATTEXT"/>
        <w:ind w:firstLine="568"/>
        <w:jc w:val="both"/>
      </w:pPr>
    </w:p>
    <w:p w:rsidR="00000000" w:rsidRDefault="0009630A">
      <w:pPr>
        <w:pStyle w:val="FORMATTEXT"/>
        <w:jc w:val="center"/>
      </w:pPr>
      <w:r>
        <w:rPr>
          <w:noProof/>
          <w:position w:val="-28"/>
        </w:rPr>
        <w:drawing>
          <wp:inline distT="0" distB="0" distL="0" distR="0">
            <wp:extent cx="4279265" cy="694690"/>
            <wp:effectExtent l="0" t="0" r="6985" b="0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9265" cy="694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D3E5B">
        <w:t xml:space="preserve">, </w:t>
      </w:r>
    </w:p>
    <w:p w:rsidR="00000000" w:rsidRDefault="007D3E5B">
      <w:pPr>
        <w:pStyle w:val="FORMATTEXT"/>
        <w:jc w:val="both"/>
      </w:pPr>
    </w:p>
    <w:p w:rsidR="00000000" w:rsidRDefault="007D3E5B">
      <w:pPr>
        <w:pStyle w:val="FORMATTEXT"/>
        <w:jc w:val="both"/>
      </w:pPr>
    </w:p>
    <w:p w:rsidR="00000000" w:rsidRDefault="007D3E5B">
      <w:pPr>
        <w:pStyle w:val="FORMATTEXT"/>
        <w:jc w:val="both"/>
      </w:pPr>
      <w:r>
        <w:t xml:space="preserve">где </w:t>
      </w:r>
      <w:r w:rsidR="0009630A">
        <w:rPr>
          <w:noProof/>
          <w:position w:val="-10"/>
        </w:rPr>
        <w:drawing>
          <wp:inline distT="0" distB="0" distL="0" distR="0">
            <wp:extent cx="1075055" cy="241300"/>
            <wp:effectExtent l="0" t="0" r="0" b="6350"/>
            <wp:docPr id="59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5055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 результат</w:t>
      </w:r>
      <w:r>
        <w:t xml:space="preserve">ы параллельных определений </w:t>
      </w:r>
      <w:r w:rsidR="0009630A">
        <w:rPr>
          <w:noProof/>
          <w:position w:val="-6"/>
        </w:rPr>
        <w:drawing>
          <wp:inline distT="0" distB="0" distL="0" distR="0">
            <wp:extent cx="160655" cy="146050"/>
            <wp:effectExtent l="0" t="0" r="0" b="6350"/>
            <wp:docPr id="60" name="Рисунок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14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-й </w:t>
      </w:r>
      <w:proofErr w:type="gramStart"/>
      <w:r>
        <w:t xml:space="preserve">пробы, </w:t>
      </w:r>
      <w:r w:rsidR="0009630A">
        <w:rPr>
          <w:noProof/>
          <w:position w:val="-8"/>
        </w:rPr>
        <w:drawing>
          <wp:inline distT="0" distB="0" distL="0" distR="0">
            <wp:extent cx="373380" cy="182880"/>
            <wp:effectExtent l="0" t="0" r="7620" b="7620"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380" cy="18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,…</w:t>
      </w:r>
      <w:proofErr w:type="gramEnd"/>
      <w:r>
        <w:t xml:space="preserve">, </w:t>
      </w:r>
      <w:r w:rsidR="0009630A">
        <w:rPr>
          <w:noProof/>
          <w:position w:val="-7"/>
        </w:rPr>
        <w:drawing>
          <wp:inline distT="0" distB="0" distL="0" distR="0">
            <wp:extent cx="197485" cy="160655"/>
            <wp:effectExtent l="0" t="0" r="0" b="0"/>
            <wp:docPr id="62" name="Рисунок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</w:p>
    <w:p w:rsidR="00000000" w:rsidRDefault="007D3E5B">
      <w:pPr>
        <w:pStyle w:val="FORMATTEXT"/>
        <w:ind w:firstLine="568"/>
        <w:jc w:val="both"/>
      </w:pPr>
      <w:r>
        <w:t xml:space="preserve">5.5.3.5 Расчет норматива </w:t>
      </w:r>
      <w:proofErr w:type="gramStart"/>
      <w:r>
        <w:t xml:space="preserve">контроля </w:t>
      </w:r>
      <w:r w:rsidR="0009630A">
        <w:rPr>
          <w:noProof/>
          <w:position w:val="-9"/>
        </w:rPr>
        <w:drawing>
          <wp:inline distT="0" distB="0" distL="0" distR="0">
            <wp:extent cx="219710" cy="219710"/>
            <wp:effectExtent l="0" t="0" r="8890" b="8890"/>
            <wp:docPr id="63" name="Рисунок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1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9630A">
        <w:rPr>
          <w:noProof/>
          <w:position w:val="-9"/>
        </w:rPr>
        <w:drawing>
          <wp:inline distT="0" distB="0" distL="0" distR="0">
            <wp:extent cx="124460" cy="219710"/>
            <wp:effectExtent l="0" t="0" r="8890" b="8890"/>
            <wp:docPr id="64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  <w:proofErr w:type="gramEnd"/>
      <w:r>
        <w:t xml:space="preserve"> принятие решения по результатам проверки соответствия повторяемости результатов анализа требованиям МКХА осуществляют в соответствии с 5.5.2.4-5.5.2.6. </w:t>
      </w:r>
    </w:p>
    <w:p w:rsidR="00000000" w:rsidRDefault="007D3E5B">
      <w:pPr>
        <w:pStyle w:val="FORMATTEXT"/>
        <w:jc w:val="both"/>
      </w:pPr>
      <w:r>
        <w:t xml:space="preserve">________________ </w:t>
      </w:r>
    </w:p>
    <w:p w:rsidR="00000000" w:rsidRDefault="0009630A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124460" cy="219710"/>
            <wp:effectExtent l="0" t="0" r="8890" b="8890"/>
            <wp:docPr id="65" name="Рисунок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D3E5B">
        <w:t>Норматив контроля рассчитывают для числа степен</w:t>
      </w:r>
      <w:r w:rsidR="007D3E5B">
        <w:t xml:space="preserve">ей </w:t>
      </w:r>
      <w:proofErr w:type="gramStart"/>
      <w:r w:rsidR="007D3E5B">
        <w:t xml:space="preserve">свободы </w:t>
      </w:r>
      <w:r>
        <w:rPr>
          <w:noProof/>
          <w:position w:val="-8"/>
        </w:rPr>
        <w:drawing>
          <wp:inline distT="0" distB="0" distL="0" distR="0">
            <wp:extent cx="848360" cy="197485"/>
            <wp:effectExtent l="0" t="0" r="8890" b="0"/>
            <wp:docPr id="66" name="Рисунок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8360" cy="197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D3E5B">
        <w:t>.</w:t>
      </w:r>
      <w:proofErr w:type="gramEnd"/>
    </w:p>
    <w:p w:rsidR="00000000" w:rsidRDefault="007D3E5B">
      <w:pPr>
        <w:pStyle w:val="FORMATTEXT"/>
        <w:ind w:firstLine="568"/>
        <w:jc w:val="both"/>
      </w:pPr>
    </w:p>
    <w:p w:rsidR="00000000" w:rsidRDefault="007D3E5B">
      <w:pPr>
        <w:pStyle w:val="FORMATTEXT"/>
        <w:ind w:firstLine="568"/>
        <w:jc w:val="both"/>
      </w:pPr>
      <w:r>
        <w:rPr>
          <w:b/>
          <w:bCs/>
        </w:rPr>
        <w:t>5.5.4 Проверка соответствия лабораторного смещения требованиям МКХА с использованием образцов для контроля</w:t>
      </w:r>
    </w:p>
    <w:p w:rsidR="00000000" w:rsidRDefault="007D3E5B">
      <w:pPr>
        <w:pStyle w:val="FORMATTEXT"/>
        <w:ind w:firstLine="568"/>
        <w:jc w:val="both"/>
      </w:pPr>
    </w:p>
    <w:p w:rsidR="00000000" w:rsidRDefault="007D3E5B">
      <w:pPr>
        <w:pStyle w:val="FORMATTEXT"/>
        <w:ind w:firstLine="568"/>
        <w:jc w:val="both"/>
      </w:pPr>
      <w:r>
        <w:t>5.5.4.1 Для проверки выбирают или создают ОК, адекватный анализируемым пробам. Аттестованное значе</w:t>
      </w:r>
      <w:r>
        <w:t>ние ОК должно находиться в проверяемом поддиапазоне (диапазоне) измерений. Характеристика погрешности (неопределенность) аттестованного значения ОК должна быть незначима на фоне показателя точности методики анализа.</w:t>
      </w:r>
    </w:p>
    <w:p w:rsidR="00000000" w:rsidRDefault="007D3E5B">
      <w:pPr>
        <w:pStyle w:val="FORMATTEXT"/>
        <w:ind w:firstLine="568"/>
        <w:jc w:val="both"/>
      </w:pPr>
    </w:p>
    <w:p w:rsidR="00000000" w:rsidRDefault="007D3E5B">
      <w:pPr>
        <w:pStyle w:val="FORMATTEXT"/>
        <w:ind w:firstLine="568"/>
        <w:jc w:val="both"/>
      </w:pPr>
      <w:r>
        <w:t>5.5.4.2 С целью сформировать оценку лаб</w:t>
      </w:r>
      <w:r>
        <w:t xml:space="preserve">ораторного смещения </w:t>
      </w:r>
      <w:r w:rsidR="0009630A">
        <w:rPr>
          <w:noProof/>
          <w:position w:val="-11"/>
        </w:rPr>
        <w:drawing>
          <wp:inline distT="0" distB="0" distL="0" distR="0">
            <wp:extent cx="190500" cy="263525"/>
            <wp:effectExtent l="0" t="0" r="0" b="3175"/>
            <wp:docPr id="67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6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в лаборатории необходимо получить </w:t>
      </w:r>
      <w:r w:rsidR="0009630A">
        <w:rPr>
          <w:noProof/>
          <w:position w:val="-9"/>
        </w:rPr>
        <w:drawing>
          <wp:inline distT="0" distB="0" distL="0" distR="0">
            <wp:extent cx="160655" cy="219710"/>
            <wp:effectExtent l="0" t="0" r="0" b="8890"/>
            <wp:docPr id="68" name="Рисунок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результатов параллельных определений аттестованной характеристики </w:t>
      </w:r>
      <w:proofErr w:type="gramStart"/>
      <w:r>
        <w:t>ОК  (</w:t>
      </w:r>
      <w:proofErr w:type="gramEnd"/>
      <w:r w:rsidR="0009630A">
        <w:rPr>
          <w:noProof/>
          <w:position w:val="-10"/>
        </w:rPr>
        <w:drawing>
          <wp:inline distT="0" distB="0" distL="0" distR="0">
            <wp:extent cx="987425" cy="226695"/>
            <wp:effectExtent l="0" t="0" r="3175" b="1905"/>
            <wp:docPr id="69" name="Рисунок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7425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).</w:t>
      </w:r>
    </w:p>
    <w:p w:rsidR="00000000" w:rsidRDefault="007D3E5B">
      <w:pPr>
        <w:pStyle w:val="FORMATTEXT"/>
        <w:ind w:firstLine="568"/>
        <w:jc w:val="both"/>
      </w:pPr>
    </w:p>
    <w:p w:rsidR="00000000" w:rsidRDefault="007D3E5B">
      <w:pPr>
        <w:pStyle w:val="FORMATTEXT"/>
        <w:ind w:firstLine="568"/>
        <w:jc w:val="both"/>
      </w:pPr>
      <w:r>
        <w:t xml:space="preserve">Выбор значения </w:t>
      </w:r>
      <w:r w:rsidR="0009630A">
        <w:rPr>
          <w:noProof/>
          <w:position w:val="-9"/>
        </w:rPr>
        <w:drawing>
          <wp:inline distT="0" distB="0" distL="0" distR="0">
            <wp:extent cx="160655" cy="219710"/>
            <wp:effectExtent l="0" t="0" r="0" b="8890"/>
            <wp:docPr id="70" name="Рисунок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должен гарантировать выполнение условия: погрешность метода оценки лабораторного смещения не вносит значимого вклада в погрешность МКХА, т.е. СКО среднеарифметического результатов параллельных определений </w:t>
      </w:r>
      <w:r w:rsidR="0009630A">
        <w:rPr>
          <w:noProof/>
          <w:position w:val="-20"/>
        </w:rPr>
        <w:drawing>
          <wp:inline distT="0" distB="0" distL="0" distR="0">
            <wp:extent cx="336550" cy="497205"/>
            <wp:effectExtent l="0" t="0" r="6350" b="0"/>
            <wp:docPr id="71" name="Рисунок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550" cy="497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незначимо на фоне СКО </w:t>
      </w:r>
      <w:proofErr w:type="spellStart"/>
      <w:r>
        <w:t>воспроизводимости</w:t>
      </w:r>
      <w:proofErr w:type="spellEnd"/>
      <w:r>
        <w:t xml:space="preserve"> результатов единичного анализа </w:t>
      </w:r>
      <w:r w:rsidR="0009630A">
        <w:rPr>
          <w:noProof/>
          <w:position w:val="-11"/>
        </w:rPr>
        <w:drawing>
          <wp:inline distT="0" distB="0" distL="0" distR="0">
            <wp:extent cx="219710" cy="255905"/>
            <wp:effectExtent l="0" t="0" r="8890" b="0"/>
            <wp:docPr id="72" name="Рисунок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10" cy="255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(установленного при совместных исследованиях в межлабораторном эксперименте) - </w:t>
      </w:r>
      <w:r w:rsidR="0009630A">
        <w:rPr>
          <w:noProof/>
          <w:position w:val="-20"/>
        </w:rPr>
        <w:drawing>
          <wp:inline distT="0" distB="0" distL="0" distR="0">
            <wp:extent cx="877570" cy="497205"/>
            <wp:effectExtent l="0" t="0" r="0" b="0"/>
            <wp:docPr id="73" name="Рисунок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7570" cy="497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[2].</w:t>
      </w:r>
    </w:p>
    <w:p w:rsidR="00000000" w:rsidRDefault="007D3E5B">
      <w:pPr>
        <w:pStyle w:val="FORMATTEXT"/>
        <w:ind w:firstLine="568"/>
        <w:jc w:val="both"/>
      </w:pPr>
    </w:p>
    <w:p w:rsidR="00000000" w:rsidRDefault="007D3E5B">
      <w:pPr>
        <w:pStyle w:val="FORMATTEXT"/>
        <w:ind w:firstLine="568"/>
        <w:jc w:val="both"/>
      </w:pPr>
      <w:r>
        <w:t>Число результатов</w:t>
      </w:r>
      <w:r>
        <w:t xml:space="preserve"> параллельных определений </w:t>
      </w:r>
      <w:r w:rsidR="0009630A">
        <w:rPr>
          <w:noProof/>
          <w:position w:val="-9"/>
        </w:rPr>
        <w:drawing>
          <wp:inline distT="0" distB="0" distL="0" distR="0">
            <wp:extent cx="160655" cy="219710"/>
            <wp:effectExtent l="0" t="0" r="0" b="8890"/>
            <wp:docPr id="74" name="Рисунок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определяют исходя из условия</w:t>
      </w:r>
    </w:p>
    <w:p w:rsidR="00000000" w:rsidRDefault="007D3E5B">
      <w:pPr>
        <w:pStyle w:val="FORMATTEXT"/>
        <w:ind w:firstLine="568"/>
        <w:jc w:val="both"/>
      </w:pPr>
    </w:p>
    <w:p w:rsidR="00000000" w:rsidRDefault="0009630A">
      <w:pPr>
        <w:pStyle w:val="FORMATTEXT"/>
        <w:jc w:val="center"/>
      </w:pPr>
      <w:r>
        <w:rPr>
          <w:noProof/>
          <w:position w:val="-23"/>
        </w:rPr>
        <w:drawing>
          <wp:inline distT="0" distB="0" distL="0" distR="0">
            <wp:extent cx="965835" cy="563245"/>
            <wp:effectExtent l="0" t="0" r="5715" b="8255"/>
            <wp:docPr id="75" name="Рисунок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5835" cy="563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D3E5B">
        <w:t xml:space="preserve">, </w:t>
      </w:r>
    </w:p>
    <w:p w:rsidR="00000000" w:rsidRDefault="007D3E5B">
      <w:pPr>
        <w:pStyle w:val="FORMATTEXT"/>
        <w:jc w:val="both"/>
      </w:pPr>
    </w:p>
    <w:p w:rsidR="00000000" w:rsidRDefault="007D3E5B">
      <w:pPr>
        <w:pStyle w:val="FORMATTEXT"/>
        <w:jc w:val="both"/>
      </w:pPr>
    </w:p>
    <w:p w:rsidR="00000000" w:rsidRDefault="007D3E5B">
      <w:pPr>
        <w:pStyle w:val="FORMATTEXT"/>
        <w:jc w:val="both"/>
      </w:pPr>
      <w:proofErr w:type="gramStart"/>
      <w:r>
        <w:t xml:space="preserve">где </w:t>
      </w:r>
      <w:r w:rsidR="0009630A">
        <w:rPr>
          <w:noProof/>
          <w:position w:val="-12"/>
        </w:rPr>
        <w:drawing>
          <wp:inline distT="0" distB="0" distL="0" distR="0">
            <wp:extent cx="2092325" cy="292735"/>
            <wp:effectExtent l="0" t="0" r="3175" b="0"/>
            <wp:docPr id="76" name="Рисунок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2325" cy="292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;</w:t>
      </w:r>
      <w:proofErr w:type="gramEnd"/>
      <w:r>
        <w:t xml:space="preserve"> </w:t>
      </w:r>
    </w:p>
    <w:p w:rsidR="00000000" w:rsidRDefault="0009630A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219710" cy="219710"/>
            <wp:effectExtent l="0" t="0" r="8890" b="8890"/>
            <wp:docPr id="77" name="Рисунок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1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D3E5B">
        <w:t xml:space="preserve">- значение показателя </w:t>
      </w:r>
      <w:proofErr w:type="spellStart"/>
      <w:r w:rsidR="007D3E5B">
        <w:t>воспроизводимости</w:t>
      </w:r>
      <w:proofErr w:type="spellEnd"/>
      <w:r w:rsidR="007D3E5B">
        <w:t xml:space="preserve"> МКХА в виде СКО, соответствующее аттестованному значению ОК;</w:t>
      </w:r>
    </w:p>
    <w:p w:rsidR="00000000" w:rsidRDefault="007D3E5B">
      <w:pPr>
        <w:pStyle w:val="FORMATTEXT"/>
        <w:ind w:firstLine="568"/>
        <w:jc w:val="both"/>
      </w:pPr>
    </w:p>
    <w:p w:rsidR="00000000" w:rsidRDefault="0009630A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219710" cy="219710"/>
            <wp:effectExtent l="0" t="0" r="8890" b="8890"/>
            <wp:docPr id="78" name="Рисунок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1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D3E5B">
        <w:t>- СКО межлабораторной вариации;</w:t>
      </w:r>
    </w:p>
    <w:p w:rsidR="00000000" w:rsidRDefault="007D3E5B">
      <w:pPr>
        <w:pStyle w:val="FORMATTEXT"/>
        <w:ind w:firstLine="568"/>
        <w:jc w:val="both"/>
      </w:pPr>
    </w:p>
    <w:p w:rsidR="00000000" w:rsidRDefault="0009630A">
      <w:pPr>
        <w:pStyle w:val="FORMATTEXT"/>
        <w:ind w:firstLine="568"/>
        <w:jc w:val="both"/>
      </w:pPr>
      <w:r>
        <w:rPr>
          <w:noProof/>
          <w:position w:val="-6"/>
        </w:rPr>
        <w:drawing>
          <wp:inline distT="0" distB="0" distL="0" distR="0">
            <wp:extent cx="124460" cy="146050"/>
            <wp:effectExtent l="0" t="0" r="8890" b="6350"/>
            <wp:docPr id="79" name="Рисунок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4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D3E5B">
        <w:t>- число паралле</w:t>
      </w:r>
      <w:r w:rsidR="007D3E5B">
        <w:t>льных определений, установленное в НД на МКХА.</w:t>
      </w:r>
    </w:p>
    <w:p w:rsidR="00000000" w:rsidRDefault="007D3E5B">
      <w:pPr>
        <w:pStyle w:val="FORMATTEXT"/>
        <w:ind w:firstLine="568"/>
        <w:jc w:val="both"/>
      </w:pPr>
    </w:p>
    <w:p w:rsidR="00000000" w:rsidRDefault="007D3E5B">
      <w:pPr>
        <w:pStyle w:val="FORMATTEXT"/>
        <w:ind w:firstLine="568"/>
        <w:jc w:val="both"/>
      </w:pPr>
      <w:r>
        <w:t xml:space="preserve">Примечание - Если показатель </w:t>
      </w:r>
      <w:proofErr w:type="spellStart"/>
      <w:r>
        <w:t>воспроизводимости</w:t>
      </w:r>
      <w:proofErr w:type="spellEnd"/>
      <w:r>
        <w:t xml:space="preserve"> МКХА приведен в виде предела </w:t>
      </w:r>
      <w:proofErr w:type="spellStart"/>
      <w:proofErr w:type="gramStart"/>
      <w:r>
        <w:t>воспроизводимости</w:t>
      </w:r>
      <w:proofErr w:type="spellEnd"/>
      <w:r>
        <w:t xml:space="preserve"> </w:t>
      </w:r>
      <w:r w:rsidR="0009630A">
        <w:rPr>
          <w:noProof/>
          <w:position w:val="-7"/>
        </w:rPr>
        <w:drawing>
          <wp:inline distT="0" distB="0" distL="0" distR="0">
            <wp:extent cx="153670" cy="160655"/>
            <wp:effectExtent l="0" t="0" r="0" b="0"/>
            <wp:docPr id="80" name="Рисунок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670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  <w:proofErr w:type="gramEnd"/>
      <w:r>
        <w:t xml:space="preserve"> то </w:t>
      </w:r>
      <w:r w:rsidR="0009630A">
        <w:rPr>
          <w:noProof/>
          <w:position w:val="-9"/>
        </w:rPr>
        <w:drawing>
          <wp:inline distT="0" distB="0" distL="0" distR="0">
            <wp:extent cx="219710" cy="219710"/>
            <wp:effectExtent l="0" t="0" r="8890" b="8890"/>
            <wp:docPr id="81" name="Рисунок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1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рассчитывают по формуле</w:t>
      </w:r>
    </w:p>
    <w:p w:rsidR="00000000" w:rsidRDefault="007D3E5B">
      <w:pPr>
        <w:pStyle w:val="FORMATTEXT"/>
        <w:ind w:firstLine="568"/>
        <w:jc w:val="both"/>
      </w:pPr>
    </w:p>
    <w:p w:rsidR="00000000" w:rsidRDefault="0009630A">
      <w:pPr>
        <w:pStyle w:val="FORMATTEXT"/>
        <w:jc w:val="center"/>
      </w:pPr>
      <w:r>
        <w:rPr>
          <w:noProof/>
          <w:position w:val="-17"/>
        </w:rPr>
        <w:drawing>
          <wp:inline distT="0" distB="0" distL="0" distR="0">
            <wp:extent cx="914400" cy="417195"/>
            <wp:effectExtent l="0" t="0" r="0" b="1905"/>
            <wp:docPr id="82" name="Рисунок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417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D3E5B">
        <w:t xml:space="preserve">, </w:t>
      </w:r>
    </w:p>
    <w:p w:rsidR="00000000" w:rsidRDefault="007D3E5B">
      <w:pPr>
        <w:pStyle w:val="FORMATTEXT"/>
        <w:jc w:val="both"/>
      </w:pPr>
    </w:p>
    <w:p w:rsidR="00000000" w:rsidRDefault="007D3E5B">
      <w:pPr>
        <w:pStyle w:val="FORMATTEXT"/>
        <w:jc w:val="both"/>
      </w:pPr>
    </w:p>
    <w:p w:rsidR="00000000" w:rsidRDefault="007D3E5B">
      <w:pPr>
        <w:pStyle w:val="FORMATTEXT"/>
        <w:jc w:val="both"/>
      </w:pPr>
      <w:r>
        <w:t xml:space="preserve">где </w:t>
      </w:r>
      <w:r w:rsidR="0009630A">
        <w:rPr>
          <w:noProof/>
          <w:position w:val="-8"/>
        </w:rPr>
        <w:drawing>
          <wp:inline distT="0" distB="0" distL="0" distR="0">
            <wp:extent cx="534035" cy="197485"/>
            <wp:effectExtent l="0" t="0" r="0" b="0"/>
            <wp:docPr id="83" name="Рисунок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035" cy="197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коэффициент, зависящий от доверительной вероятности </w:t>
      </w:r>
      <w:r w:rsidR="0009630A">
        <w:rPr>
          <w:noProof/>
          <w:position w:val="-7"/>
        </w:rPr>
        <w:drawing>
          <wp:inline distT="0" distB="0" distL="0" distR="0">
            <wp:extent cx="153670" cy="160655"/>
            <wp:effectExtent l="0" t="0" r="0" b="0"/>
            <wp:docPr id="84" name="Рисунок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670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числа </w:t>
      </w:r>
      <w:r w:rsidR="0009630A">
        <w:rPr>
          <w:noProof/>
          <w:position w:val="-6"/>
        </w:rPr>
        <w:drawing>
          <wp:inline distT="0" distB="0" distL="0" distR="0">
            <wp:extent cx="160655" cy="146050"/>
            <wp:effectExtent l="0" t="0" r="0" b="6350"/>
            <wp:docPr id="85" name="Рисунок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14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результатов анализа, полученных в условиях </w:t>
      </w:r>
      <w:proofErr w:type="spellStart"/>
      <w:r>
        <w:t>воспроизводимо</w:t>
      </w:r>
      <w:r>
        <w:t>сти</w:t>
      </w:r>
      <w:proofErr w:type="spellEnd"/>
      <w:r>
        <w:t xml:space="preserve">, при принятых </w:t>
      </w:r>
      <w:r w:rsidR="0009630A">
        <w:rPr>
          <w:noProof/>
          <w:position w:val="-8"/>
        </w:rPr>
        <w:drawing>
          <wp:inline distT="0" distB="0" distL="0" distR="0">
            <wp:extent cx="570865" cy="197485"/>
            <wp:effectExtent l="0" t="0" r="635" b="0"/>
            <wp:docPr id="86" name="Рисунок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865" cy="197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Start"/>
      <w:r>
        <w:t xml:space="preserve">и </w:t>
      </w:r>
      <w:r w:rsidR="0009630A">
        <w:rPr>
          <w:noProof/>
          <w:position w:val="-8"/>
        </w:rPr>
        <w:drawing>
          <wp:inline distT="0" distB="0" distL="0" distR="0">
            <wp:extent cx="1302385" cy="197485"/>
            <wp:effectExtent l="0" t="0" r="0" b="0"/>
            <wp:docPr id="87" name="Рисунок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2385" cy="197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  <w:proofErr w:type="gramEnd"/>
      <w:r>
        <w:t xml:space="preserve"> </w:t>
      </w:r>
    </w:p>
    <w:p w:rsidR="00000000" w:rsidRDefault="007D3E5B">
      <w:pPr>
        <w:pStyle w:val="FORMATTEXT"/>
        <w:ind w:firstLine="568"/>
        <w:jc w:val="both"/>
      </w:pPr>
      <w:r>
        <w:t xml:space="preserve">5.5.4.3 Выполняют </w:t>
      </w:r>
      <w:r w:rsidR="0009630A">
        <w:rPr>
          <w:noProof/>
          <w:position w:val="-9"/>
        </w:rPr>
        <w:drawing>
          <wp:inline distT="0" distB="0" distL="0" distR="0">
            <wp:extent cx="160655" cy="219710"/>
            <wp:effectExtent l="0" t="0" r="0" b="8890"/>
            <wp:docPr id="88" name="Рисунок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параллельных определений аттестованной характеристики ОК.</w:t>
      </w:r>
    </w:p>
    <w:p w:rsidR="00000000" w:rsidRDefault="007D3E5B">
      <w:pPr>
        <w:pStyle w:val="FORMATTEXT"/>
        <w:ind w:firstLine="568"/>
        <w:jc w:val="both"/>
      </w:pPr>
    </w:p>
    <w:p w:rsidR="00000000" w:rsidRDefault="007D3E5B">
      <w:pPr>
        <w:pStyle w:val="FORMATTEXT"/>
        <w:ind w:firstLine="568"/>
        <w:jc w:val="both"/>
      </w:pPr>
      <w:r>
        <w:t>5.5.4.4 Рассчитывают:</w:t>
      </w:r>
    </w:p>
    <w:p w:rsidR="00000000" w:rsidRDefault="007D3E5B">
      <w:pPr>
        <w:pStyle w:val="FORMATTEXT"/>
        <w:ind w:firstLine="568"/>
        <w:jc w:val="both"/>
      </w:pPr>
    </w:p>
    <w:p w:rsidR="00000000" w:rsidRDefault="007D3E5B">
      <w:pPr>
        <w:pStyle w:val="FORMATTEXT"/>
        <w:ind w:firstLine="568"/>
        <w:jc w:val="both"/>
      </w:pPr>
      <w:r>
        <w:t>- среднее значение результа</w:t>
      </w:r>
      <w:r>
        <w:t xml:space="preserve">тов параллельных определений </w:t>
      </w:r>
      <w:r w:rsidR="0009630A">
        <w:rPr>
          <w:noProof/>
          <w:position w:val="-11"/>
        </w:rPr>
        <w:drawing>
          <wp:inline distT="0" distB="0" distL="0" distR="0">
            <wp:extent cx="1250950" cy="255905"/>
            <wp:effectExtent l="0" t="0" r="6350" b="0"/>
            <wp:docPr id="89" name="Рисунок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0950" cy="255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аттестованной характеристики ОK:</w:t>
      </w:r>
    </w:p>
    <w:p w:rsidR="00000000" w:rsidRDefault="007D3E5B">
      <w:pPr>
        <w:pStyle w:val="FORMATTEXT"/>
        <w:ind w:firstLine="568"/>
        <w:jc w:val="both"/>
      </w:pPr>
    </w:p>
    <w:p w:rsidR="00000000" w:rsidRDefault="0009630A">
      <w:pPr>
        <w:pStyle w:val="FORMATTEXT"/>
        <w:jc w:val="center"/>
      </w:pPr>
      <w:r>
        <w:rPr>
          <w:noProof/>
          <w:position w:val="-27"/>
        </w:rPr>
        <w:drawing>
          <wp:inline distT="0" distB="0" distL="0" distR="0">
            <wp:extent cx="826770" cy="673100"/>
            <wp:effectExtent l="0" t="0" r="0" b="0"/>
            <wp:docPr id="90" name="Рисунок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6770" cy="67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D3E5B">
        <w:t xml:space="preserve">; </w:t>
      </w:r>
    </w:p>
    <w:p w:rsidR="00000000" w:rsidRDefault="007D3E5B">
      <w:pPr>
        <w:pStyle w:val="FORMATTEXT"/>
        <w:ind w:firstLine="568"/>
        <w:jc w:val="both"/>
      </w:pPr>
      <w:r>
        <w:t xml:space="preserve">- оценку лабораторного </w:t>
      </w:r>
      <w:proofErr w:type="gramStart"/>
      <w:r>
        <w:t xml:space="preserve">смещения </w:t>
      </w:r>
      <w:r w:rsidR="0009630A">
        <w:rPr>
          <w:noProof/>
          <w:position w:val="-11"/>
        </w:rPr>
        <w:drawing>
          <wp:inline distT="0" distB="0" distL="0" distR="0">
            <wp:extent cx="190500" cy="263525"/>
            <wp:effectExtent l="0" t="0" r="0" b="3175"/>
            <wp:docPr id="91" name="Рисунок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6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:</w:t>
      </w:r>
      <w:proofErr w:type="gramEnd"/>
      <w:r>
        <w:t xml:space="preserve"> </w:t>
      </w:r>
      <w:r w:rsidR="0009630A">
        <w:rPr>
          <w:noProof/>
          <w:position w:val="-11"/>
        </w:rPr>
        <w:drawing>
          <wp:inline distT="0" distB="0" distL="0" distR="0">
            <wp:extent cx="877570" cy="263525"/>
            <wp:effectExtent l="0" t="0" r="0" b="3175"/>
            <wp:docPr id="92" name="Рисунок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7570" cy="26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(</w:t>
      </w:r>
      <w:r w:rsidR="0009630A">
        <w:rPr>
          <w:noProof/>
          <w:position w:val="-8"/>
        </w:rPr>
        <w:drawing>
          <wp:inline distT="0" distB="0" distL="0" distR="0">
            <wp:extent cx="153670" cy="182880"/>
            <wp:effectExtent l="0" t="0" r="0" b="7620"/>
            <wp:docPr id="93" name="Рисунок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670" cy="18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- аттестованное значение ОК);</w:t>
      </w:r>
    </w:p>
    <w:p w:rsidR="00000000" w:rsidRDefault="007D3E5B">
      <w:pPr>
        <w:pStyle w:val="FORMATTEXT"/>
        <w:ind w:firstLine="568"/>
        <w:jc w:val="both"/>
      </w:pPr>
    </w:p>
    <w:p w:rsidR="00000000" w:rsidRDefault="007D3E5B">
      <w:pPr>
        <w:pStyle w:val="FORMATTEXT"/>
        <w:ind w:firstLine="568"/>
        <w:jc w:val="both"/>
      </w:pPr>
      <w:r>
        <w:t>- оценку СКО повторяемости результатов параллельных определений аттестованной характеристики O</w:t>
      </w:r>
      <w:proofErr w:type="gramStart"/>
      <w:r>
        <w:t xml:space="preserve">К </w:t>
      </w:r>
      <w:r w:rsidR="0009630A">
        <w:rPr>
          <w:noProof/>
          <w:position w:val="-10"/>
        </w:rPr>
        <w:drawing>
          <wp:inline distT="0" distB="0" distL="0" distR="0">
            <wp:extent cx="219710" cy="226695"/>
            <wp:effectExtent l="0" t="0" r="8890" b="1905"/>
            <wp:docPr id="94" name="Рисунок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10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:</w:t>
      </w:r>
      <w:proofErr w:type="gramEnd"/>
    </w:p>
    <w:p w:rsidR="00000000" w:rsidRDefault="007D3E5B">
      <w:pPr>
        <w:pStyle w:val="FORMATTEXT"/>
        <w:ind w:firstLine="568"/>
        <w:jc w:val="both"/>
      </w:pPr>
    </w:p>
    <w:p w:rsidR="00000000" w:rsidRDefault="0009630A">
      <w:pPr>
        <w:pStyle w:val="FORMATTEXT"/>
        <w:jc w:val="center"/>
      </w:pPr>
      <w:r>
        <w:rPr>
          <w:noProof/>
          <w:position w:val="-28"/>
        </w:rPr>
        <w:drawing>
          <wp:inline distT="0" distB="0" distL="0" distR="0">
            <wp:extent cx="1455420" cy="694690"/>
            <wp:effectExtent l="0" t="0" r="0" b="0"/>
            <wp:docPr id="95" name="Рисунок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5420" cy="694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D3E5B">
        <w:t xml:space="preserve">; </w:t>
      </w:r>
    </w:p>
    <w:p w:rsidR="00000000" w:rsidRDefault="007D3E5B">
      <w:pPr>
        <w:pStyle w:val="FORMATTEXT"/>
        <w:ind w:firstLine="568"/>
        <w:jc w:val="both"/>
      </w:pPr>
      <w:r>
        <w:t>- оценку СКО погрешности лаб</w:t>
      </w:r>
      <w:r>
        <w:t xml:space="preserve">ораторного </w:t>
      </w:r>
      <w:proofErr w:type="gramStart"/>
      <w:r>
        <w:t xml:space="preserve">смещения </w:t>
      </w:r>
      <w:r w:rsidR="0009630A">
        <w:rPr>
          <w:noProof/>
          <w:position w:val="-9"/>
        </w:rPr>
        <w:drawing>
          <wp:inline distT="0" distB="0" distL="0" distR="0">
            <wp:extent cx="219710" cy="219710"/>
            <wp:effectExtent l="0" t="0" r="8890" b="8890"/>
            <wp:docPr id="96" name="Рисунок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1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:</w:t>
      </w:r>
      <w:proofErr w:type="gramEnd"/>
    </w:p>
    <w:p w:rsidR="00000000" w:rsidRDefault="007D3E5B">
      <w:pPr>
        <w:pStyle w:val="FORMATTEXT"/>
        <w:ind w:firstLine="568"/>
        <w:jc w:val="both"/>
      </w:pPr>
    </w:p>
    <w:p w:rsidR="00000000" w:rsidRDefault="0009630A">
      <w:pPr>
        <w:pStyle w:val="FORMATTEXT"/>
        <w:jc w:val="center"/>
      </w:pPr>
      <w:r>
        <w:rPr>
          <w:noProof/>
          <w:position w:val="-20"/>
        </w:rPr>
        <w:drawing>
          <wp:inline distT="0" distB="0" distL="0" distR="0">
            <wp:extent cx="1602105" cy="504825"/>
            <wp:effectExtent l="0" t="0" r="0" b="9525"/>
            <wp:docPr id="97" name="Рисунок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2105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D3E5B">
        <w:t xml:space="preserve">, </w:t>
      </w:r>
    </w:p>
    <w:p w:rsidR="00000000" w:rsidRDefault="007D3E5B">
      <w:pPr>
        <w:pStyle w:val="FORMATTEXT"/>
        <w:jc w:val="both"/>
      </w:pPr>
    </w:p>
    <w:p w:rsidR="00000000" w:rsidRDefault="007D3E5B">
      <w:pPr>
        <w:pStyle w:val="FORMATTEXT"/>
        <w:jc w:val="both"/>
      </w:pPr>
    </w:p>
    <w:p w:rsidR="00000000" w:rsidRDefault="007D3E5B">
      <w:pPr>
        <w:pStyle w:val="FORMATTEXT"/>
        <w:jc w:val="both"/>
      </w:pPr>
      <w:proofErr w:type="gramStart"/>
      <w:r>
        <w:t xml:space="preserve">где </w:t>
      </w:r>
      <w:r w:rsidR="0009630A">
        <w:rPr>
          <w:noProof/>
          <w:position w:val="-8"/>
        </w:rPr>
        <w:drawing>
          <wp:inline distT="0" distB="0" distL="0" distR="0">
            <wp:extent cx="343535" cy="197485"/>
            <wp:effectExtent l="0" t="0" r="0" b="0"/>
            <wp:docPr id="98" name="Рисунок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535" cy="197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  <w:proofErr w:type="gramEnd"/>
      <w:r>
        <w:t xml:space="preserve"> </w:t>
      </w:r>
      <w:r w:rsidR="0009630A">
        <w:rPr>
          <w:noProof/>
          <w:position w:val="-9"/>
        </w:rPr>
        <w:drawing>
          <wp:inline distT="0" distB="0" distL="0" distR="0">
            <wp:extent cx="190500" cy="219710"/>
            <wp:effectExtent l="0" t="0" r="0" b="8890"/>
            <wp:docPr id="99" name="Рисунок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оценки СКО погрешности и повторяемости методики анализа соответственно. </w:t>
      </w:r>
    </w:p>
    <w:p w:rsidR="00000000" w:rsidRDefault="007D3E5B">
      <w:pPr>
        <w:pStyle w:val="FORMATTEXT"/>
        <w:ind w:firstLine="568"/>
        <w:jc w:val="both"/>
      </w:pPr>
      <w:r>
        <w:t xml:space="preserve">Если показатель точности МКХА сформирован на основе только показателя </w:t>
      </w:r>
      <w:proofErr w:type="spellStart"/>
      <w:r>
        <w:t>воспроизводимости</w:t>
      </w:r>
      <w:proofErr w:type="spellEnd"/>
      <w:r w:rsidR="0009630A">
        <w:rPr>
          <w:noProof/>
          <w:position w:val="-9"/>
        </w:rPr>
        <w:lastRenderedPageBreak/>
        <w:drawing>
          <wp:inline distT="0" distB="0" distL="0" distR="0">
            <wp:extent cx="124460" cy="219710"/>
            <wp:effectExtent l="0" t="0" r="8890" b="8890"/>
            <wp:docPr id="100" name="Рисунок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то </w:t>
      </w:r>
      <w:r w:rsidR="0009630A">
        <w:rPr>
          <w:noProof/>
          <w:position w:val="-9"/>
        </w:rPr>
        <w:drawing>
          <wp:inline distT="0" distB="0" distL="0" distR="0">
            <wp:extent cx="219710" cy="219710"/>
            <wp:effectExtent l="0" t="0" r="8890" b="8890"/>
            <wp:docPr id="101" name="Рисунок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1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рассчитывают по формуле</w:t>
      </w:r>
    </w:p>
    <w:p w:rsidR="00000000" w:rsidRDefault="007D3E5B">
      <w:pPr>
        <w:pStyle w:val="FORMATTEXT"/>
        <w:ind w:firstLine="568"/>
        <w:jc w:val="both"/>
      </w:pPr>
    </w:p>
    <w:p w:rsidR="00000000" w:rsidRDefault="0009630A">
      <w:pPr>
        <w:pStyle w:val="FORMATTEXT"/>
        <w:jc w:val="center"/>
      </w:pPr>
      <w:r>
        <w:rPr>
          <w:noProof/>
          <w:position w:val="-20"/>
        </w:rPr>
        <w:drawing>
          <wp:inline distT="0" distB="0" distL="0" distR="0">
            <wp:extent cx="2560320" cy="504825"/>
            <wp:effectExtent l="0" t="0" r="0" b="9525"/>
            <wp:docPr id="102" name="Рисунок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0320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D3E5B">
        <w:t xml:space="preserve">, </w:t>
      </w:r>
    </w:p>
    <w:p w:rsidR="00000000" w:rsidRDefault="007D3E5B">
      <w:pPr>
        <w:pStyle w:val="FORMATTEXT"/>
        <w:jc w:val="both"/>
      </w:pPr>
    </w:p>
    <w:p w:rsidR="00000000" w:rsidRDefault="007D3E5B">
      <w:pPr>
        <w:pStyle w:val="FORMATTEXT"/>
        <w:jc w:val="both"/>
      </w:pPr>
    </w:p>
    <w:p w:rsidR="00000000" w:rsidRDefault="007D3E5B">
      <w:pPr>
        <w:pStyle w:val="FORMATTEXT"/>
        <w:jc w:val="both"/>
      </w:pPr>
      <w:r>
        <w:t xml:space="preserve">где </w:t>
      </w:r>
      <w:r w:rsidR="0009630A">
        <w:rPr>
          <w:noProof/>
          <w:position w:val="-9"/>
        </w:rPr>
        <w:drawing>
          <wp:inline distT="0" distB="0" distL="0" distR="0">
            <wp:extent cx="526415" cy="219710"/>
            <wp:effectExtent l="0" t="0" r="6985" b="8890"/>
            <wp:docPr id="103" name="Рисунок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41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оценка СКО </w:t>
      </w:r>
      <w:proofErr w:type="spellStart"/>
      <w:r>
        <w:t>воспроизводимости</w:t>
      </w:r>
      <w:proofErr w:type="spellEnd"/>
      <w:r>
        <w:t xml:space="preserve"> (межлабораторной вариации) методики анализа;</w:t>
      </w:r>
    </w:p>
    <w:p w:rsidR="00000000" w:rsidRDefault="0009630A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226695" cy="219710"/>
            <wp:effectExtent l="0" t="0" r="1905" b="8890"/>
            <wp:docPr id="104" name="Рисунок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D3E5B">
        <w:t xml:space="preserve">- СКО комбинированной </w:t>
      </w:r>
      <w:proofErr w:type="spellStart"/>
      <w:r w:rsidR="007D3E5B">
        <w:t>прецизионности</w:t>
      </w:r>
      <w:proofErr w:type="spellEnd"/>
      <w:r w:rsidR="007D3E5B">
        <w:t xml:space="preserve"> по [2]. </w:t>
      </w:r>
    </w:p>
    <w:p w:rsidR="00000000" w:rsidRDefault="007D3E5B">
      <w:pPr>
        <w:pStyle w:val="FORMATTEXT"/>
        <w:jc w:val="both"/>
      </w:pPr>
      <w:r>
        <w:t xml:space="preserve">________________ </w:t>
      </w:r>
    </w:p>
    <w:p w:rsidR="00000000" w:rsidRDefault="0009630A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124460" cy="219710"/>
            <wp:effectExtent l="0" t="0" r="8890" b="8890"/>
            <wp:docPr id="105" name="Рисунок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D3E5B">
        <w:t>Например, методики испытаний нефти и нефтепродуктов, разрабатываемые и аттестуемые по ГОСТ Р 8.580.</w:t>
      </w:r>
    </w:p>
    <w:p w:rsidR="00000000" w:rsidRDefault="007D3E5B">
      <w:pPr>
        <w:pStyle w:val="FORMATTEXT"/>
        <w:ind w:firstLine="568"/>
        <w:jc w:val="both"/>
      </w:pPr>
    </w:p>
    <w:p w:rsidR="00000000" w:rsidRDefault="007D3E5B">
      <w:pPr>
        <w:pStyle w:val="FORMATTEXT"/>
        <w:ind w:firstLine="568"/>
        <w:jc w:val="both"/>
      </w:pPr>
      <w:r>
        <w:t>Примечания</w:t>
      </w:r>
    </w:p>
    <w:p w:rsidR="00000000" w:rsidRDefault="007D3E5B">
      <w:pPr>
        <w:pStyle w:val="FORMATTEXT"/>
        <w:ind w:firstLine="568"/>
        <w:jc w:val="both"/>
      </w:pPr>
    </w:p>
    <w:p w:rsidR="00000000" w:rsidRDefault="007D3E5B">
      <w:pPr>
        <w:pStyle w:val="FORMATTEXT"/>
        <w:ind w:firstLine="568"/>
        <w:jc w:val="both"/>
      </w:pPr>
      <w:proofErr w:type="gramStart"/>
      <w:r>
        <w:t>1 </w:t>
      </w:r>
      <w:r w:rsidR="0009630A">
        <w:rPr>
          <w:noProof/>
          <w:position w:val="-8"/>
        </w:rPr>
        <w:drawing>
          <wp:inline distT="0" distB="0" distL="0" distR="0">
            <wp:extent cx="343535" cy="197485"/>
            <wp:effectExtent l="0" t="0" r="0" b="0"/>
            <wp:docPr id="106" name="Рисунок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535" cy="197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  <w:proofErr w:type="gramEnd"/>
      <w:r>
        <w:t xml:space="preserve"> </w:t>
      </w:r>
      <w:r w:rsidR="0009630A">
        <w:rPr>
          <w:noProof/>
          <w:position w:val="-9"/>
        </w:rPr>
        <w:drawing>
          <wp:inline distT="0" distB="0" distL="0" distR="0">
            <wp:extent cx="190500" cy="219710"/>
            <wp:effectExtent l="0" t="0" r="0" b="8890"/>
            <wp:docPr id="107" name="Рисунок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/>
                    <pic:cNvPicPr>
                      <a:picLocks noChangeAspect="1" noChangeArrowheads="1"/>
                    </pic:cNvPicPr>
                  </pic:nvPicPr>
                  <pic:blipFill>
                    <a:blip r:embed="rId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  <w:r w:rsidR="0009630A">
        <w:rPr>
          <w:noProof/>
          <w:position w:val="-9"/>
        </w:rPr>
        <w:drawing>
          <wp:inline distT="0" distB="0" distL="0" distR="0">
            <wp:extent cx="219710" cy="219710"/>
            <wp:effectExtent l="0" t="0" r="8890" b="8890"/>
            <wp:docPr id="108" name="Рисунок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1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  <w:r w:rsidR="0009630A">
        <w:rPr>
          <w:noProof/>
          <w:position w:val="-9"/>
        </w:rPr>
        <w:drawing>
          <wp:inline distT="0" distB="0" distL="0" distR="0">
            <wp:extent cx="197485" cy="219710"/>
            <wp:effectExtent l="0" t="0" r="0" b="8890"/>
            <wp:docPr id="109" name="Рисунок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/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представляют собой надежно установленные оценки соответствующих показателей качества МКХА: </w:t>
      </w:r>
      <w:r w:rsidR="0009630A">
        <w:rPr>
          <w:noProof/>
          <w:position w:val="-8"/>
        </w:rPr>
        <w:drawing>
          <wp:inline distT="0" distB="0" distL="0" distR="0">
            <wp:extent cx="789940" cy="197485"/>
            <wp:effectExtent l="0" t="0" r="0" b="0"/>
            <wp:docPr id="110" name="Рисунок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/>
                    <pic:cNvPicPr>
                      <a:picLocks noChangeAspect="1" noChangeArrowheads="1"/>
                    </pic:cNvPicPr>
                  </pic:nvPicPr>
                  <pic:blipFill>
                    <a:blip r:embed="rId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9940" cy="197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  <w:r w:rsidR="0009630A">
        <w:rPr>
          <w:noProof/>
          <w:position w:val="-9"/>
        </w:rPr>
        <w:drawing>
          <wp:inline distT="0" distB="0" distL="0" distR="0">
            <wp:extent cx="526415" cy="219710"/>
            <wp:effectExtent l="0" t="0" r="6985" b="8890"/>
            <wp:docPr id="111" name="Рисунок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/>
                    <pic:cNvPicPr>
                      <a:picLocks noChangeAspect="1" noChangeArrowheads="1"/>
                    </pic:cNvPicPr>
                  </pic:nvPicPr>
                  <pic:blipFill>
                    <a:blip r:embed="rId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41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  <w:r w:rsidR="0009630A">
        <w:rPr>
          <w:noProof/>
          <w:position w:val="-9"/>
        </w:rPr>
        <w:drawing>
          <wp:inline distT="0" distB="0" distL="0" distR="0">
            <wp:extent cx="570865" cy="219710"/>
            <wp:effectExtent l="0" t="0" r="635" b="8890"/>
            <wp:docPr id="112" name="Рисунок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/>
                    <pic:cNvPicPr>
                      <a:picLocks noChangeAspect="1" noChangeArrowheads="1"/>
                    </pic:cNvPicPr>
                  </pic:nvPicPr>
                  <pic:blipFill>
                    <a:blip r:embed="rId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86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  <w:r w:rsidR="0009630A">
        <w:rPr>
          <w:noProof/>
          <w:position w:val="-9"/>
        </w:rPr>
        <w:drawing>
          <wp:inline distT="0" distB="0" distL="0" distR="0">
            <wp:extent cx="563245" cy="219710"/>
            <wp:effectExtent l="0" t="0" r="8255" b="8890"/>
            <wp:docPr id="113" name="Рисунок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/>
                    <pic:cNvPicPr>
                      <a:picLocks noChangeAspect="1" noChangeArrowheads="1"/>
                    </pic:cNvPicPr>
                  </pic:nvPicPr>
                  <pic:blipFill>
                    <a:blip r:embed="rId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24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</w:p>
    <w:p w:rsidR="00000000" w:rsidRDefault="007D3E5B">
      <w:pPr>
        <w:pStyle w:val="FORMATTEXT"/>
        <w:ind w:firstLine="568"/>
        <w:jc w:val="both"/>
      </w:pPr>
    </w:p>
    <w:p w:rsidR="00000000" w:rsidRDefault="007D3E5B">
      <w:pPr>
        <w:pStyle w:val="FORMATTEXT"/>
        <w:ind w:firstLine="568"/>
        <w:jc w:val="both"/>
      </w:pPr>
      <w:r>
        <w:t xml:space="preserve">2 Если проверку соответствия показателя повторяемости требованиям МКХА проводили с использованием ОК и число параллельных определений </w:t>
      </w:r>
      <w:r w:rsidR="0009630A">
        <w:rPr>
          <w:noProof/>
          <w:position w:val="-8"/>
        </w:rPr>
        <w:drawing>
          <wp:inline distT="0" distB="0" distL="0" distR="0">
            <wp:extent cx="182880" cy="182880"/>
            <wp:effectExtent l="0" t="0" r="7620" b="7620"/>
            <wp:docPr id="114" name="Рисунок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18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по 5.5.2.3 соответствует условию по 5.5.4.2, то для оценки лабораторного смещения используют результаты по 5.5.2.3, принимая при </w:t>
      </w:r>
      <w:proofErr w:type="gramStart"/>
      <w:r>
        <w:t xml:space="preserve">этом </w:t>
      </w:r>
      <w:r w:rsidR="0009630A">
        <w:rPr>
          <w:noProof/>
          <w:position w:val="-9"/>
        </w:rPr>
        <w:drawing>
          <wp:inline distT="0" distB="0" distL="0" distR="0">
            <wp:extent cx="467995" cy="219710"/>
            <wp:effectExtent l="0" t="0" r="8255" b="8890"/>
            <wp:docPr id="115" name="Рисунок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/>
                    <pic:cNvPicPr>
                      <a:picLocks noChangeAspect="1" noChangeArrowheads="1"/>
                    </pic:cNvPicPr>
                  </pic:nvPicPr>
                  <pic:blipFill>
                    <a:blip r:embed="rId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99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  <w:proofErr w:type="gramEnd"/>
      <w:r>
        <w:t xml:space="preserve"> </w:t>
      </w:r>
      <w:r w:rsidR="0009630A">
        <w:rPr>
          <w:noProof/>
          <w:position w:val="-11"/>
        </w:rPr>
        <w:drawing>
          <wp:inline distT="0" distB="0" distL="0" distR="0">
            <wp:extent cx="600075" cy="255905"/>
            <wp:effectExtent l="0" t="0" r="9525" b="0"/>
            <wp:docPr id="116" name="Рисунок 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/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255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  <w:r w:rsidR="0009630A">
        <w:rPr>
          <w:noProof/>
          <w:position w:val="-11"/>
        </w:rPr>
        <w:drawing>
          <wp:inline distT="0" distB="0" distL="0" distR="0">
            <wp:extent cx="577850" cy="255905"/>
            <wp:effectExtent l="0" t="0" r="0" b="0"/>
            <wp:docPr id="117" name="Рисунок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/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0" cy="255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</w:p>
    <w:p w:rsidR="00000000" w:rsidRDefault="007D3E5B">
      <w:pPr>
        <w:pStyle w:val="FORMATTEXT"/>
        <w:ind w:firstLine="568"/>
        <w:jc w:val="both"/>
      </w:pPr>
    </w:p>
    <w:p w:rsidR="00000000" w:rsidRDefault="007D3E5B">
      <w:pPr>
        <w:pStyle w:val="FORMATTEXT"/>
        <w:ind w:firstLine="568"/>
        <w:jc w:val="both"/>
      </w:pPr>
      <w:r>
        <w:t xml:space="preserve">5.5.4.5 При выполнении условия </w:t>
      </w:r>
      <w:r w:rsidR="0009630A">
        <w:rPr>
          <w:noProof/>
          <w:position w:val="-13"/>
        </w:rPr>
        <w:drawing>
          <wp:inline distT="0" distB="0" distL="0" distR="0">
            <wp:extent cx="658495" cy="307340"/>
            <wp:effectExtent l="0" t="0" r="8255" b="0"/>
            <wp:docPr id="118" name="Рисунок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/>
                    <pic:cNvPicPr>
                      <a:picLocks noChangeAspect="1" noChangeArrowheads="1"/>
                    </pic:cNvPicPr>
                  </pic:nvPicPr>
                  <pic:blipFill>
                    <a:blip r:embed="rId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495" cy="307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принимают решение о соответствии лабораторного смещения требованиям МКХА.</w:t>
      </w:r>
    </w:p>
    <w:p w:rsidR="00000000" w:rsidRDefault="007D3E5B">
      <w:pPr>
        <w:pStyle w:val="FORMATTEXT"/>
        <w:ind w:firstLine="568"/>
        <w:jc w:val="both"/>
      </w:pPr>
    </w:p>
    <w:p w:rsidR="00000000" w:rsidRDefault="007D3E5B">
      <w:pPr>
        <w:pStyle w:val="FORMATTEXT"/>
        <w:ind w:firstLine="568"/>
        <w:jc w:val="both"/>
      </w:pPr>
      <w:r>
        <w:t>5.5.4.6 </w:t>
      </w:r>
      <w:proofErr w:type="gramStart"/>
      <w:r>
        <w:t xml:space="preserve">Если </w:t>
      </w:r>
      <w:r w:rsidR="0009630A">
        <w:rPr>
          <w:noProof/>
          <w:position w:val="-13"/>
        </w:rPr>
        <w:drawing>
          <wp:inline distT="0" distB="0" distL="0" distR="0">
            <wp:extent cx="673100" cy="307340"/>
            <wp:effectExtent l="0" t="0" r="0" b="0"/>
            <wp:docPr id="119" name="Рисунок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/>
                    <pic:cNvPicPr>
                      <a:picLocks noChangeAspect="1" noChangeArrowheads="1"/>
                    </pic:cNvPicPr>
                  </pic:nvPicPr>
                  <pic:blipFill>
                    <a:blip r:embed="rId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100" cy="307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  <w:proofErr w:type="gramEnd"/>
      <w:r>
        <w:t xml:space="preserve"> то точность результатов анализа не может быть признана удовлетворительной. Необходимо выяснить </w:t>
      </w:r>
      <w:r>
        <w:t>и устранить причины неудовлетворительного внедрения МКХА в лаборатории.</w:t>
      </w:r>
    </w:p>
    <w:p w:rsidR="00000000" w:rsidRDefault="007D3E5B">
      <w:pPr>
        <w:pStyle w:val="FORMATTEXT"/>
        <w:ind w:firstLine="568"/>
        <w:jc w:val="both"/>
      </w:pPr>
    </w:p>
    <w:p w:rsidR="00000000" w:rsidRDefault="007D3E5B">
      <w:pPr>
        <w:pStyle w:val="FORMATTEXT"/>
        <w:ind w:firstLine="568"/>
        <w:jc w:val="both"/>
      </w:pPr>
      <w:r>
        <w:rPr>
          <w:b/>
          <w:bCs/>
        </w:rPr>
        <w:t>5.5.5 Проверка соответствия лабораторного смещения требованиям МКХА с использованием метода добавок</w:t>
      </w:r>
    </w:p>
    <w:p w:rsidR="00000000" w:rsidRDefault="007D3E5B">
      <w:pPr>
        <w:pStyle w:val="FORMATTEXT"/>
        <w:ind w:firstLine="568"/>
        <w:jc w:val="both"/>
      </w:pPr>
    </w:p>
    <w:p w:rsidR="00000000" w:rsidRDefault="007D3E5B">
      <w:pPr>
        <w:pStyle w:val="FORMATTEXT"/>
        <w:ind w:firstLine="568"/>
        <w:jc w:val="both"/>
      </w:pPr>
      <w:r>
        <w:t>5.5.5.1 Для проведения эксперимента используют пробу и пробу с добавкой определяем</w:t>
      </w:r>
      <w:r>
        <w:t xml:space="preserve">ого компонента. Содержание определяемого компонента в пробе и пробе с добавкой должно находиться в проверяемом поддиапазоне (диапазоне) измерений с постоянными значениями показателей </w:t>
      </w:r>
      <w:proofErr w:type="gramStart"/>
      <w:r>
        <w:t xml:space="preserve">точности </w:t>
      </w:r>
      <w:r w:rsidR="0009630A">
        <w:rPr>
          <w:noProof/>
          <w:position w:val="-8"/>
        </w:rPr>
        <w:drawing>
          <wp:inline distT="0" distB="0" distL="0" distR="0">
            <wp:extent cx="336550" cy="197485"/>
            <wp:effectExtent l="0" t="0" r="6350" b="0"/>
            <wp:docPr id="120" name="Рисунок 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/>
                    <pic:cNvPicPr>
                      <a:picLocks noChangeAspect="1" noChangeArrowheads="1"/>
                    </pic:cNvPicPr>
                  </pic:nvPicPr>
                  <pic:blipFill>
                    <a:blip r:embed="rId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550" cy="197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  <w:proofErr w:type="gramEnd"/>
      <w:r>
        <w:t xml:space="preserve"> </w:t>
      </w:r>
      <w:proofErr w:type="spellStart"/>
      <w:r>
        <w:t>воспроизводимости</w:t>
      </w:r>
      <w:proofErr w:type="spellEnd"/>
      <w:r>
        <w:t xml:space="preserve"> </w:t>
      </w:r>
      <w:r w:rsidR="0009630A">
        <w:rPr>
          <w:noProof/>
          <w:position w:val="-9"/>
        </w:rPr>
        <w:drawing>
          <wp:inline distT="0" distB="0" distL="0" distR="0">
            <wp:extent cx="219710" cy="219710"/>
            <wp:effectExtent l="0" t="0" r="8890" b="8890"/>
            <wp:docPr id="121" name="Рисунок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1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повторяемости </w:t>
      </w:r>
      <w:r w:rsidR="0009630A">
        <w:rPr>
          <w:noProof/>
          <w:position w:val="-9"/>
        </w:rPr>
        <w:drawing>
          <wp:inline distT="0" distB="0" distL="0" distR="0">
            <wp:extent cx="190500" cy="219710"/>
            <wp:effectExtent l="0" t="0" r="0" b="8890"/>
            <wp:docPr id="122" name="Рисунок 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/>
                    <pic:cNvPicPr>
                      <a:picLocks noChangeAspect="1" noChangeArrowheads="1"/>
                    </pic:cNvPicPr>
                  </pic:nvPicPr>
                  <pic:blipFill>
                    <a:blip r:embed="rId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МКХА. Значение добавки </w:t>
      </w:r>
      <w:r w:rsidR="0009630A">
        <w:rPr>
          <w:noProof/>
          <w:position w:val="-10"/>
        </w:rPr>
        <w:drawing>
          <wp:inline distT="0" distB="0" distL="0" distR="0">
            <wp:extent cx="226695" cy="226695"/>
            <wp:effectExtent l="0" t="0" r="1905" b="1905"/>
            <wp:docPr id="123" name="Рисунок 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/>
                    <pic:cNvPicPr>
                      <a:picLocks noChangeAspect="1" noChangeArrowheads="1"/>
                    </pic:cNvPicPr>
                  </pic:nvPicPr>
                  <pic:blipFill>
                    <a:blip r:embed="rId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должно удовлетворять условию</w:t>
      </w:r>
      <w:proofErr w:type="gramStart"/>
      <w:r>
        <w:t xml:space="preserve">: </w:t>
      </w:r>
      <w:r w:rsidR="0009630A">
        <w:rPr>
          <w:noProof/>
          <w:position w:val="-10"/>
        </w:rPr>
        <w:drawing>
          <wp:inline distT="0" distB="0" distL="0" distR="0">
            <wp:extent cx="826770" cy="226695"/>
            <wp:effectExtent l="0" t="0" r="0" b="1905"/>
            <wp:docPr id="124" name="Рисунок 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"/>
                    <pic:cNvPicPr>
                      <a:picLocks noChangeAspect="1" noChangeArrowheads="1"/>
                    </pic:cNvPicPr>
                  </pic:nvPicPr>
                  <pic:blipFill>
                    <a:blip r:embed="rId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6770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  <w:proofErr w:type="gramEnd"/>
    </w:p>
    <w:p w:rsidR="00000000" w:rsidRDefault="007D3E5B">
      <w:pPr>
        <w:pStyle w:val="FORMATTEXT"/>
        <w:ind w:firstLine="568"/>
        <w:jc w:val="both"/>
      </w:pPr>
    </w:p>
    <w:p w:rsidR="00000000" w:rsidRDefault="007D3E5B">
      <w:pPr>
        <w:pStyle w:val="FORMATTEXT"/>
        <w:ind w:firstLine="568"/>
        <w:jc w:val="both"/>
      </w:pPr>
      <w:r>
        <w:t>5.5.5.2 Отбирают рабочую пробу в количестве, доста</w:t>
      </w:r>
      <w:r>
        <w:t xml:space="preserve">точном для получения </w:t>
      </w:r>
      <w:r w:rsidR="0009630A">
        <w:rPr>
          <w:noProof/>
          <w:position w:val="-9"/>
        </w:rPr>
        <w:drawing>
          <wp:inline distT="0" distB="0" distL="0" distR="0">
            <wp:extent cx="241300" cy="219710"/>
            <wp:effectExtent l="0" t="0" r="6350" b="8890"/>
            <wp:docPr id="125" name="Рисунок 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"/>
                    <pic:cNvPicPr>
                      <a:picLocks noChangeAspect="1" noChangeArrowheads="1"/>
                    </pic:cNvPicPr>
                  </pic:nvPicPr>
                  <pic:blipFill>
                    <a:blip r:embed="rId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результатов единичного анализа </w:t>
      </w:r>
      <w:proofErr w:type="gramStart"/>
      <w:r>
        <w:t>(</w:t>
      </w:r>
      <w:r w:rsidR="0009630A">
        <w:rPr>
          <w:noProof/>
          <w:position w:val="-9"/>
        </w:rPr>
        <w:drawing>
          <wp:inline distT="0" distB="0" distL="0" distR="0">
            <wp:extent cx="160655" cy="219710"/>
            <wp:effectExtent l="0" t="0" r="0" b="8890"/>
            <wp:docPr id="126" name="Рисунок 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определяют</w:t>
      </w:r>
      <w:proofErr w:type="gramEnd"/>
      <w:r>
        <w:t xml:space="preserve"> аналогично 5.5.4.2). Пробу делят на две части и в одну часть вносят добавку определяемого компонента.</w:t>
      </w:r>
    </w:p>
    <w:p w:rsidR="00000000" w:rsidRDefault="007D3E5B">
      <w:pPr>
        <w:pStyle w:val="FORMATTEXT"/>
        <w:ind w:firstLine="568"/>
        <w:jc w:val="both"/>
      </w:pPr>
    </w:p>
    <w:p w:rsidR="00000000" w:rsidRDefault="007D3E5B">
      <w:pPr>
        <w:pStyle w:val="FORMATTEXT"/>
        <w:ind w:firstLine="568"/>
        <w:jc w:val="both"/>
      </w:pPr>
      <w:r>
        <w:t>5.5.5.3 В услови</w:t>
      </w:r>
      <w:r>
        <w:t xml:space="preserve">ях повторяемости получают по </w:t>
      </w:r>
      <w:r w:rsidR="0009630A">
        <w:rPr>
          <w:noProof/>
          <w:position w:val="-9"/>
        </w:rPr>
        <w:drawing>
          <wp:inline distT="0" distB="0" distL="0" distR="0">
            <wp:extent cx="160655" cy="219710"/>
            <wp:effectExtent l="0" t="0" r="0" b="8890"/>
            <wp:docPr id="127" name="Рисунок 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результатов параллельных определений пробы </w:t>
      </w:r>
      <w:r w:rsidR="0009630A">
        <w:rPr>
          <w:noProof/>
          <w:position w:val="-10"/>
        </w:rPr>
        <w:drawing>
          <wp:inline distT="0" distB="0" distL="0" distR="0">
            <wp:extent cx="197485" cy="226695"/>
            <wp:effectExtent l="0" t="0" r="0" b="1905"/>
            <wp:docPr id="128" name="Рисунок 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"/>
                    <pic:cNvPicPr>
                      <a:picLocks noChangeAspect="1" noChangeArrowheads="1"/>
                    </pic:cNvPicPr>
                  </pic:nvPicPr>
                  <pic:blipFill>
                    <a:blip r:embed="rId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пробы с </w:t>
      </w:r>
      <w:proofErr w:type="gramStart"/>
      <w:r>
        <w:t xml:space="preserve">добавкой </w:t>
      </w:r>
      <w:r w:rsidR="0009630A">
        <w:rPr>
          <w:noProof/>
          <w:position w:val="-10"/>
        </w:rPr>
        <w:drawing>
          <wp:inline distT="0" distB="0" distL="0" distR="0">
            <wp:extent cx="314325" cy="241300"/>
            <wp:effectExtent l="0" t="0" r="9525" b="6350"/>
            <wp:docPr id="129" name="Рисунок 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  <w:proofErr w:type="gramEnd"/>
    </w:p>
    <w:p w:rsidR="00000000" w:rsidRDefault="007D3E5B">
      <w:pPr>
        <w:pStyle w:val="FORMATTEXT"/>
        <w:ind w:firstLine="568"/>
        <w:jc w:val="both"/>
      </w:pPr>
    </w:p>
    <w:p w:rsidR="00000000" w:rsidRDefault="007D3E5B">
      <w:pPr>
        <w:pStyle w:val="FORMATTEXT"/>
        <w:ind w:firstLine="568"/>
        <w:jc w:val="both"/>
      </w:pPr>
      <w:r>
        <w:t>5.5.5.4 Рассчитывают:</w:t>
      </w:r>
    </w:p>
    <w:p w:rsidR="00000000" w:rsidRDefault="007D3E5B">
      <w:pPr>
        <w:pStyle w:val="FORMATTEXT"/>
        <w:ind w:firstLine="568"/>
        <w:jc w:val="both"/>
      </w:pPr>
    </w:p>
    <w:p w:rsidR="00000000" w:rsidRDefault="0009630A">
      <w:pPr>
        <w:pStyle w:val="FORMATTEXT"/>
        <w:jc w:val="center"/>
      </w:pPr>
      <w:r>
        <w:rPr>
          <w:noProof/>
          <w:position w:val="-18"/>
        </w:rPr>
        <w:drawing>
          <wp:inline distT="0" distB="0" distL="0" distR="0">
            <wp:extent cx="1031240" cy="446405"/>
            <wp:effectExtent l="0" t="0" r="0" b="0"/>
            <wp:docPr id="130" name="Рисунок 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"/>
                    <pic:cNvPicPr>
                      <a:picLocks noChangeAspect="1" noChangeArrowheads="1"/>
                    </pic:cNvPicPr>
                  </pic:nvPicPr>
                  <pic:blipFill>
                    <a:blip r:embed="rId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1240" cy="446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D3E5B">
        <w:t xml:space="preserve">, </w:t>
      </w:r>
      <w:r>
        <w:rPr>
          <w:noProof/>
          <w:position w:val="-18"/>
        </w:rPr>
        <w:drawing>
          <wp:inline distT="0" distB="0" distL="0" distR="0">
            <wp:extent cx="1228725" cy="446405"/>
            <wp:effectExtent l="0" t="0" r="9525" b="0"/>
            <wp:docPr id="131" name="Рисунок 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"/>
                    <pic:cNvPicPr>
                      <a:picLocks noChangeAspect="1" noChangeArrowheads="1"/>
                    </pic:cNvPicPr>
                  </pic:nvPicPr>
                  <pic:blipFill>
                    <a:blip r:embed="rId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446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D3E5B">
        <w:t xml:space="preserve">, </w:t>
      </w:r>
      <w:r>
        <w:rPr>
          <w:noProof/>
          <w:position w:val="-11"/>
        </w:rPr>
        <w:drawing>
          <wp:inline distT="0" distB="0" distL="0" distR="0">
            <wp:extent cx="1448435" cy="263525"/>
            <wp:effectExtent l="0" t="0" r="0" b="3175"/>
            <wp:docPr id="132" name="Рисунок 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"/>
                    <pic:cNvPicPr>
                      <a:picLocks noChangeAspect="1" noChangeArrowheads="1"/>
                    </pic:cNvPicPr>
                  </pic:nvPicPr>
                  <pic:blipFill>
                    <a:blip r:embed="rId1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8435" cy="26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D3E5B">
        <w:t xml:space="preserve">, </w:t>
      </w:r>
    </w:p>
    <w:p w:rsidR="00000000" w:rsidRDefault="007D3E5B">
      <w:pPr>
        <w:pStyle w:val="FORMATTEXT"/>
        <w:jc w:val="center"/>
      </w:pPr>
      <w:r>
        <w:t>     </w:t>
      </w:r>
    </w:p>
    <w:p w:rsidR="00000000" w:rsidRDefault="0009630A">
      <w:pPr>
        <w:pStyle w:val="FORMATTEXT"/>
        <w:jc w:val="center"/>
      </w:pPr>
      <w:r>
        <w:rPr>
          <w:noProof/>
          <w:position w:val="-28"/>
        </w:rPr>
        <w:lastRenderedPageBreak/>
        <w:drawing>
          <wp:inline distT="0" distB="0" distL="0" distR="0">
            <wp:extent cx="1455420" cy="694690"/>
            <wp:effectExtent l="0" t="0" r="0" b="0"/>
            <wp:docPr id="133" name="Рисунок 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5420" cy="694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D3E5B">
        <w:t xml:space="preserve">, </w:t>
      </w:r>
      <w:r>
        <w:rPr>
          <w:noProof/>
          <w:position w:val="-28"/>
        </w:rPr>
        <w:drawing>
          <wp:inline distT="0" distB="0" distL="0" distR="0">
            <wp:extent cx="1762760" cy="694690"/>
            <wp:effectExtent l="0" t="0" r="8890" b="0"/>
            <wp:docPr id="134" name="Рисунок 1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4"/>
                    <pic:cNvPicPr>
                      <a:picLocks noChangeAspect="1" noChangeArrowheads="1"/>
                    </pic:cNvPicPr>
                  </pic:nvPicPr>
                  <pic:blipFill>
                    <a:blip r:embed="rId1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760" cy="694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D3E5B">
        <w:t xml:space="preserve">, </w:t>
      </w:r>
    </w:p>
    <w:p w:rsidR="00000000" w:rsidRDefault="007D3E5B">
      <w:pPr>
        <w:pStyle w:val="FORMATTEXT"/>
        <w:jc w:val="center"/>
      </w:pPr>
      <w:r>
        <w:t>     </w:t>
      </w:r>
    </w:p>
    <w:p w:rsidR="00000000" w:rsidRDefault="0009630A">
      <w:pPr>
        <w:pStyle w:val="FORMATTEXT"/>
        <w:jc w:val="center"/>
      </w:pPr>
      <w:r>
        <w:rPr>
          <w:noProof/>
          <w:position w:val="-22"/>
        </w:rPr>
        <w:drawing>
          <wp:inline distT="0" distB="0" distL="0" distR="0">
            <wp:extent cx="2055495" cy="534035"/>
            <wp:effectExtent l="0" t="0" r="1905" b="0"/>
            <wp:docPr id="135" name="Рисунок 1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5"/>
                    <pic:cNvPicPr>
                      <a:picLocks noChangeAspect="1" noChangeArrowheads="1"/>
                    </pic:cNvPicPr>
                  </pic:nvPicPr>
                  <pic:blipFill>
                    <a:blip r:embed="rId1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5495" cy="534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D3E5B">
        <w:t xml:space="preserve">, </w:t>
      </w:r>
    </w:p>
    <w:p w:rsidR="00000000" w:rsidRDefault="007D3E5B">
      <w:pPr>
        <w:pStyle w:val="FORMATTEXT"/>
        <w:jc w:val="both"/>
      </w:pPr>
    </w:p>
    <w:p w:rsidR="00000000" w:rsidRDefault="007D3E5B">
      <w:pPr>
        <w:pStyle w:val="FORMATTEXT"/>
        <w:jc w:val="both"/>
      </w:pPr>
    </w:p>
    <w:p w:rsidR="00000000" w:rsidRDefault="007D3E5B">
      <w:pPr>
        <w:pStyle w:val="FORMATTEXT"/>
        <w:jc w:val="both"/>
      </w:pPr>
      <w:r>
        <w:t xml:space="preserve">где </w:t>
      </w:r>
      <w:r w:rsidR="0009630A">
        <w:rPr>
          <w:noProof/>
          <w:position w:val="-10"/>
        </w:rPr>
        <w:drawing>
          <wp:inline distT="0" distB="0" distL="0" distR="0">
            <wp:extent cx="987425" cy="226695"/>
            <wp:effectExtent l="0" t="0" r="3175" b="1905"/>
            <wp:docPr id="136" name="Рисунок 1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7425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 резул</w:t>
      </w:r>
      <w:r>
        <w:t xml:space="preserve">ьтаты параллельных определений для рабочей пробы; </w:t>
      </w:r>
    </w:p>
    <w:p w:rsidR="00000000" w:rsidRDefault="0009630A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1097280" cy="241300"/>
            <wp:effectExtent l="0" t="0" r="7620" b="6350"/>
            <wp:docPr id="137" name="Рисунок 1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7"/>
                    <pic:cNvPicPr>
                      <a:picLocks noChangeAspect="1" noChangeArrowheads="1"/>
                    </pic:cNvPicPr>
                  </pic:nvPicPr>
                  <pic:blipFill>
                    <a:blip r:embed="rId1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28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D3E5B">
        <w:t>- результаты параллельных определений для рабочей пробы с добавкой.</w:t>
      </w:r>
    </w:p>
    <w:p w:rsidR="00000000" w:rsidRDefault="007D3E5B">
      <w:pPr>
        <w:pStyle w:val="FORMATTEXT"/>
        <w:ind w:firstLine="568"/>
        <w:jc w:val="both"/>
      </w:pPr>
    </w:p>
    <w:p w:rsidR="00000000" w:rsidRDefault="007D3E5B">
      <w:pPr>
        <w:pStyle w:val="FORMATTEXT"/>
        <w:ind w:firstLine="568"/>
        <w:jc w:val="both"/>
      </w:pPr>
      <w:r>
        <w:t xml:space="preserve">Примечание - Если показатель точности МКХА сформирован на основе только показателя </w:t>
      </w:r>
      <w:proofErr w:type="spellStart"/>
      <w:r>
        <w:t>воспроизводимости</w:t>
      </w:r>
      <w:proofErr w:type="spellEnd"/>
      <w:r>
        <w:t xml:space="preserve">, то </w:t>
      </w:r>
      <w:r w:rsidR="0009630A">
        <w:rPr>
          <w:noProof/>
          <w:position w:val="-9"/>
        </w:rPr>
        <w:drawing>
          <wp:inline distT="0" distB="0" distL="0" distR="0">
            <wp:extent cx="219710" cy="219710"/>
            <wp:effectExtent l="0" t="0" r="8890" b="8890"/>
            <wp:docPr id="138" name="Рисунок 1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8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1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рассчитывают по </w:t>
      </w:r>
      <w:proofErr w:type="gramStart"/>
      <w:r>
        <w:t xml:space="preserve">формуле </w:t>
      </w:r>
      <w:r w:rsidR="0009630A">
        <w:rPr>
          <w:noProof/>
          <w:position w:val="-22"/>
        </w:rPr>
        <w:drawing>
          <wp:inline distT="0" distB="0" distL="0" distR="0">
            <wp:extent cx="1865630" cy="534035"/>
            <wp:effectExtent l="0" t="0" r="1270" b="0"/>
            <wp:docPr id="139" name="Рисунок 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"/>
                    <pic:cNvPicPr>
                      <a:picLocks noChangeAspect="1" noChangeArrowheads="1"/>
                    </pic:cNvPicPr>
                  </pic:nvPicPr>
                  <pic:blipFill>
                    <a:blip r:embed="rId1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5630" cy="534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  <w:proofErr w:type="gramEnd"/>
    </w:p>
    <w:p w:rsidR="00000000" w:rsidRDefault="007D3E5B">
      <w:pPr>
        <w:pStyle w:val="FORMATTEXT"/>
        <w:ind w:firstLine="568"/>
        <w:jc w:val="both"/>
      </w:pPr>
    </w:p>
    <w:p w:rsidR="00000000" w:rsidRDefault="007D3E5B">
      <w:pPr>
        <w:pStyle w:val="FORMATTEXT"/>
        <w:ind w:firstLine="568"/>
        <w:jc w:val="both"/>
      </w:pPr>
      <w:r>
        <w:t>5.5.5.5 Принятие решения по результатам проверки соответствия лабораторного смещения требованиям МКХА проводят в соответствии с 5.5.4.5, 5.5.4.6.</w:t>
      </w:r>
    </w:p>
    <w:p w:rsidR="00000000" w:rsidRDefault="007D3E5B">
      <w:pPr>
        <w:pStyle w:val="FORMATTEXT"/>
        <w:ind w:firstLine="568"/>
        <w:jc w:val="both"/>
      </w:pPr>
    </w:p>
    <w:p w:rsidR="00000000" w:rsidRDefault="007D3E5B">
      <w:pPr>
        <w:pStyle w:val="FORMATTEXT"/>
        <w:ind w:firstLine="568"/>
        <w:jc w:val="both"/>
      </w:pPr>
      <w:r>
        <w:rPr>
          <w:b/>
          <w:bCs/>
        </w:rPr>
        <w:t>5.5.6</w:t>
      </w:r>
      <w:r>
        <w:rPr>
          <w:b/>
          <w:bCs/>
        </w:rPr>
        <w:t> Проверка соответствия лабораторного смещения требованиям методики с использованием другой (контрольной) методики анализа</w:t>
      </w:r>
    </w:p>
    <w:p w:rsidR="00000000" w:rsidRDefault="007D3E5B">
      <w:pPr>
        <w:pStyle w:val="FORMATTEXT"/>
        <w:ind w:firstLine="568"/>
        <w:jc w:val="both"/>
      </w:pPr>
    </w:p>
    <w:p w:rsidR="00000000" w:rsidRDefault="007D3E5B">
      <w:pPr>
        <w:pStyle w:val="FORMATTEXT"/>
        <w:ind w:firstLine="568"/>
        <w:jc w:val="both"/>
      </w:pPr>
      <w:r>
        <w:t>5.5.6.1 Для проведения эксперимента используют:</w:t>
      </w:r>
    </w:p>
    <w:p w:rsidR="00000000" w:rsidRDefault="007D3E5B">
      <w:pPr>
        <w:pStyle w:val="FORMATTEXT"/>
        <w:ind w:firstLine="568"/>
        <w:jc w:val="both"/>
      </w:pPr>
    </w:p>
    <w:p w:rsidR="00000000" w:rsidRDefault="007D3E5B">
      <w:pPr>
        <w:pStyle w:val="FORMATTEXT"/>
        <w:ind w:firstLine="568"/>
        <w:jc w:val="both"/>
      </w:pPr>
      <w:r>
        <w:t>а) контрольную методику, удовлетворяющую следующим условиям:</w:t>
      </w:r>
    </w:p>
    <w:p w:rsidR="00000000" w:rsidRDefault="007D3E5B">
      <w:pPr>
        <w:pStyle w:val="FORMATTEXT"/>
        <w:ind w:firstLine="568"/>
        <w:jc w:val="both"/>
      </w:pPr>
    </w:p>
    <w:p w:rsidR="00000000" w:rsidRDefault="007D3E5B">
      <w:pPr>
        <w:pStyle w:val="FORMATTEXT"/>
        <w:ind w:firstLine="568"/>
        <w:jc w:val="both"/>
      </w:pPr>
      <w:r>
        <w:t xml:space="preserve">1) диапазон измерений </w:t>
      </w:r>
      <w:proofErr w:type="spellStart"/>
      <w:r>
        <w:t>соответствуeт</w:t>
      </w:r>
      <w:proofErr w:type="spellEnd"/>
      <w:r>
        <w:t xml:space="preserve"> проверяемому поддиапазону (диапазону) измерений;</w:t>
      </w:r>
    </w:p>
    <w:p w:rsidR="00000000" w:rsidRDefault="007D3E5B">
      <w:pPr>
        <w:pStyle w:val="FORMATTEXT"/>
        <w:ind w:firstLine="568"/>
        <w:jc w:val="both"/>
      </w:pPr>
    </w:p>
    <w:p w:rsidR="00000000" w:rsidRDefault="007D3E5B">
      <w:pPr>
        <w:pStyle w:val="FORMATTEXT"/>
        <w:ind w:firstLine="568"/>
        <w:jc w:val="both"/>
      </w:pPr>
      <w:r>
        <w:t>2) установлены значения показателя точности результатов анализа при ее реализации в лаборатории;</w:t>
      </w:r>
    </w:p>
    <w:p w:rsidR="00000000" w:rsidRDefault="007D3E5B">
      <w:pPr>
        <w:pStyle w:val="FORMATTEXT"/>
        <w:ind w:firstLine="568"/>
        <w:jc w:val="both"/>
      </w:pPr>
    </w:p>
    <w:p w:rsidR="00000000" w:rsidRDefault="007D3E5B">
      <w:pPr>
        <w:pStyle w:val="FORMATTEXT"/>
        <w:ind w:firstLine="568"/>
        <w:jc w:val="both"/>
      </w:pPr>
      <w:r>
        <w:t>3) показатель точности результатов анализа для контрольной методики незначим на фоне показател</w:t>
      </w:r>
      <w:r>
        <w:t>я точности проверяемой методики;</w:t>
      </w:r>
    </w:p>
    <w:p w:rsidR="00000000" w:rsidRDefault="007D3E5B">
      <w:pPr>
        <w:pStyle w:val="FORMATTEXT"/>
        <w:ind w:firstLine="568"/>
        <w:jc w:val="both"/>
      </w:pPr>
    </w:p>
    <w:p w:rsidR="00000000" w:rsidRDefault="007D3E5B">
      <w:pPr>
        <w:pStyle w:val="FORMATTEXT"/>
        <w:ind w:firstLine="568"/>
        <w:jc w:val="both"/>
      </w:pPr>
      <w:r>
        <w:t xml:space="preserve">4) результаты анализа, получаемые по контрольной методике, соответствуют требованиям </w:t>
      </w:r>
      <w:proofErr w:type="spellStart"/>
      <w:r>
        <w:t>внутрилабораторного</w:t>
      </w:r>
      <w:proofErr w:type="spellEnd"/>
      <w:r>
        <w:t xml:space="preserve"> контроля;</w:t>
      </w:r>
    </w:p>
    <w:p w:rsidR="00000000" w:rsidRDefault="007D3E5B">
      <w:pPr>
        <w:pStyle w:val="FORMATTEXT"/>
        <w:ind w:firstLine="568"/>
        <w:jc w:val="both"/>
      </w:pPr>
    </w:p>
    <w:p w:rsidR="00000000" w:rsidRDefault="007D3E5B">
      <w:pPr>
        <w:pStyle w:val="FORMATTEXT"/>
        <w:ind w:firstLine="568"/>
        <w:jc w:val="both"/>
      </w:pPr>
      <w:r>
        <w:t>б) рабочие пробы, содержание определяемого компонента в которых находится в проверяемом поддиапазоне (диап</w:t>
      </w:r>
      <w:r>
        <w:t xml:space="preserve">азоне) измерений с постоянными значениями показателей точности, </w:t>
      </w:r>
      <w:proofErr w:type="spellStart"/>
      <w:r>
        <w:t>воспроизводимости</w:t>
      </w:r>
      <w:proofErr w:type="spellEnd"/>
      <w:r>
        <w:t xml:space="preserve">, повторяемости как для проверяемой, так и для контрольной методики анализа (число рабочих проб - </w:t>
      </w:r>
      <w:r w:rsidR="0009630A">
        <w:rPr>
          <w:noProof/>
          <w:position w:val="-9"/>
        </w:rPr>
        <w:drawing>
          <wp:inline distT="0" distB="0" distL="0" distR="0">
            <wp:extent cx="160655" cy="219710"/>
            <wp:effectExtent l="0" t="0" r="0" b="8890"/>
            <wp:docPr id="140" name="Рисунок 1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0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определяют аналогично 5.5.4.2).</w:t>
      </w:r>
    </w:p>
    <w:p w:rsidR="00000000" w:rsidRDefault="007D3E5B">
      <w:pPr>
        <w:pStyle w:val="FORMATTEXT"/>
        <w:ind w:firstLine="568"/>
        <w:jc w:val="both"/>
      </w:pPr>
    </w:p>
    <w:p w:rsidR="00000000" w:rsidRDefault="007D3E5B">
      <w:pPr>
        <w:pStyle w:val="FORMATTEXT"/>
        <w:ind w:firstLine="568"/>
        <w:jc w:val="both"/>
      </w:pPr>
      <w:r>
        <w:t>5.5.6.2 </w:t>
      </w:r>
      <w:r>
        <w:t xml:space="preserve">Отбирают </w:t>
      </w:r>
      <w:r w:rsidR="0009630A">
        <w:rPr>
          <w:noProof/>
          <w:position w:val="-9"/>
        </w:rPr>
        <w:drawing>
          <wp:inline distT="0" distB="0" distL="0" distR="0">
            <wp:extent cx="160655" cy="219710"/>
            <wp:effectExtent l="0" t="0" r="0" b="8890"/>
            <wp:docPr id="141" name="Рисунок 1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1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рабочих проб, каждую в количестве, достаточном для получения одного результата единичного анализа как по проверяемой, так и по контрольной МКХА.</w:t>
      </w:r>
    </w:p>
    <w:p w:rsidR="00000000" w:rsidRDefault="007D3E5B">
      <w:pPr>
        <w:pStyle w:val="FORMATTEXT"/>
        <w:ind w:firstLine="568"/>
        <w:jc w:val="both"/>
      </w:pPr>
    </w:p>
    <w:p w:rsidR="00000000" w:rsidRDefault="007D3E5B">
      <w:pPr>
        <w:pStyle w:val="FORMATTEXT"/>
        <w:ind w:firstLine="568"/>
        <w:jc w:val="both"/>
      </w:pPr>
      <w:r>
        <w:t xml:space="preserve">5.5.6.3 Получают в условиях, близких к повторяемости, </w:t>
      </w:r>
      <w:r w:rsidR="0009630A">
        <w:rPr>
          <w:noProof/>
          <w:position w:val="-9"/>
        </w:rPr>
        <w:drawing>
          <wp:inline distT="0" distB="0" distL="0" distR="0">
            <wp:extent cx="160655" cy="219710"/>
            <wp:effectExtent l="0" t="0" r="0" b="8890"/>
            <wp:docPr id="142" name="Рисунок 1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2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пар </w:t>
      </w:r>
      <w:proofErr w:type="gramStart"/>
      <w:r>
        <w:t>(</w:t>
      </w:r>
      <w:r w:rsidR="0009630A">
        <w:rPr>
          <w:noProof/>
          <w:position w:val="-10"/>
        </w:rPr>
        <w:drawing>
          <wp:inline distT="0" distB="0" distL="0" distR="0">
            <wp:extent cx="197485" cy="226695"/>
            <wp:effectExtent l="0" t="0" r="0" b="1905"/>
            <wp:docPr id="143" name="Рисунок 1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3"/>
                    <pic:cNvPicPr>
                      <a:picLocks noChangeAspect="1" noChangeArrowheads="1"/>
                    </pic:cNvPicPr>
                  </pic:nvPicPr>
                  <pic:blipFill>
                    <a:blip r:embed="rId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и</w:t>
      </w:r>
      <w:proofErr w:type="gramEnd"/>
      <w:r>
        <w:t xml:space="preserve"> </w:t>
      </w:r>
      <w:r w:rsidR="0009630A">
        <w:rPr>
          <w:noProof/>
          <w:position w:val="-10"/>
        </w:rPr>
        <w:drawing>
          <wp:inline distT="0" distB="0" distL="0" distR="0">
            <wp:extent cx="263525" cy="226695"/>
            <wp:effectExtent l="0" t="0" r="3175" b="1905"/>
            <wp:docPr id="144" name="Рисунок 1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4"/>
                    <pic:cNvPicPr>
                      <a:picLocks noChangeAspect="1" noChangeArrowheads="1"/>
                    </pic:cNvPicPr>
                  </pic:nvPicPr>
                  <pic:blipFill>
                    <a:blip r:embed="rId1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525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 результатов единичного анализа (</w:t>
      </w:r>
      <w:r w:rsidR="0009630A">
        <w:rPr>
          <w:noProof/>
          <w:position w:val="-10"/>
        </w:rPr>
        <w:drawing>
          <wp:inline distT="0" distB="0" distL="0" distR="0">
            <wp:extent cx="197485" cy="226695"/>
            <wp:effectExtent l="0" t="0" r="0" b="1905"/>
            <wp:docPr id="145" name="Рисунок 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5"/>
                    <pic:cNvPicPr>
                      <a:picLocks noChangeAspect="1" noChangeArrowheads="1"/>
                    </pic:cNvPicPr>
                  </pic:nvPicPr>
                  <pic:blipFill>
                    <a:blip r:embed="rId1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- результаты анализа, полученные по проверяемой методике, </w:t>
      </w:r>
      <w:r w:rsidR="0009630A">
        <w:rPr>
          <w:noProof/>
          <w:position w:val="-10"/>
        </w:rPr>
        <w:drawing>
          <wp:inline distT="0" distB="0" distL="0" distR="0">
            <wp:extent cx="263525" cy="226695"/>
            <wp:effectExtent l="0" t="0" r="3175" b="1905"/>
            <wp:docPr id="146" name="Рисунок 1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6"/>
                    <pic:cNvPicPr>
                      <a:picLocks noChangeAspect="1" noChangeArrowheads="1"/>
                    </pic:cNvPicPr>
                  </pic:nvPicPr>
                  <pic:blipFill>
                    <a:blip r:embed="rId1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525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 результаты анализа, полученные по контрольной методике).</w:t>
      </w:r>
    </w:p>
    <w:p w:rsidR="00000000" w:rsidRDefault="007D3E5B">
      <w:pPr>
        <w:pStyle w:val="FORMATTEXT"/>
        <w:ind w:firstLine="568"/>
        <w:jc w:val="both"/>
      </w:pPr>
    </w:p>
    <w:p w:rsidR="00000000" w:rsidRDefault="007D3E5B">
      <w:pPr>
        <w:pStyle w:val="FORMATTEXT"/>
        <w:ind w:firstLine="568"/>
        <w:jc w:val="both"/>
      </w:pPr>
      <w:r>
        <w:t>5.5.6.4 Рассчитывают:</w:t>
      </w:r>
    </w:p>
    <w:p w:rsidR="00000000" w:rsidRDefault="007D3E5B">
      <w:pPr>
        <w:pStyle w:val="FORMATTEXT"/>
        <w:ind w:firstLine="568"/>
        <w:jc w:val="both"/>
      </w:pPr>
    </w:p>
    <w:p w:rsidR="00000000" w:rsidRDefault="0009630A">
      <w:pPr>
        <w:pStyle w:val="FORMATTEXT"/>
        <w:jc w:val="center"/>
      </w:pPr>
      <w:r>
        <w:rPr>
          <w:noProof/>
          <w:position w:val="-10"/>
        </w:rPr>
        <w:drawing>
          <wp:inline distT="0" distB="0" distL="0" distR="0">
            <wp:extent cx="885190" cy="226695"/>
            <wp:effectExtent l="0" t="0" r="0" b="1905"/>
            <wp:docPr id="147" name="Рисунок 1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7"/>
                    <pic:cNvPicPr>
                      <a:picLocks noChangeAspect="1" noChangeArrowheads="1"/>
                    </pic:cNvPicPr>
                  </pic:nvPicPr>
                  <pic:blipFill>
                    <a:blip r:embed="rId1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190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D3E5B">
        <w:t xml:space="preserve">, </w:t>
      </w:r>
      <w:r>
        <w:rPr>
          <w:noProof/>
          <w:position w:val="-27"/>
        </w:rPr>
        <w:drawing>
          <wp:inline distT="0" distB="0" distL="0" distR="0">
            <wp:extent cx="621665" cy="673100"/>
            <wp:effectExtent l="0" t="0" r="6985" b="0"/>
            <wp:docPr id="148" name="Рисунок 1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8"/>
                    <pic:cNvPicPr>
                      <a:picLocks noChangeAspect="1" noChangeArrowheads="1"/>
                    </pic:cNvPicPr>
                  </pic:nvPicPr>
                  <pic:blipFill>
                    <a:blip r:embed="rId1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665" cy="67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D3E5B">
        <w:t xml:space="preserve">, </w:t>
      </w:r>
      <w:r>
        <w:rPr>
          <w:noProof/>
          <w:position w:val="-28"/>
        </w:rPr>
        <w:drawing>
          <wp:inline distT="0" distB="0" distL="0" distR="0">
            <wp:extent cx="1257935" cy="694690"/>
            <wp:effectExtent l="0" t="0" r="0" b="0"/>
            <wp:docPr id="149" name="Рисунок 1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9"/>
                    <pic:cNvPicPr>
                      <a:picLocks noChangeAspect="1" noChangeArrowheads="1"/>
                    </pic:cNvPicPr>
                  </pic:nvPicPr>
                  <pic:blipFill>
                    <a:blip r:embed="rId1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935" cy="694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D3E5B">
        <w:t xml:space="preserve">, </w:t>
      </w:r>
    </w:p>
    <w:p w:rsidR="00000000" w:rsidRDefault="007D3E5B">
      <w:pPr>
        <w:pStyle w:val="FORMATTEXT"/>
        <w:jc w:val="center"/>
      </w:pPr>
      <w:r>
        <w:t>     </w:t>
      </w:r>
    </w:p>
    <w:p w:rsidR="00000000" w:rsidRDefault="0009630A">
      <w:pPr>
        <w:pStyle w:val="FORMATTEXT"/>
        <w:jc w:val="center"/>
      </w:pPr>
      <w:r>
        <w:rPr>
          <w:noProof/>
          <w:position w:val="-22"/>
        </w:rPr>
        <w:lastRenderedPageBreak/>
        <w:drawing>
          <wp:inline distT="0" distB="0" distL="0" distR="0">
            <wp:extent cx="1602105" cy="534035"/>
            <wp:effectExtent l="0" t="0" r="0" b="0"/>
            <wp:docPr id="150" name="Рисунок 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0"/>
                    <pic:cNvPicPr>
                      <a:picLocks noChangeAspect="1" noChangeArrowheads="1"/>
                    </pic:cNvPicPr>
                  </pic:nvPicPr>
                  <pic:blipFill>
                    <a:blip r:embed="rId1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2105" cy="534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D3E5B">
        <w:t xml:space="preserve">, </w:t>
      </w:r>
    </w:p>
    <w:p w:rsidR="00000000" w:rsidRDefault="007D3E5B">
      <w:pPr>
        <w:pStyle w:val="FORMATTEXT"/>
        <w:jc w:val="both"/>
      </w:pPr>
    </w:p>
    <w:p w:rsidR="00000000" w:rsidRDefault="007D3E5B">
      <w:pPr>
        <w:pStyle w:val="FORMATTEXT"/>
        <w:jc w:val="both"/>
      </w:pPr>
    </w:p>
    <w:p w:rsidR="00000000" w:rsidRDefault="007D3E5B">
      <w:pPr>
        <w:pStyle w:val="FORMATTEXT"/>
        <w:jc w:val="both"/>
      </w:pPr>
      <w:r>
        <w:t>гд</w:t>
      </w:r>
      <w:r>
        <w:t xml:space="preserve">е </w:t>
      </w:r>
      <w:r w:rsidR="0009630A">
        <w:rPr>
          <w:noProof/>
          <w:position w:val="-10"/>
        </w:rPr>
        <w:drawing>
          <wp:inline distT="0" distB="0" distL="0" distR="0">
            <wp:extent cx="987425" cy="226695"/>
            <wp:effectExtent l="0" t="0" r="3175" b="1905"/>
            <wp:docPr id="151" name="Рисунок 1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1"/>
                    <pic:cNvPicPr>
                      <a:picLocks noChangeAspect="1" noChangeArrowheads="1"/>
                    </pic:cNvPicPr>
                  </pic:nvPicPr>
                  <pic:blipFill>
                    <a:blip r:embed="rId1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7425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результаты определений </w:t>
      </w:r>
      <w:r w:rsidR="0009630A">
        <w:rPr>
          <w:noProof/>
          <w:position w:val="-7"/>
        </w:rPr>
        <w:drawing>
          <wp:inline distT="0" distB="0" distL="0" distR="0">
            <wp:extent cx="87630" cy="160655"/>
            <wp:effectExtent l="0" t="0" r="7620" b="0"/>
            <wp:docPr id="152" name="Рисунок 1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2"/>
                    <pic:cNvPicPr>
                      <a:picLocks noChangeAspect="1" noChangeArrowheads="1"/>
                    </pic:cNvPicPr>
                  </pic:nvPicPr>
                  <pic:blipFill>
                    <a:blip r:embed="rId1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-й рабочей пробы, получаемые по проверяемой методике;</w:t>
      </w:r>
    </w:p>
    <w:p w:rsidR="00000000" w:rsidRDefault="0009630A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1038860" cy="226695"/>
            <wp:effectExtent l="0" t="0" r="8890" b="1905"/>
            <wp:docPr id="153" name="Рисунок 1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3"/>
                    <pic:cNvPicPr>
                      <a:picLocks noChangeAspect="1" noChangeArrowheads="1"/>
                    </pic:cNvPicPr>
                  </pic:nvPicPr>
                  <pic:blipFill>
                    <a:blip r:embed="rId1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860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D3E5B">
        <w:t xml:space="preserve">- результаты определений </w:t>
      </w:r>
      <w:r>
        <w:rPr>
          <w:noProof/>
          <w:position w:val="-7"/>
        </w:rPr>
        <w:drawing>
          <wp:inline distT="0" distB="0" distL="0" distR="0">
            <wp:extent cx="87630" cy="160655"/>
            <wp:effectExtent l="0" t="0" r="7620" b="0"/>
            <wp:docPr id="154" name="Рисунок 1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4"/>
                    <pic:cNvPicPr>
                      <a:picLocks noChangeAspect="1" noChangeArrowheads="1"/>
                    </pic:cNvPicPr>
                  </pic:nvPicPr>
                  <pic:blipFill>
                    <a:blip r:embed="rId1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D3E5B">
        <w:t>-й рабоче</w:t>
      </w:r>
      <w:r w:rsidR="007D3E5B">
        <w:t>й пробы, получаемые по контрольной методике;</w:t>
      </w:r>
    </w:p>
    <w:p w:rsidR="00000000" w:rsidRDefault="007D3E5B">
      <w:pPr>
        <w:pStyle w:val="FORMATTEXT"/>
        <w:ind w:firstLine="568"/>
        <w:jc w:val="both"/>
      </w:pPr>
    </w:p>
    <w:p w:rsidR="00000000" w:rsidRDefault="0009630A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160655" cy="226695"/>
            <wp:effectExtent l="0" t="0" r="0" b="1905"/>
            <wp:docPr id="155" name="Рисунок 1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"/>
                    <pic:cNvPicPr>
                      <a:picLocks noChangeAspect="1" noChangeArrowheads="1"/>
                    </pic:cNvPicPr>
                  </pic:nvPicPr>
                  <pic:blipFill>
                    <a:blip r:embed="rId1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D3E5B">
        <w:t xml:space="preserve">- разность результатов анализа </w:t>
      </w:r>
      <w:r>
        <w:rPr>
          <w:noProof/>
          <w:position w:val="-7"/>
        </w:rPr>
        <w:drawing>
          <wp:inline distT="0" distB="0" distL="0" distR="0">
            <wp:extent cx="87630" cy="160655"/>
            <wp:effectExtent l="0" t="0" r="7620" b="0"/>
            <wp:docPr id="156" name="Рисунок 1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6"/>
                    <pic:cNvPicPr>
                      <a:picLocks noChangeAspect="1" noChangeArrowheads="1"/>
                    </pic:cNvPicPr>
                  </pic:nvPicPr>
                  <pic:blipFill>
                    <a:blip r:embed="rId1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D3E5B">
        <w:t>-й пробы, полученных по проверяемой и по контрольной методике;</w:t>
      </w:r>
    </w:p>
    <w:p w:rsidR="00000000" w:rsidRDefault="007D3E5B">
      <w:pPr>
        <w:pStyle w:val="FORMATTEXT"/>
        <w:ind w:firstLine="568"/>
        <w:jc w:val="both"/>
      </w:pPr>
    </w:p>
    <w:p w:rsidR="00000000" w:rsidRDefault="0009630A">
      <w:pPr>
        <w:pStyle w:val="FORMATTEXT"/>
        <w:ind w:firstLine="568"/>
        <w:jc w:val="both"/>
      </w:pPr>
      <w:r>
        <w:rPr>
          <w:noProof/>
          <w:position w:val="-8"/>
        </w:rPr>
        <w:drawing>
          <wp:inline distT="0" distB="0" distL="0" distR="0">
            <wp:extent cx="146050" cy="197485"/>
            <wp:effectExtent l="0" t="0" r="6350" b="0"/>
            <wp:docPr id="157" name="Рисунок 1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7"/>
                    <pic:cNvPicPr>
                      <a:picLocks noChangeAspect="1" noChangeArrowheads="1"/>
                    </pic:cNvPicPr>
                  </pic:nvPicPr>
                  <pic:blipFill>
                    <a:blip r:embed="rId1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0" cy="197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D3E5B">
        <w:t xml:space="preserve">- оценка </w:t>
      </w:r>
      <w:r w:rsidR="007D3E5B">
        <w:t>лабораторного смещения для проверяемой методики;</w:t>
      </w:r>
    </w:p>
    <w:p w:rsidR="00000000" w:rsidRDefault="007D3E5B">
      <w:pPr>
        <w:pStyle w:val="FORMATTEXT"/>
        <w:ind w:firstLine="568"/>
        <w:jc w:val="both"/>
      </w:pPr>
    </w:p>
    <w:p w:rsidR="00000000" w:rsidRDefault="0009630A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197485" cy="241300"/>
            <wp:effectExtent l="0" t="0" r="0" b="6350"/>
            <wp:docPr id="158" name="Рисунок 1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/>
                    <pic:cNvPicPr>
                      <a:picLocks noChangeAspect="1" noChangeArrowheads="1"/>
                    </pic:cNvPicPr>
                  </pic:nvPicPr>
                  <pic:blipFill>
                    <a:blip r:embed="rId1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D3E5B">
        <w:t>- СКО, характеризующее разброс результатов, получаемых по проверяемой и по контрольной методике;</w:t>
      </w:r>
    </w:p>
    <w:p w:rsidR="00000000" w:rsidRDefault="007D3E5B">
      <w:pPr>
        <w:pStyle w:val="FORMATTEXT"/>
        <w:ind w:firstLine="568"/>
        <w:jc w:val="both"/>
      </w:pPr>
    </w:p>
    <w:p w:rsidR="00000000" w:rsidRDefault="0009630A">
      <w:pPr>
        <w:pStyle w:val="FORMATTEXT"/>
        <w:ind w:firstLine="568"/>
        <w:jc w:val="both"/>
      </w:pPr>
      <w:r>
        <w:rPr>
          <w:noProof/>
          <w:position w:val="-8"/>
        </w:rPr>
        <w:drawing>
          <wp:inline distT="0" distB="0" distL="0" distR="0">
            <wp:extent cx="789940" cy="197485"/>
            <wp:effectExtent l="0" t="0" r="0" b="0"/>
            <wp:docPr id="159" name="Рисунок 1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9"/>
                    <pic:cNvPicPr>
                      <a:picLocks noChangeAspect="1" noChangeArrowheads="1"/>
                    </pic:cNvPicPr>
                  </pic:nvPicPr>
                  <pic:blipFill>
                    <a:blip r:embed="rId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9940" cy="197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D3E5B">
        <w:t>- показатель точности проверяемой методики анализа в виде СКО;</w:t>
      </w:r>
    </w:p>
    <w:p w:rsidR="00000000" w:rsidRDefault="007D3E5B">
      <w:pPr>
        <w:pStyle w:val="FORMATTEXT"/>
        <w:ind w:firstLine="568"/>
        <w:jc w:val="both"/>
      </w:pPr>
    </w:p>
    <w:p w:rsidR="00000000" w:rsidRDefault="0009630A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526415" cy="219710"/>
            <wp:effectExtent l="0" t="0" r="6985" b="8890"/>
            <wp:docPr id="160" name="Рисунок 1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0"/>
                    <pic:cNvPicPr>
                      <a:picLocks noChangeAspect="1" noChangeArrowheads="1"/>
                    </pic:cNvPicPr>
                  </pic:nvPicPr>
                  <pic:blipFill>
                    <a:blip r:embed="rId1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41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D3E5B">
        <w:t>- СКО повторяемости проверяемой методики анализа.</w:t>
      </w:r>
    </w:p>
    <w:p w:rsidR="00000000" w:rsidRDefault="007D3E5B">
      <w:pPr>
        <w:pStyle w:val="FORMATTEXT"/>
        <w:ind w:firstLine="568"/>
        <w:jc w:val="both"/>
      </w:pPr>
    </w:p>
    <w:p w:rsidR="00000000" w:rsidRDefault="007D3E5B">
      <w:pPr>
        <w:pStyle w:val="FORMATTEXT"/>
        <w:ind w:firstLine="568"/>
        <w:jc w:val="both"/>
      </w:pPr>
      <w:r>
        <w:t xml:space="preserve">Примечание - Если показатель точности МКХА сформирован на основе только показателя </w:t>
      </w:r>
      <w:proofErr w:type="spellStart"/>
      <w:r>
        <w:t>воспроизводимости</w:t>
      </w:r>
      <w:proofErr w:type="spellEnd"/>
      <w:r>
        <w:t xml:space="preserve">, то </w:t>
      </w:r>
      <w:r w:rsidR="0009630A">
        <w:rPr>
          <w:noProof/>
          <w:position w:val="-9"/>
        </w:rPr>
        <w:drawing>
          <wp:inline distT="0" distB="0" distL="0" distR="0">
            <wp:extent cx="219710" cy="219710"/>
            <wp:effectExtent l="0" t="0" r="8890" b="8890"/>
            <wp:docPr id="161" name="Рисунок 1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1"/>
                    <pic:cNvPicPr>
                      <a:picLocks noChangeAspect="1" noChangeArrowheads="1"/>
                    </pic:cNvPicPr>
                  </pic:nvPicPr>
                  <pic:blipFill>
                    <a:blip r:embed="rId1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1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рассчитывают по формуле</w:t>
      </w:r>
    </w:p>
    <w:p w:rsidR="00000000" w:rsidRDefault="007D3E5B">
      <w:pPr>
        <w:pStyle w:val="FORMATTEXT"/>
        <w:ind w:firstLine="568"/>
        <w:jc w:val="both"/>
      </w:pPr>
    </w:p>
    <w:p w:rsidR="00000000" w:rsidRDefault="0009630A">
      <w:pPr>
        <w:pStyle w:val="FORMATTEXT"/>
        <w:jc w:val="center"/>
      </w:pPr>
      <w:r>
        <w:rPr>
          <w:noProof/>
          <w:position w:val="-22"/>
        </w:rPr>
        <w:drawing>
          <wp:inline distT="0" distB="0" distL="0" distR="0">
            <wp:extent cx="1411605" cy="534035"/>
            <wp:effectExtent l="0" t="0" r="0" b="0"/>
            <wp:docPr id="162" name="Рисунок 1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2"/>
                    <pic:cNvPicPr>
                      <a:picLocks noChangeAspect="1" noChangeArrowheads="1"/>
                    </pic:cNvPicPr>
                  </pic:nvPicPr>
                  <pic:blipFill>
                    <a:blip r:embed="rId1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1605" cy="534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D3E5B">
        <w:t xml:space="preserve">. </w:t>
      </w:r>
    </w:p>
    <w:p w:rsidR="00000000" w:rsidRDefault="007D3E5B">
      <w:pPr>
        <w:pStyle w:val="FORMATTEXT"/>
        <w:ind w:firstLine="568"/>
        <w:jc w:val="both"/>
      </w:pPr>
      <w:r>
        <w:t xml:space="preserve">5.5.6.5 Принятие решения по результатам проверки соответствия лабораторного смещения требованиям МКХА проводят по 5.5.4.5, 5.5.4.6, принимая </w:t>
      </w:r>
      <w:r w:rsidR="0009630A">
        <w:rPr>
          <w:noProof/>
          <w:position w:val="-11"/>
        </w:rPr>
        <w:drawing>
          <wp:inline distT="0" distB="0" distL="0" distR="0">
            <wp:extent cx="190500" cy="263525"/>
            <wp:effectExtent l="0" t="0" r="0" b="3175"/>
            <wp:docPr id="163" name="Рисунок 1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3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6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Start"/>
      <w:r>
        <w:t xml:space="preserve">равным </w:t>
      </w:r>
      <w:r w:rsidR="0009630A">
        <w:rPr>
          <w:noProof/>
          <w:position w:val="-8"/>
        </w:rPr>
        <w:drawing>
          <wp:inline distT="0" distB="0" distL="0" distR="0">
            <wp:extent cx="146050" cy="197485"/>
            <wp:effectExtent l="0" t="0" r="6350" b="0"/>
            <wp:docPr id="164" name="Рисунок 1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4"/>
                    <pic:cNvPicPr>
                      <a:picLocks noChangeAspect="1" noChangeArrowheads="1"/>
                    </pic:cNvPicPr>
                  </pic:nvPicPr>
                  <pic:blipFill>
                    <a:blip r:embed="rId1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0" cy="197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  <w:proofErr w:type="gramEnd"/>
    </w:p>
    <w:p w:rsidR="00000000" w:rsidRDefault="007D3E5B">
      <w:pPr>
        <w:pStyle w:val="FORMATTEXT"/>
        <w:ind w:firstLine="568"/>
        <w:jc w:val="both"/>
      </w:pPr>
    </w:p>
    <w:p w:rsidR="00000000" w:rsidRDefault="007D3E5B">
      <w:pPr>
        <w:pStyle w:val="FORMATTEXT"/>
        <w:ind w:firstLine="568"/>
        <w:jc w:val="both"/>
      </w:pPr>
      <w:r>
        <w:t>5.5.7 Если повторяемос</w:t>
      </w:r>
      <w:r>
        <w:t>ть результатов анализа и лабораторное смещение соответствуют требованиям методики анализа, то делают следующие выводы:</w:t>
      </w:r>
    </w:p>
    <w:p w:rsidR="00000000" w:rsidRDefault="007D3E5B">
      <w:pPr>
        <w:pStyle w:val="FORMATTEXT"/>
        <w:ind w:firstLine="568"/>
        <w:jc w:val="both"/>
      </w:pPr>
    </w:p>
    <w:p w:rsidR="00000000" w:rsidRDefault="007D3E5B">
      <w:pPr>
        <w:pStyle w:val="FORMATTEXT"/>
        <w:ind w:firstLine="568"/>
        <w:jc w:val="both"/>
      </w:pPr>
      <w:r>
        <w:t>- процедура анализа в лаборатории соответствует требованиям методики;</w:t>
      </w:r>
    </w:p>
    <w:p w:rsidR="00000000" w:rsidRDefault="007D3E5B">
      <w:pPr>
        <w:pStyle w:val="FORMATTEXT"/>
        <w:ind w:firstLine="568"/>
        <w:jc w:val="both"/>
      </w:pPr>
    </w:p>
    <w:p w:rsidR="00000000" w:rsidRDefault="007D3E5B">
      <w:pPr>
        <w:pStyle w:val="FORMATTEXT"/>
        <w:ind w:firstLine="568"/>
        <w:jc w:val="both"/>
      </w:pPr>
      <w:r>
        <w:t xml:space="preserve">- за значение показателя точности результатов анализа </w:t>
      </w:r>
      <w:r w:rsidR="0009630A">
        <w:rPr>
          <w:noProof/>
          <w:position w:val="-10"/>
        </w:rPr>
        <w:drawing>
          <wp:inline distT="0" distB="0" distL="0" distR="0">
            <wp:extent cx="219710" cy="226695"/>
            <wp:effectExtent l="0" t="0" r="8890" b="1905"/>
            <wp:docPr id="165" name="Рисунок 1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10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допустимо принять значение показателя точности методики анализа </w:t>
      </w:r>
      <w:proofErr w:type="gramStart"/>
      <w:r>
        <w:t xml:space="preserve">- </w:t>
      </w:r>
      <w:r w:rsidR="0009630A">
        <w:rPr>
          <w:noProof/>
          <w:position w:val="-7"/>
        </w:rPr>
        <w:drawing>
          <wp:inline distT="0" distB="0" distL="0" distR="0">
            <wp:extent cx="146050" cy="160655"/>
            <wp:effectExtent l="0" t="0" r="6350" b="0"/>
            <wp:docPr id="166" name="Рисунок 1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6"/>
                    <pic:cNvPicPr>
                      <a:picLocks noChangeAspect="1" noChangeArrowheads="1"/>
                    </pic:cNvPicPr>
                  </pic:nvPicPr>
                  <pic:blipFill>
                    <a:blip r:embed="rId1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0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  <w:proofErr w:type="gramEnd"/>
      <w:r>
        <w:t xml:space="preserve"> за значение показателя </w:t>
      </w:r>
      <w:proofErr w:type="spellStart"/>
      <w:r>
        <w:t>внутрилабораторной</w:t>
      </w:r>
      <w:proofErr w:type="spellEnd"/>
      <w:r>
        <w:t xml:space="preserve"> </w:t>
      </w:r>
      <w:proofErr w:type="spellStart"/>
      <w:r>
        <w:t>прецизионности</w:t>
      </w:r>
      <w:proofErr w:type="spellEnd"/>
      <w:r>
        <w:t xml:space="preserve"> результатов анализа </w:t>
      </w:r>
      <w:r w:rsidR="0009630A">
        <w:rPr>
          <w:noProof/>
          <w:position w:val="-10"/>
        </w:rPr>
        <w:drawing>
          <wp:inline distT="0" distB="0" distL="0" distR="0">
            <wp:extent cx="292735" cy="241300"/>
            <wp:effectExtent l="0" t="0" r="0" b="6350"/>
            <wp:docPr id="167" name="Рисунок 1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7"/>
                    <pic:cNvPicPr>
                      <a:picLocks noChangeAspect="1" noChangeArrowheads="1"/>
                    </pic:cNvPicPr>
                  </pic:nvPicPr>
                  <pic:blipFill>
                    <a:blip r:embed="rId1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735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 значение пока</w:t>
      </w:r>
      <w:r>
        <w:t xml:space="preserve">зателя </w:t>
      </w:r>
      <w:proofErr w:type="spellStart"/>
      <w:r>
        <w:t>воспроизводимости</w:t>
      </w:r>
      <w:proofErr w:type="spellEnd"/>
      <w:r>
        <w:t xml:space="preserve"> методики анализа </w:t>
      </w:r>
      <w:r w:rsidR="0009630A">
        <w:rPr>
          <w:noProof/>
          <w:position w:val="-9"/>
        </w:rPr>
        <w:drawing>
          <wp:inline distT="0" distB="0" distL="0" distR="0">
            <wp:extent cx="219710" cy="219710"/>
            <wp:effectExtent l="0" t="0" r="8890" b="8890"/>
            <wp:docPr id="168" name="Рисунок 1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1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;</w:t>
      </w:r>
    </w:p>
    <w:p w:rsidR="00000000" w:rsidRDefault="007D3E5B">
      <w:pPr>
        <w:pStyle w:val="FORMATTEXT"/>
        <w:ind w:firstLine="568"/>
        <w:jc w:val="both"/>
      </w:pPr>
    </w:p>
    <w:p w:rsidR="00000000" w:rsidRDefault="007D3E5B">
      <w:pPr>
        <w:pStyle w:val="FORMATTEXT"/>
        <w:ind w:firstLine="568"/>
        <w:jc w:val="both"/>
      </w:pPr>
      <w:r>
        <w:t xml:space="preserve">- нормативы </w:t>
      </w:r>
      <w:proofErr w:type="spellStart"/>
      <w:r>
        <w:t>внутрилабораторного</w:t>
      </w:r>
      <w:proofErr w:type="spellEnd"/>
      <w:r>
        <w:t xml:space="preserve"> контроля допустимо устанавливать с использованием показателей качества МКХА</w:t>
      </w:r>
      <w:r w:rsidR="0009630A">
        <w:rPr>
          <w:noProof/>
          <w:position w:val="-9"/>
        </w:rPr>
        <w:drawing>
          <wp:inline distT="0" distB="0" distL="0" distR="0">
            <wp:extent cx="124460" cy="219710"/>
            <wp:effectExtent l="0" t="0" r="8890" b="8890"/>
            <wp:docPr id="169" name="Рисунок 1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9"/>
                    <pic:cNvPicPr>
                      <a:picLocks noChangeAspect="1" noChangeArrowheads="1"/>
                    </pic:cNvPicPr>
                  </pic:nvPicPr>
                  <pic:blipFill>
                    <a:blip r:embed="rId1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</w:t>
      </w:r>
    </w:p>
    <w:p w:rsidR="00000000" w:rsidRDefault="007D3E5B">
      <w:pPr>
        <w:pStyle w:val="FORMATTEXT"/>
        <w:jc w:val="both"/>
      </w:pPr>
      <w:r>
        <w:t xml:space="preserve">________________ </w:t>
      </w:r>
    </w:p>
    <w:p w:rsidR="00000000" w:rsidRDefault="0009630A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124460" cy="219710"/>
            <wp:effectExtent l="0" t="0" r="8890" b="8890"/>
            <wp:docPr id="170" name="Рисунок 1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0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D3E5B">
        <w:t xml:space="preserve">Допустимо нормативы </w:t>
      </w:r>
      <w:proofErr w:type="spellStart"/>
      <w:r w:rsidR="007D3E5B">
        <w:t>внутрилабораторного</w:t>
      </w:r>
      <w:proofErr w:type="spellEnd"/>
      <w:r w:rsidR="007D3E5B">
        <w:t xml:space="preserve"> контроля устанавливать на основе следующих значений:</w:t>
      </w:r>
    </w:p>
    <w:p w:rsidR="00000000" w:rsidRDefault="007D3E5B">
      <w:pPr>
        <w:pStyle w:val="FORMATTEXT"/>
        <w:ind w:firstLine="568"/>
        <w:jc w:val="both"/>
      </w:pPr>
    </w:p>
    <w:p w:rsidR="00000000" w:rsidRDefault="0009630A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760730" cy="226695"/>
            <wp:effectExtent l="0" t="0" r="1270" b="1905"/>
            <wp:docPr id="171" name="Рисунок 1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1"/>
                    <pic:cNvPicPr>
                      <a:picLocks noChangeAspect="1" noChangeArrowheads="1"/>
                    </pic:cNvPicPr>
                  </pic:nvPicPr>
                  <pic:blipFill>
                    <a:blip r:embed="rId1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730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D3E5B">
        <w:t>,</w:t>
      </w:r>
    </w:p>
    <w:p w:rsidR="00000000" w:rsidRDefault="007D3E5B">
      <w:pPr>
        <w:pStyle w:val="FORMATTEXT"/>
        <w:ind w:firstLine="568"/>
        <w:jc w:val="both"/>
      </w:pPr>
    </w:p>
    <w:p w:rsidR="00000000" w:rsidRDefault="0009630A">
      <w:pPr>
        <w:pStyle w:val="FORMATTEXT"/>
        <w:ind w:firstLine="568"/>
        <w:jc w:val="both"/>
      </w:pPr>
      <w:r>
        <w:rPr>
          <w:noProof/>
          <w:position w:val="-11"/>
        </w:rPr>
        <w:drawing>
          <wp:inline distT="0" distB="0" distL="0" distR="0">
            <wp:extent cx="885190" cy="255905"/>
            <wp:effectExtent l="0" t="0" r="0" b="0"/>
            <wp:docPr id="172" name="Рисунок 1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2"/>
                    <pic:cNvPicPr>
                      <a:picLocks noChangeAspect="1" noChangeArrowheads="1"/>
                    </pic:cNvPicPr>
                  </pic:nvPicPr>
                  <pic:blipFill>
                    <a:blip r:embed="rId1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190" cy="255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D3E5B">
        <w:t>, если</w:t>
      </w:r>
    </w:p>
    <w:p w:rsidR="00000000" w:rsidRDefault="007D3E5B">
      <w:pPr>
        <w:pStyle w:val="FORMATTEXT"/>
        <w:ind w:firstLine="568"/>
        <w:jc w:val="both"/>
      </w:pPr>
    </w:p>
    <w:p w:rsidR="00000000" w:rsidRDefault="0009630A">
      <w:pPr>
        <w:pStyle w:val="FORMATTEXT"/>
        <w:ind w:firstLine="568"/>
        <w:jc w:val="both"/>
      </w:pPr>
      <w:r>
        <w:rPr>
          <w:noProof/>
          <w:position w:val="-13"/>
        </w:rPr>
        <w:drawing>
          <wp:inline distT="0" distB="0" distL="0" distR="0">
            <wp:extent cx="255905" cy="307340"/>
            <wp:effectExtent l="0" t="0" r="0" b="0"/>
            <wp:docPr id="173" name="Рисунок 1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3"/>
                    <pic:cNvPicPr>
                      <a:picLocks noChangeAspect="1" noChangeArrowheads="1"/>
                    </pic:cNvPicPr>
                  </pic:nvPicPr>
                  <pic:blipFill>
                    <a:blip r:embed="rId1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905" cy="307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D3E5B">
        <w:t>существенно </w:t>
      </w:r>
      <w:proofErr w:type="gramStart"/>
      <w:r w:rsidR="007D3E5B">
        <w:t xml:space="preserve">меньше </w:t>
      </w:r>
      <w:r>
        <w:rPr>
          <w:noProof/>
          <w:position w:val="-9"/>
        </w:rPr>
        <w:drawing>
          <wp:inline distT="0" distB="0" distL="0" distR="0">
            <wp:extent cx="292735" cy="219710"/>
            <wp:effectExtent l="0" t="0" r="0" b="8890"/>
            <wp:docPr id="174" name="Рисунок 1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4"/>
                    <pic:cNvPicPr>
                      <a:picLocks noChangeAspect="1" noChangeArrowheads="1"/>
                    </pic:cNvPicPr>
                  </pic:nvPicPr>
                  <pic:blipFill>
                    <a:blip r:embed="rId1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73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D3E5B">
        <w:t>.</w:t>
      </w:r>
      <w:proofErr w:type="gramEnd"/>
    </w:p>
    <w:p w:rsidR="00000000" w:rsidRDefault="007D3E5B">
      <w:pPr>
        <w:pStyle w:val="FORMATTEXT"/>
        <w:ind w:firstLine="568"/>
        <w:jc w:val="both"/>
      </w:pPr>
    </w:p>
    <w:p w:rsidR="00000000" w:rsidRDefault="007D3E5B">
      <w:pPr>
        <w:pStyle w:val="FORMATTEXT"/>
        <w:ind w:firstLine="568"/>
        <w:jc w:val="both"/>
      </w:pPr>
      <w:r>
        <w:t xml:space="preserve">По мере накопления информации в процессе </w:t>
      </w:r>
      <w:proofErr w:type="spellStart"/>
      <w:r>
        <w:t>внутрилабораторного</w:t>
      </w:r>
      <w:proofErr w:type="spellEnd"/>
      <w:r>
        <w:t xml:space="preserve"> контроля значения показателей качества результатов анализа (</w:t>
      </w:r>
      <w:proofErr w:type="gramStart"/>
      <w:r>
        <w:t>а следовательно</w:t>
      </w:r>
      <w:proofErr w:type="gramEnd"/>
      <w:r>
        <w:t xml:space="preserve">, и нормативы </w:t>
      </w:r>
      <w:proofErr w:type="spellStart"/>
      <w:r>
        <w:t>внутрилабораторного</w:t>
      </w:r>
      <w:proofErr w:type="spellEnd"/>
      <w:r>
        <w:t xml:space="preserve"> контроля) могут быть уточнены с учетом фактически </w:t>
      </w:r>
      <w:r>
        <w:t>обеспечиваемых в лаборатории значений, оценка которых может быть проведена, например, на основе результатов контрольных процедур</w:t>
      </w:r>
      <w:r w:rsidR="0009630A">
        <w:rPr>
          <w:noProof/>
          <w:position w:val="-9"/>
        </w:rPr>
        <w:drawing>
          <wp:inline distT="0" distB="0" distL="0" distR="0">
            <wp:extent cx="153670" cy="219710"/>
            <wp:effectExtent l="0" t="0" r="0" b="8890"/>
            <wp:docPr id="175" name="Рисунок 1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5"/>
                    <pic:cNvPicPr>
                      <a:picLocks noChangeAspect="1" noChangeArrowheads="1"/>
                    </pic:cNvPicPr>
                  </pic:nvPicPr>
                  <pic:blipFill>
                    <a:blip r:embed="rId1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67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полученных при построении контрольных карт </w:t>
      </w:r>
      <w:proofErr w:type="spellStart"/>
      <w:r>
        <w:t>Шухарта</w:t>
      </w:r>
      <w:proofErr w:type="spellEnd"/>
      <w:r>
        <w:t xml:space="preserve"> по 6.3.2.5, 6.3.3.5-6.3.3.15 [1]. </w:t>
      </w:r>
    </w:p>
    <w:p w:rsidR="00000000" w:rsidRDefault="007D3E5B">
      <w:pPr>
        <w:pStyle w:val="FORMATTEXT"/>
        <w:jc w:val="both"/>
      </w:pPr>
      <w:r>
        <w:t>_____</w:t>
      </w:r>
      <w:r>
        <w:t xml:space="preserve">___________ </w:t>
      </w:r>
    </w:p>
    <w:p w:rsidR="00000000" w:rsidRDefault="0009630A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153670" cy="219710"/>
            <wp:effectExtent l="0" t="0" r="0" b="8890"/>
            <wp:docPr id="176" name="Рисунок 1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6"/>
                    <pic:cNvPicPr>
                      <a:picLocks noChangeAspect="1" noChangeArrowheads="1"/>
                    </pic:cNvPicPr>
                  </pic:nvPicPr>
                  <pic:blipFill>
                    <a:blip r:embed="rId1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67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D3E5B">
        <w:t>Необходимое число результатов контрольных процедур может быть установлено по приложению Ж [1] либо по ГОСТ Р ИСО 5725-1.</w:t>
      </w:r>
    </w:p>
    <w:p w:rsidR="00000000" w:rsidRDefault="007D3E5B">
      <w:pPr>
        <w:pStyle w:val="FORMATTEXT"/>
        <w:ind w:firstLine="568"/>
        <w:jc w:val="both"/>
      </w:pPr>
    </w:p>
    <w:p w:rsidR="00000000" w:rsidRDefault="007D3E5B">
      <w:pPr>
        <w:pStyle w:val="FORMATTEXT"/>
        <w:jc w:val="center"/>
        <w:rPr>
          <w:b/>
          <w:bCs/>
        </w:rPr>
      </w:pPr>
      <w:r>
        <w:rPr>
          <w:b/>
          <w:bCs/>
        </w:rPr>
        <w:t>Приложение А</w:t>
      </w:r>
    </w:p>
    <w:p w:rsidR="00000000" w:rsidRDefault="007D3E5B">
      <w:pPr>
        <w:pStyle w:val="FORMATTEXT"/>
        <w:jc w:val="center"/>
      </w:pPr>
      <w:r>
        <w:rPr>
          <w:b/>
          <w:bCs/>
        </w:rPr>
        <w:t>(справочное)</w:t>
      </w:r>
      <w:r>
        <w:t xml:space="preserve"> </w:t>
      </w:r>
    </w:p>
    <w:p w:rsidR="00000000" w:rsidRDefault="007D3E5B">
      <w:pPr>
        <w:pStyle w:val="HEADERTEXT"/>
        <w:rPr>
          <w:b/>
          <w:bCs/>
          <w:color w:val="000001"/>
        </w:rPr>
      </w:pPr>
    </w:p>
    <w:p w:rsidR="00000000" w:rsidRDefault="007D3E5B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</w:t>
      </w:r>
    </w:p>
    <w:p w:rsidR="00000000" w:rsidRDefault="007D3E5B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>Сравнительный анализ двух подходов к представлению</w:t>
      </w:r>
      <w:r>
        <w:rPr>
          <w:b/>
          <w:bCs/>
          <w:color w:val="000001"/>
        </w:rPr>
        <w:t xml:space="preserve"> показателей качества методики количественного химического анализа </w:t>
      </w:r>
    </w:p>
    <w:p w:rsidR="00000000" w:rsidRDefault="007D3E5B">
      <w:pPr>
        <w:pStyle w:val="FORMATTEXT"/>
        <w:jc w:val="both"/>
      </w:pPr>
      <w:r>
        <w:t>Таблица А.1 - Номенклатура показателей качества МКХА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4710"/>
        <w:gridCol w:w="15"/>
        <w:gridCol w:w="165"/>
        <w:gridCol w:w="438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7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D3E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D3E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D3E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D3E5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Приписанная характеристика погрешности, характеристики составляющих погрешности</w:t>
            </w:r>
          </w:p>
        </w:tc>
        <w:tc>
          <w:tcPr>
            <w:tcW w:w="4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D3E5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Расширенная неопределенность, составляющие расширен</w:t>
            </w:r>
            <w:r>
              <w:rPr>
                <w:sz w:val="18"/>
                <w:szCs w:val="18"/>
              </w:rPr>
              <w:t>ной неопределенности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27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D3E5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Показатель точности методики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7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9630A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146050" cy="160655"/>
                  <wp:effectExtent l="0" t="0" r="6350" b="0"/>
                  <wp:docPr id="177" name="Рисунок 1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60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7D3E5B">
              <w:rPr>
                <w:sz w:val="18"/>
                <w:szCs w:val="18"/>
              </w:rPr>
              <w:t xml:space="preserve">- приписанная характеристика погрешности (интервальная </w:t>
            </w:r>
            <w:proofErr w:type="gramStart"/>
            <w:r w:rsidR="007D3E5B">
              <w:rPr>
                <w:sz w:val="18"/>
                <w:szCs w:val="18"/>
              </w:rPr>
              <w:t>оценка)*</w:t>
            </w:r>
            <w:proofErr w:type="gramEnd"/>
          </w:p>
        </w:tc>
        <w:tc>
          <w:tcPr>
            <w:tcW w:w="4560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9630A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60655" cy="182880"/>
                  <wp:effectExtent l="0" t="0" r="0" b="7620"/>
                  <wp:docPr id="178" name="Рисунок 1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655" cy="182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7D3E5B">
              <w:rPr>
                <w:sz w:val="18"/>
                <w:szCs w:val="18"/>
              </w:rPr>
              <w:t>- расширенная неопределенность (интервальная оценка)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7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9630A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336550" cy="197485"/>
                  <wp:effectExtent l="0" t="0" r="6350" b="0"/>
                  <wp:docPr id="179" name="Рисунок 1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6550" cy="1974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7D3E5B">
              <w:rPr>
                <w:sz w:val="18"/>
                <w:szCs w:val="18"/>
              </w:rPr>
              <w:t>- СКО приписанной характеристик</w:t>
            </w:r>
            <w:r w:rsidR="007D3E5B">
              <w:rPr>
                <w:sz w:val="18"/>
                <w:szCs w:val="18"/>
              </w:rPr>
              <w:t>и погрешности (точечная оценка)</w:t>
            </w:r>
          </w:p>
        </w:tc>
        <w:tc>
          <w:tcPr>
            <w:tcW w:w="4560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9630A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82880" cy="226695"/>
                  <wp:effectExtent l="0" t="0" r="7620" b="1905"/>
                  <wp:docPr id="180" name="Рисунок 1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" cy="226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7D3E5B">
              <w:rPr>
                <w:sz w:val="18"/>
                <w:szCs w:val="18"/>
              </w:rPr>
              <w:t>- суммарная стандартная неопределенность (точечная оценка)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7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9630A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687705" cy="197485"/>
                  <wp:effectExtent l="0" t="0" r="0" b="0"/>
                  <wp:docPr id="181" name="Рисунок 1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7705" cy="1974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7D3E5B">
              <w:rPr>
                <w:sz w:val="18"/>
                <w:szCs w:val="18"/>
              </w:rPr>
              <w:t xml:space="preserve">, где </w:t>
            </w:r>
            <w:r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153670" cy="160655"/>
                  <wp:effectExtent l="0" t="0" r="0" b="0"/>
                  <wp:docPr id="182" name="Рисунок 1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670" cy="160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7D3E5B">
              <w:rPr>
                <w:sz w:val="18"/>
                <w:szCs w:val="18"/>
              </w:rPr>
              <w:t>- квантиль распределения</w:t>
            </w:r>
          </w:p>
        </w:tc>
        <w:tc>
          <w:tcPr>
            <w:tcW w:w="4560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9630A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534035" cy="226695"/>
                  <wp:effectExtent l="0" t="0" r="0" b="1905"/>
                  <wp:docPr id="183" name="Рисунок 1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4035" cy="226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7D3E5B">
              <w:rPr>
                <w:sz w:val="18"/>
                <w:szCs w:val="18"/>
              </w:rPr>
              <w:t xml:space="preserve">, где </w:t>
            </w: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24460" cy="182880"/>
                  <wp:effectExtent l="0" t="0" r="8890" b="7620"/>
                  <wp:docPr id="184" name="Рисунок 1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460" cy="182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7D3E5B">
              <w:rPr>
                <w:sz w:val="18"/>
                <w:szCs w:val="18"/>
              </w:rPr>
              <w:t>- коэффициент охвата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7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9630A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417195" cy="160655"/>
                  <wp:effectExtent l="0" t="0" r="1905" b="0"/>
                  <wp:docPr id="185" name="Рисунок 1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7195" cy="160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7D3E5B">
              <w:rPr>
                <w:sz w:val="18"/>
                <w:szCs w:val="18"/>
              </w:rPr>
              <w:t xml:space="preserve">, </w:t>
            </w:r>
            <w:r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153670" cy="160655"/>
                  <wp:effectExtent l="0" t="0" r="0" b="0"/>
                  <wp:docPr id="186" name="Рисунок 1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670" cy="160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7D3E5B">
              <w:rPr>
                <w:sz w:val="18"/>
                <w:szCs w:val="18"/>
              </w:rPr>
              <w:t>- форма представления результата анализа</w:t>
            </w:r>
          </w:p>
        </w:tc>
        <w:tc>
          <w:tcPr>
            <w:tcW w:w="4560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9630A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387985" cy="197485"/>
                  <wp:effectExtent l="0" t="0" r="0" b="0"/>
                  <wp:docPr id="187" name="Рисунок 1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7985" cy="1974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7D3E5B">
              <w:rPr>
                <w:sz w:val="18"/>
                <w:szCs w:val="18"/>
              </w:rPr>
              <w:t xml:space="preserve">, </w:t>
            </w: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24460" cy="182880"/>
                  <wp:effectExtent l="0" t="0" r="8890" b="7620"/>
                  <wp:docPr id="188" name="Рисунок 1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460" cy="182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7D3E5B">
              <w:rPr>
                <w:sz w:val="18"/>
                <w:szCs w:val="18"/>
              </w:rPr>
              <w:t>- форма представления результата анализа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7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9630A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182880" cy="160655"/>
                  <wp:effectExtent l="0" t="0" r="7620" b="0"/>
                  <wp:docPr id="189" name="Рисунок 1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" cy="160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7D3E5B">
              <w:rPr>
                <w:sz w:val="18"/>
                <w:szCs w:val="18"/>
              </w:rPr>
              <w:t>- результат анализа</w:t>
            </w:r>
          </w:p>
        </w:tc>
        <w:tc>
          <w:tcPr>
            <w:tcW w:w="4560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9630A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146050" cy="160655"/>
                  <wp:effectExtent l="0" t="0" r="6350" b="0"/>
                  <wp:docPr id="190" name="Рисунок 1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60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7D3E5B">
              <w:rPr>
                <w:sz w:val="18"/>
                <w:szCs w:val="18"/>
              </w:rPr>
              <w:t>- результат анализа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27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D3E5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Показатель </w:t>
            </w:r>
            <w:proofErr w:type="spellStart"/>
            <w:r>
              <w:rPr>
                <w:sz w:val="18"/>
                <w:szCs w:val="18"/>
              </w:rPr>
              <w:t>воспроизводимости</w:t>
            </w:r>
            <w:proofErr w:type="spellEnd"/>
            <w:r>
              <w:rPr>
                <w:sz w:val="18"/>
                <w:szCs w:val="18"/>
              </w:rPr>
              <w:t xml:space="preserve"> методики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9630A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219710" cy="219710"/>
                  <wp:effectExtent l="0" t="0" r="8890" b="8890"/>
                  <wp:docPr id="191" name="Рисунок 1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710" cy="219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7D3E5B">
              <w:rPr>
                <w:sz w:val="18"/>
                <w:szCs w:val="18"/>
              </w:rPr>
              <w:t xml:space="preserve">- СКО </w:t>
            </w:r>
            <w:proofErr w:type="spellStart"/>
            <w:r w:rsidR="007D3E5B">
              <w:rPr>
                <w:sz w:val="18"/>
                <w:szCs w:val="18"/>
              </w:rPr>
              <w:t>воспроизводимости</w:t>
            </w:r>
            <w:proofErr w:type="spellEnd"/>
            <w:r w:rsidR="007D3E5B">
              <w:rPr>
                <w:sz w:val="18"/>
                <w:szCs w:val="18"/>
              </w:rPr>
              <w:t xml:space="preserve"> методики (</w:t>
            </w: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570865" cy="219710"/>
                  <wp:effectExtent l="0" t="0" r="635" b="8890"/>
                  <wp:docPr id="192" name="Рисунок 1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0865" cy="219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7D3E5B">
              <w:rPr>
                <w:sz w:val="18"/>
                <w:szCs w:val="18"/>
              </w:rPr>
              <w:t>)</w:t>
            </w:r>
          </w:p>
        </w:tc>
        <w:tc>
          <w:tcPr>
            <w:tcW w:w="4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9630A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197485" cy="219710"/>
                  <wp:effectExtent l="0" t="0" r="0" b="8890"/>
                  <wp:docPr id="193" name="Рисунок 1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485" cy="219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7D3E5B">
              <w:rPr>
                <w:sz w:val="18"/>
                <w:szCs w:val="18"/>
              </w:rPr>
              <w:t xml:space="preserve">- оценка стандартного отклонения </w:t>
            </w:r>
            <w:proofErr w:type="spellStart"/>
            <w:r w:rsidR="007D3E5B">
              <w:rPr>
                <w:sz w:val="18"/>
                <w:szCs w:val="18"/>
              </w:rPr>
              <w:t>воспроизводимости</w:t>
            </w:r>
            <w:proofErr w:type="spellEnd"/>
            <w:r w:rsidR="007D3E5B">
              <w:rPr>
                <w:sz w:val="18"/>
                <w:szCs w:val="18"/>
              </w:rPr>
              <w:t xml:space="preserve"> </w:t>
            </w:r>
            <w:r>
              <w:rPr>
                <w:noProof/>
                <w:position w:val="-5"/>
                <w:sz w:val="18"/>
                <w:szCs w:val="18"/>
              </w:rPr>
              <w:drawing>
                <wp:inline distT="0" distB="0" distL="0" distR="0">
                  <wp:extent cx="197485" cy="116840"/>
                  <wp:effectExtent l="0" t="0" r="0" b="0"/>
                  <wp:docPr id="194" name="Рисунок 1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485" cy="116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7D3E5B">
              <w:rPr>
                <w:sz w:val="18"/>
                <w:szCs w:val="18"/>
              </w:rPr>
              <w:t>стандартная неопределенност</w:t>
            </w:r>
            <w:r w:rsidR="007D3E5B">
              <w:rPr>
                <w:sz w:val="18"/>
                <w:szCs w:val="18"/>
              </w:rPr>
              <w:t xml:space="preserve">ь (в условиях </w:t>
            </w:r>
            <w:proofErr w:type="spellStart"/>
            <w:r w:rsidR="007D3E5B">
              <w:rPr>
                <w:sz w:val="18"/>
                <w:szCs w:val="18"/>
              </w:rPr>
              <w:t>воспроизводимости</w:t>
            </w:r>
            <w:proofErr w:type="spellEnd"/>
            <w:r w:rsidR="007D3E5B">
              <w:rPr>
                <w:sz w:val="18"/>
                <w:szCs w:val="18"/>
              </w:rPr>
              <w:t>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27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D3E5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Показатель повторяемости методики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9630A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190500" cy="219710"/>
                  <wp:effectExtent l="0" t="0" r="0" b="8890"/>
                  <wp:docPr id="195" name="Рисунок 1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219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7D3E5B">
              <w:rPr>
                <w:sz w:val="18"/>
                <w:szCs w:val="18"/>
              </w:rPr>
              <w:t>- СКО повторяемости методики (</w:t>
            </w: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526415" cy="219710"/>
                  <wp:effectExtent l="0" t="0" r="6985" b="8890"/>
                  <wp:docPr id="196" name="Рисунок 1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6415" cy="219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7D3E5B">
              <w:rPr>
                <w:sz w:val="18"/>
                <w:szCs w:val="18"/>
              </w:rPr>
              <w:t>)</w:t>
            </w:r>
          </w:p>
        </w:tc>
        <w:tc>
          <w:tcPr>
            <w:tcW w:w="4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9630A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190500" cy="219710"/>
                  <wp:effectExtent l="0" t="0" r="0" b="8890"/>
                  <wp:docPr id="197" name="Рисунок 1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219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7D3E5B">
              <w:rPr>
                <w:sz w:val="18"/>
                <w:szCs w:val="18"/>
              </w:rPr>
              <w:t xml:space="preserve">- оценка стандартного отклонения повторяемости </w:t>
            </w:r>
            <w:r>
              <w:rPr>
                <w:noProof/>
                <w:position w:val="-6"/>
                <w:sz w:val="18"/>
                <w:szCs w:val="18"/>
              </w:rPr>
              <w:drawing>
                <wp:inline distT="0" distB="0" distL="0" distR="0">
                  <wp:extent cx="197485" cy="146050"/>
                  <wp:effectExtent l="0" t="0" r="0" b="6350"/>
                  <wp:docPr id="198" name="Рисунок 1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485" cy="146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7D3E5B">
              <w:rPr>
                <w:sz w:val="18"/>
                <w:szCs w:val="18"/>
              </w:rPr>
              <w:t>стандартная неопределенность (в условиях повторяемости)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27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D3E5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Показатель правильности методики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725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9630A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16840" cy="182880"/>
                  <wp:effectExtent l="0" t="0" r="0" b="7620"/>
                  <wp:docPr id="199" name="Рисунок 1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82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7D3E5B">
              <w:rPr>
                <w:sz w:val="18"/>
                <w:szCs w:val="18"/>
              </w:rPr>
              <w:t>- оценка математического ожидания систематической погрешности (вводимая поправка в результаты и</w:t>
            </w:r>
            <w:r w:rsidR="007D3E5B">
              <w:rPr>
                <w:sz w:val="18"/>
                <w:szCs w:val="18"/>
              </w:rPr>
              <w:t>змерений)</w:t>
            </w:r>
          </w:p>
        </w:tc>
        <w:tc>
          <w:tcPr>
            <w:tcW w:w="4545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9630A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116840" cy="219710"/>
                  <wp:effectExtent l="0" t="0" r="0" b="8890"/>
                  <wp:docPr id="200" name="Рисунок 2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219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7D3E5B">
              <w:rPr>
                <w:sz w:val="18"/>
                <w:szCs w:val="18"/>
              </w:rPr>
              <w:t>- оцененное смещение (вводимая поправка в результаты измерений)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725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9630A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97485" cy="226695"/>
                  <wp:effectExtent l="0" t="0" r="0" b="1905"/>
                  <wp:docPr id="201" name="Рисунок 2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485" cy="226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7D3E5B">
              <w:rPr>
                <w:sz w:val="18"/>
                <w:szCs w:val="18"/>
              </w:rPr>
              <w:t>- оценка систематической погрешности методики</w:t>
            </w:r>
          </w:p>
        </w:tc>
        <w:tc>
          <w:tcPr>
            <w:tcW w:w="4545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9630A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343535" cy="241300"/>
                  <wp:effectExtent l="0" t="0" r="0" b="6350"/>
                  <wp:docPr id="202" name="Рисунок 2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3535" cy="241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7D3E5B">
              <w:rPr>
                <w:sz w:val="18"/>
                <w:szCs w:val="18"/>
              </w:rPr>
              <w:t>- расширенная неопределенность оценки смещения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725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9630A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lastRenderedPageBreak/>
              <w:drawing>
                <wp:inline distT="0" distB="0" distL="0" distR="0">
                  <wp:extent cx="621665" cy="226695"/>
                  <wp:effectExtent l="0" t="0" r="6985" b="1905"/>
                  <wp:docPr id="203" name="Рисунок 2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1665" cy="226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45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9630A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841375" cy="241300"/>
                  <wp:effectExtent l="0" t="0" r="0" b="6350"/>
                  <wp:docPr id="204" name="Рисунок 2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1375" cy="241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725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9630A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90500" cy="226695"/>
                  <wp:effectExtent l="0" t="0" r="0" b="1905"/>
                  <wp:docPr id="205" name="Рисунок 2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226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7D3E5B">
              <w:rPr>
                <w:sz w:val="18"/>
                <w:szCs w:val="18"/>
              </w:rPr>
              <w:t xml:space="preserve">- СКО </w:t>
            </w:r>
            <w:proofErr w:type="spellStart"/>
            <w:r w:rsidR="007D3E5B">
              <w:rPr>
                <w:sz w:val="18"/>
                <w:szCs w:val="18"/>
              </w:rPr>
              <w:t>неисключенной</w:t>
            </w:r>
            <w:proofErr w:type="spellEnd"/>
            <w:r w:rsidR="007D3E5B">
              <w:rPr>
                <w:sz w:val="18"/>
                <w:szCs w:val="18"/>
              </w:rPr>
              <w:t xml:space="preserve"> систематической погрешности</w:t>
            </w:r>
          </w:p>
        </w:tc>
        <w:tc>
          <w:tcPr>
            <w:tcW w:w="4545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9630A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307340" cy="241300"/>
                  <wp:effectExtent l="0" t="0" r="0" b="6350"/>
                  <wp:docPr id="206" name="Рисунок 2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7340" cy="241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7D3E5B">
              <w:rPr>
                <w:sz w:val="18"/>
                <w:szCs w:val="18"/>
              </w:rPr>
              <w:t>- стандартная неопределенность оценки смещения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27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D3E5B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* </w:t>
            </w:r>
            <w:r w:rsidR="0009630A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885190" cy="226695"/>
                  <wp:effectExtent l="0" t="0" r="0" b="1905"/>
                  <wp:docPr id="207" name="Рисунок 2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190" cy="226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,</w:t>
            </w:r>
            <w:proofErr w:type="gramEnd"/>
            <w:r>
              <w:rPr>
                <w:sz w:val="18"/>
                <w:szCs w:val="18"/>
              </w:rPr>
              <w:t xml:space="preserve"> где </w:t>
            </w:r>
            <w:r w:rsidR="0009630A"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541020" cy="219710"/>
                  <wp:effectExtent l="0" t="0" r="0" b="8890"/>
                  <wp:docPr id="208" name="Рисунок 2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1020" cy="219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- границы интервала (</w:t>
            </w:r>
            <w:r w:rsidR="0009630A">
              <w:rPr>
                <w:noProof/>
                <w:position w:val="-5"/>
                <w:sz w:val="18"/>
                <w:szCs w:val="18"/>
              </w:rPr>
              <w:drawing>
                <wp:inline distT="0" distB="0" distL="0" distR="0">
                  <wp:extent cx="124460" cy="124460"/>
                  <wp:effectExtent l="0" t="0" r="8890" b="8890"/>
                  <wp:docPr id="209" name="Рисунок 2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460" cy="124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 - нижняя; </w:t>
            </w:r>
            <w:r w:rsidR="0009630A">
              <w:rPr>
                <w:noProof/>
                <w:position w:val="-5"/>
                <w:sz w:val="18"/>
                <w:szCs w:val="18"/>
              </w:rPr>
              <w:drawing>
                <wp:inline distT="0" distB="0" distL="0" distR="0">
                  <wp:extent cx="116840" cy="124460"/>
                  <wp:effectExtent l="0" t="0" r="0" b="8890"/>
                  <wp:docPr id="210" name="Рисунок 2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24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- верхняя), в которых погрешность любого из совокупности результатов анализа,</w:t>
            </w:r>
            <w:r>
              <w:rPr>
                <w:sz w:val="18"/>
                <w:szCs w:val="18"/>
              </w:rPr>
              <w:t xml:space="preserve"> получаемых по методике, находится с принятой вероятностью </w:t>
            </w:r>
            <w:r w:rsidR="0009630A"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153670" cy="160655"/>
                  <wp:effectExtent l="0" t="0" r="0" b="0"/>
                  <wp:docPr id="211" name="Рисунок 2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670" cy="160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.</w:t>
            </w:r>
          </w:p>
        </w:tc>
      </w:tr>
    </w:tbl>
    <w:p w:rsidR="00000000" w:rsidRDefault="007D3E5B">
      <w:pPr>
        <w:pStyle w:val="a3"/>
      </w:pPr>
    </w:p>
    <w:p w:rsidR="00000000" w:rsidRDefault="007D3E5B">
      <w:pPr>
        <w:pStyle w:val="FORMATTEXT"/>
        <w:jc w:val="both"/>
      </w:pPr>
      <w:r>
        <w:t>Таблица А.2 - Связь СКО приписанной характеристики погрешности и суммарной стандартной неопределенности с их составляющими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4260"/>
        <w:gridCol w:w="502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26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D3E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0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D3E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D3E5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Связь СКО приписанной характери</w:t>
            </w:r>
            <w:r>
              <w:rPr>
                <w:sz w:val="18"/>
                <w:szCs w:val="18"/>
              </w:rPr>
              <w:t>стики погрешности с ее составляющими</w:t>
            </w:r>
          </w:p>
        </w:tc>
        <w:tc>
          <w:tcPr>
            <w:tcW w:w="5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D3E5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Связь суммарной стандартной неопределенности с ее составляющими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9630A">
            <w:pPr>
              <w:pStyle w:val="FORMATTEXT"/>
              <w:rPr>
                <w:sz w:val="18"/>
                <w:szCs w:val="18"/>
              </w:rPr>
            </w:pPr>
            <w:r>
              <w:rPr>
                <w:noProof/>
                <w:position w:val="-12"/>
                <w:sz w:val="18"/>
                <w:szCs w:val="18"/>
              </w:rPr>
              <w:drawing>
                <wp:inline distT="0" distB="0" distL="0" distR="0">
                  <wp:extent cx="1104900" cy="292735"/>
                  <wp:effectExtent l="0" t="0" r="0" b="0"/>
                  <wp:docPr id="212" name="Рисунок 2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4900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7D3E5B">
              <w:rPr>
                <w:sz w:val="18"/>
                <w:szCs w:val="18"/>
              </w:rPr>
              <w:t>,</w:t>
            </w:r>
          </w:p>
          <w:p w:rsidR="00000000" w:rsidRDefault="007D3E5B">
            <w:pPr>
              <w:pStyle w:val="FORMATTEXT"/>
              <w:rPr>
                <w:sz w:val="18"/>
                <w:szCs w:val="18"/>
              </w:rPr>
            </w:pPr>
          </w:p>
          <w:p w:rsidR="00000000" w:rsidRDefault="007D3E5B">
            <w:pPr>
              <w:pStyle w:val="FORMATTEXT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 xml:space="preserve">где </w:t>
            </w:r>
            <w:r w:rsidR="0009630A"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1068070" cy="255905"/>
                  <wp:effectExtent l="0" t="0" r="0" b="0"/>
                  <wp:docPr id="213" name="Рисунок 2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8070" cy="255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;</w:t>
            </w:r>
            <w:proofErr w:type="gramEnd"/>
          </w:p>
          <w:p w:rsidR="00000000" w:rsidRDefault="007D3E5B">
            <w:pPr>
              <w:pStyle w:val="FORMATTEXT"/>
              <w:rPr>
                <w:sz w:val="18"/>
                <w:szCs w:val="18"/>
              </w:rPr>
            </w:pPr>
          </w:p>
          <w:p w:rsidR="00000000" w:rsidRDefault="0009630A">
            <w:pPr>
              <w:pStyle w:val="FORMATTEXT"/>
              <w:rPr>
                <w:sz w:val="18"/>
                <w:szCs w:val="18"/>
              </w:rPr>
            </w:pPr>
            <w:r>
              <w:rPr>
                <w:noProof/>
                <w:position w:val="-6"/>
                <w:sz w:val="18"/>
                <w:szCs w:val="18"/>
              </w:rPr>
              <w:drawing>
                <wp:inline distT="0" distB="0" distL="0" distR="0">
                  <wp:extent cx="124460" cy="146050"/>
                  <wp:effectExtent l="0" t="0" r="8890" b="6350"/>
                  <wp:docPr id="214" name="Рисунок 2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460" cy="146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7D3E5B">
              <w:rPr>
                <w:sz w:val="18"/>
                <w:szCs w:val="18"/>
              </w:rPr>
              <w:t>- число результатов параллельных опреде</w:t>
            </w:r>
            <w:r w:rsidR="007D3E5B">
              <w:rPr>
                <w:sz w:val="18"/>
                <w:szCs w:val="18"/>
              </w:rPr>
              <w:t>лений, предусмотренное НД на МКХА;</w:t>
            </w:r>
          </w:p>
          <w:p w:rsidR="00000000" w:rsidRDefault="007D3E5B">
            <w:pPr>
              <w:pStyle w:val="FORMATTEXT"/>
              <w:rPr>
                <w:sz w:val="18"/>
                <w:szCs w:val="18"/>
              </w:rPr>
            </w:pPr>
          </w:p>
          <w:p w:rsidR="00000000" w:rsidRDefault="0009630A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219710" cy="219710"/>
                  <wp:effectExtent l="0" t="0" r="8890" b="8890"/>
                  <wp:docPr id="215" name="Рисунок 2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710" cy="219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7D3E5B">
              <w:rPr>
                <w:sz w:val="18"/>
                <w:szCs w:val="18"/>
              </w:rPr>
              <w:t>- СКО межлабораторной вариации (СКО лабораторной составляющей систематической погрешности)</w:t>
            </w:r>
          </w:p>
        </w:tc>
        <w:tc>
          <w:tcPr>
            <w:tcW w:w="5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9630A">
            <w:pPr>
              <w:pStyle w:val="FORMATTEXT"/>
              <w:rPr>
                <w:sz w:val="18"/>
                <w:szCs w:val="18"/>
              </w:rPr>
            </w:pPr>
            <w:r>
              <w:rPr>
                <w:noProof/>
                <w:position w:val="-12"/>
                <w:sz w:val="18"/>
                <w:szCs w:val="18"/>
              </w:rPr>
              <w:drawing>
                <wp:inline distT="0" distB="0" distL="0" distR="0">
                  <wp:extent cx="1346200" cy="292735"/>
                  <wp:effectExtent l="0" t="0" r="6350" b="0"/>
                  <wp:docPr id="216" name="Рисунок 2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6200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7D3E5B">
              <w:rPr>
                <w:sz w:val="18"/>
                <w:szCs w:val="18"/>
              </w:rPr>
              <w:t>,</w:t>
            </w:r>
          </w:p>
          <w:p w:rsidR="00000000" w:rsidRDefault="007D3E5B">
            <w:pPr>
              <w:pStyle w:val="FORMATTEXT"/>
              <w:rPr>
                <w:sz w:val="18"/>
                <w:szCs w:val="18"/>
              </w:rPr>
            </w:pPr>
          </w:p>
          <w:p w:rsidR="00000000" w:rsidRDefault="007D3E5B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где </w:t>
            </w:r>
            <w:r w:rsidR="0009630A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82880" cy="226695"/>
                  <wp:effectExtent l="0" t="0" r="7620" b="1905"/>
                  <wp:docPr id="217" name="Рисунок 2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" cy="226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- суммарная стандартная неопределенность (точечная оценка);</w:t>
            </w:r>
          </w:p>
          <w:p w:rsidR="00000000" w:rsidRDefault="007D3E5B">
            <w:pPr>
              <w:pStyle w:val="FORMATTEXT"/>
              <w:rPr>
                <w:sz w:val="18"/>
                <w:szCs w:val="18"/>
              </w:rPr>
            </w:pPr>
          </w:p>
          <w:p w:rsidR="00000000" w:rsidRDefault="0009630A">
            <w:pPr>
              <w:pStyle w:val="FORMATTEXT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307340" cy="241300"/>
                  <wp:effectExtent l="0" t="0" r="0" b="6350"/>
                  <wp:docPr id="218" name="Рисунок 2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7340" cy="241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7D3E5B">
              <w:rPr>
                <w:sz w:val="18"/>
                <w:szCs w:val="18"/>
              </w:rPr>
              <w:t>- стандартная неопределенность оценки смещения;</w:t>
            </w:r>
          </w:p>
          <w:p w:rsidR="00000000" w:rsidRDefault="007D3E5B">
            <w:pPr>
              <w:pStyle w:val="FORMATTEXT"/>
              <w:rPr>
                <w:sz w:val="18"/>
                <w:szCs w:val="18"/>
              </w:rPr>
            </w:pPr>
          </w:p>
          <w:p w:rsidR="00000000" w:rsidRDefault="0009630A">
            <w:pPr>
              <w:pStyle w:val="FORMATTEXT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1068070" cy="255905"/>
                  <wp:effectExtent l="0" t="0" r="0" b="0"/>
                  <wp:docPr id="219" name="Рисунок 2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8070" cy="255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7D3E5B">
              <w:rPr>
                <w:sz w:val="18"/>
                <w:szCs w:val="18"/>
              </w:rPr>
              <w:t>;</w:t>
            </w:r>
          </w:p>
          <w:p w:rsidR="00000000" w:rsidRDefault="0009630A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197485" cy="219710"/>
                  <wp:effectExtent l="0" t="0" r="0" b="8890"/>
                  <wp:docPr id="220" name="Рисунок 2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485" cy="219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7D3E5B">
              <w:rPr>
                <w:sz w:val="18"/>
                <w:szCs w:val="18"/>
              </w:rPr>
              <w:t>- стандартная неопределенность межлабораторной вариации</w:t>
            </w:r>
          </w:p>
        </w:tc>
      </w:tr>
    </w:tbl>
    <w:p w:rsidR="00000000" w:rsidRDefault="007D3E5B">
      <w:pPr>
        <w:pStyle w:val="a3"/>
      </w:pPr>
    </w:p>
    <w:p w:rsidR="00000000" w:rsidRDefault="007D3E5B">
      <w:pPr>
        <w:pStyle w:val="FORMATTEXT"/>
        <w:jc w:val="center"/>
      </w:pPr>
      <w:r>
        <w:t>     </w:t>
      </w:r>
    </w:p>
    <w:p w:rsidR="00000000" w:rsidRDefault="007D3E5B">
      <w:pPr>
        <w:pStyle w:val="FORMATTEXT"/>
        <w:jc w:val="center"/>
      </w:pPr>
      <w:r>
        <w:t>     </w:t>
      </w:r>
    </w:p>
    <w:p w:rsidR="00000000" w:rsidRDefault="007D3E5B">
      <w:pPr>
        <w:pStyle w:val="FORMATTEXT"/>
        <w:jc w:val="center"/>
        <w:rPr>
          <w:b/>
          <w:bCs/>
        </w:rPr>
      </w:pPr>
      <w:r>
        <w:rPr>
          <w:b/>
          <w:bCs/>
        </w:rPr>
        <w:t>Приложение Б</w:t>
      </w:r>
    </w:p>
    <w:p w:rsidR="00000000" w:rsidRDefault="007D3E5B">
      <w:pPr>
        <w:pStyle w:val="FORMATTEXT"/>
        <w:jc w:val="center"/>
      </w:pPr>
      <w:r>
        <w:rPr>
          <w:b/>
          <w:bCs/>
        </w:rPr>
        <w:t>(рекомендуемое)</w:t>
      </w:r>
      <w:r>
        <w:t xml:space="preserve"> </w:t>
      </w:r>
    </w:p>
    <w:p w:rsidR="00000000" w:rsidRDefault="007D3E5B">
      <w:pPr>
        <w:pStyle w:val="HEADERTEXT"/>
        <w:rPr>
          <w:b/>
          <w:bCs/>
          <w:color w:val="000001"/>
        </w:rPr>
      </w:pPr>
    </w:p>
    <w:p w:rsidR="00000000" w:rsidRDefault="007D3E5B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</w:t>
      </w:r>
    </w:p>
    <w:p w:rsidR="00000000" w:rsidRDefault="007D3E5B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Форма протокола установленных значений показателей качества результатов анализа при реализации методики количественного химического анализа в конкретной лаборатории </w:t>
      </w:r>
    </w:p>
    <w:p w:rsidR="00000000" w:rsidRDefault="007D3E5B">
      <w:pPr>
        <w:pStyle w:val="FORMATTEXT"/>
        <w:jc w:val="center"/>
      </w:pPr>
      <w:r>
        <w:t>     </w:t>
      </w:r>
    </w:p>
    <w:p w:rsidR="00000000" w:rsidRDefault="007D3E5B">
      <w:pPr>
        <w:pStyle w:val="FORMATTEXT"/>
        <w:jc w:val="center"/>
      </w:pPr>
      <w:r>
        <w:rPr>
          <w:b/>
          <w:bCs/>
        </w:rPr>
        <w:t>Протокол установленных значений показателей качества результатов анализа пр</w:t>
      </w:r>
      <w:r>
        <w:rPr>
          <w:b/>
          <w:bCs/>
        </w:rPr>
        <w:t>и реализации МКХА в лаборатории</w:t>
      </w:r>
      <w:r w:rsidR="0009630A">
        <w:rPr>
          <w:noProof/>
          <w:position w:val="-9"/>
        </w:rPr>
        <w:drawing>
          <wp:inline distT="0" distB="0" distL="0" distR="0">
            <wp:extent cx="124460" cy="219710"/>
            <wp:effectExtent l="0" t="0" r="8890" b="8890"/>
            <wp:docPr id="221" name="Рисунок 2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1"/>
                    <pic:cNvPicPr>
                      <a:picLocks noChangeAspect="1" noChangeArrowheads="1"/>
                    </pic:cNvPicPr>
                  </pic:nvPicPr>
                  <pic:blipFill>
                    <a:blip r:embed="rId1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</w:p>
    <w:p w:rsidR="00000000" w:rsidRDefault="007D3E5B">
      <w:pPr>
        <w:pStyle w:val="FORMATTEXT"/>
        <w:jc w:val="both"/>
      </w:pPr>
      <w:r>
        <w:t xml:space="preserve">________________ </w:t>
      </w:r>
    </w:p>
    <w:p w:rsidR="00000000" w:rsidRDefault="0009630A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124460" cy="219710"/>
            <wp:effectExtent l="0" t="0" r="8890" b="8890"/>
            <wp:docPr id="222" name="Рисунок 2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D3E5B">
        <w:t>Установленные значения показателей качества результатов анализа могут быть уточнены по результатам внутреннего контроля. В этом случа</w:t>
      </w:r>
      <w:r w:rsidR="007D3E5B">
        <w:t>е необходимо оформление нового протокола.</w:t>
      </w:r>
    </w:p>
    <w:p w:rsidR="00000000" w:rsidRDefault="007D3E5B">
      <w:pPr>
        <w:pStyle w:val="FORMATTEXT"/>
        <w:ind w:firstLine="568"/>
        <w:jc w:val="both"/>
      </w:pPr>
    </w:p>
    <w:p w:rsidR="00000000" w:rsidRDefault="007D3E5B">
      <w:pPr>
        <w:pStyle w:val="FORMATTEXT"/>
        <w:jc w:val="center"/>
      </w:pPr>
      <w:r>
        <w:t xml:space="preserve">Наименование лаборатории, применяющей данную методику 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3375"/>
        <w:gridCol w:w="420"/>
        <w:gridCol w:w="547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337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D3E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D3E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7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D3E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270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D3E5B">
            <w:pPr>
              <w:pStyle w:val="a3"/>
              <w:jc w:val="both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270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D3E5B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Наименование методики анализа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37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D3E5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895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D3E5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270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D3E5B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Обозначение НД на методику анализа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79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D3E5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475" w:type="dxa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D3E5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</w:tbl>
    <w:p w:rsidR="00000000" w:rsidRDefault="007D3E5B">
      <w:pPr>
        <w:pStyle w:val="a3"/>
      </w:pPr>
    </w:p>
    <w:p w:rsidR="00000000" w:rsidRDefault="007D3E5B">
      <w:pPr>
        <w:pStyle w:val="FORMATTEXT"/>
        <w:jc w:val="both"/>
      </w:pPr>
    </w:p>
    <w:p w:rsidR="00000000" w:rsidRDefault="007D3E5B">
      <w:pPr>
        <w:pStyle w:val="FORMATTEXT"/>
        <w:jc w:val="both"/>
      </w:pPr>
    </w:p>
    <w:p w:rsidR="00000000" w:rsidRDefault="007D3E5B">
      <w:pPr>
        <w:pStyle w:val="FORMATTEXT"/>
        <w:jc w:val="both"/>
      </w:pPr>
      <w:r>
        <w:t>Показатели качества результатов анализа были оценены на основе дан</w:t>
      </w:r>
      <w:r>
        <w:t>ных специального эксперимента, полученных в период с ___ по ___.</w:t>
      </w:r>
    </w:p>
    <w:p w:rsidR="00000000" w:rsidRDefault="007D3E5B">
      <w:pPr>
        <w:pStyle w:val="FORMATTEXT"/>
        <w:jc w:val="center"/>
      </w:pPr>
      <w:r>
        <w:t xml:space="preserve">Диапазон измерений и значения показателей точности, правильности и </w:t>
      </w:r>
      <w:proofErr w:type="spellStart"/>
      <w:r>
        <w:t>внутрилабораторной</w:t>
      </w:r>
      <w:proofErr w:type="spellEnd"/>
      <w:r>
        <w:t xml:space="preserve"> </w:t>
      </w:r>
      <w:proofErr w:type="spellStart"/>
      <w:r>
        <w:t>прецизионности</w:t>
      </w:r>
      <w:proofErr w:type="spellEnd"/>
      <w:r>
        <w:t xml:space="preserve"> результатов анализа: 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1125"/>
        <w:gridCol w:w="1875"/>
        <w:gridCol w:w="2835"/>
        <w:gridCol w:w="345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D3E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7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D3E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D3E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D3E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D3E5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Диапазон измерений</w:t>
            </w:r>
          </w:p>
        </w:tc>
        <w:tc>
          <w:tcPr>
            <w:tcW w:w="1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D3E5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Показатель </w:t>
            </w:r>
            <w:proofErr w:type="spellStart"/>
            <w:r>
              <w:rPr>
                <w:sz w:val="18"/>
                <w:szCs w:val="18"/>
              </w:rPr>
              <w:t>внутрилабораторной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прецизионности</w:t>
            </w:r>
            <w:proofErr w:type="spellEnd"/>
            <w:r>
              <w:rPr>
                <w:sz w:val="18"/>
                <w:szCs w:val="18"/>
              </w:rPr>
              <w:t xml:space="preserve"> результатов анализа в виде СКО </w:t>
            </w:r>
            <w:r w:rsidR="0009630A"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263525" cy="255905"/>
                  <wp:effectExtent l="0" t="0" r="3175" b="0"/>
                  <wp:docPr id="223" name="Рисунок 2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3525" cy="255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D3E5B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Показатель правильности результатов анализа (границы, в которых систематическая погрешность лаборатории находится с принятой </w:t>
            </w:r>
            <w:proofErr w:type="gramStart"/>
            <w:r>
              <w:rPr>
                <w:sz w:val="18"/>
                <w:szCs w:val="18"/>
              </w:rPr>
              <w:t xml:space="preserve">вероятностью </w:t>
            </w:r>
            <w:r w:rsidR="0009630A"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153670" cy="160655"/>
                  <wp:effectExtent l="0" t="0" r="0" b="0"/>
                  <wp:docPr id="224" name="Рисунок 2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670" cy="160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)</w:t>
            </w:r>
            <w:proofErr w:type="gramEnd"/>
          </w:p>
          <w:p w:rsidR="00000000" w:rsidRDefault="0009630A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380365" cy="255905"/>
                  <wp:effectExtent l="0" t="0" r="635" b="0"/>
                  <wp:docPr id="225" name="Рисунок 2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255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7D3E5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([</w:t>
            </w:r>
            <w:r w:rsidR="0009630A"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731520" cy="255905"/>
                  <wp:effectExtent l="0" t="0" r="0" b="0"/>
                  <wp:docPr id="226" name="Рисунок 2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1520" cy="255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])</w:t>
            </w:r>
          </w:p>
        </w:tc>
        <w:tc>
          <w:tcPr>
            <w:tcW w:w="3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D3E5B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Показатель точности результатов анализа (границы, в которых погрешность любого из совокупности результатов анализа, полученных в лаборатории при реализации методики, находится с принятой </w:t>
            </w:r>
            <w:proofErr w:type="gramStart"/>
            <w:r>
              <w:rPr>
                <w:sz w:val="18"/>
                <w:szCs w:val="18"/>
              </w:rPr>
              <w:t>вероя</w:t>
            </w:r>
            <w:r>
              <w:rPr>
                <w:sz w:val="18"/>
                <w:szCs w:val="18"/>
              </w:rPr>
              <w:t xml:space="preserve">тностью </w:t>
            </w:r>
            <w:r w:rsidR="0009630A"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153670" cy="160655"/>
                  <wp:effectExtent l="0" t="0" r="0" b="0"/>
                  <wp:docPr id="227" name="Рисунок 2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670" cy="160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)</w:t>
            </w:r>
            <w:proofErr w:type="gramEnd"/>
          </w:p>
          <w:p w:rsidR="00000000" w:rsidRDefault="0009630A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336550" cy="226695"/>
                  <wp:effectExtent l="0" t="0" r="6350" b="1905"/>
                  <wp:docPr id="228" name="Рисунок 2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6550" cy="226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7D3E5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([</w:t>
            </w:r>
            <w:r w:rsidR="0009630A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636270" cy="241300"/>
                  <wp:effectExtent l="0" t="0" r="0" b="6350"/>
                  <wp:docPr id="229" name="Рисунок 2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6270" cy="241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])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D3E5B">
            <w:pPr>
              <w:pStyle w:val="FORMATTEXT"/>
              <w:rPr>
                <w:sz w:val="18"/>
                <w:szCs w:val="18"/>
              </w:rPr>
            </w:pPr>
          </w:p>
          <w:p w:rsidR="00000000" w:rsidRDefault="007D3E5B">
            <w:pPr>
              <w:pStyle w:val="a3"/>
              <w:rPr>
                <w:sz w:val="18"/>
                <w:szCs w:val="18"/>
              </w:rPr>
            </w:pPr>
          </w:p>
        </w:tc>
        <w:tc>
          <w:tcPr>
            <w:tcW w:w="1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D3E5B">
            <w:pPr>
              <w:pStyle w:val="FORMATTEXT"/>
              <w:rPr>
                <w:sz w:val="18"/>
                <w:szCs w:val="18"/>
              </w:rPr>
            </w:pPr>
          </w:p>
          <w:p w:rsidR="00000000" w:rsidRDefault="007D3E5B">
            <w:pPr>
              <w:pStyle w:val="a3"/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D3E5B">
            <w:pPr>
              <w:pStyle w:val="FORMATTEXT"/>
              <w:rPr>
                <w:sz w:val="18"/>
                <w:szCs w:val="18"/>
              </w:rPr>
            </w:pPr>
          </w:p>
          <w:p w:rsidR="00000000" w:rsidRDefault="007D3E5B">
            <w:pPr>
              <w:pStyle w:val="a3"/>
              <w:rPr>
                <w:sz w:val="18"/>
                <w:szCs w:val="18"/>
              </w:rPr>
            </w:pPr>
          </w:p>
        </w:tc>
        <w:tc>
          <w:tcPr>
            <w:tcW w:w="3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D3E5B">
            <w:pPr>
              <w:pStyle w:val="a3"/>
              <w:rPr>
                <w:sz w:val="18"/>
                <w:szCs w:val="18"/>
              </w:rPr>
            </w:pPr>
          </w:p>
        </w:tc>
      </w:tr>
    </w:tbl>
    <w:p w:rsidR="00000000" w:rsidRDefault="007D3E5B">
      <w:pPr>
        <w:pStyle w:val="a3"/>
      </w:pP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270"/>
        <w:gridCol w:w="375"/>
        <w:gridCol w:w="300"/>
        <w:gridCol w:w="1515"/>
        <w:gridCol w:w="645"/>
        <w:gridCol w:w="390"/>
        <w:gridCol w:w="1005"/>
        <w:gridCol w:w="645"/>
        <w:gridCol w:w="345"/>
        <w:gridCol w:w="390"/>
        <w:gridCol w:w="285"/>
        <w:gridCol w:w="1080"/>
        <w:gridCol w:w="555"/>
        <w:gridCol w:w="420"/>
        <w:gridCol w:w="106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D3E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D3E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D3E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D3E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D3E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D3E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D3E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D3E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D3E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D3E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D3E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D3E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D3E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D3E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D3E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00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D3E5B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СОГЛАСОВАНО</w:t>
            </w:r>
          </w:p>
          <w:p w:rsidR="00000000" w:rsidRDefault="007D3E5B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Представитель метрологической службы предприятия</w:t>
            </w:r>
          </w:p>
          <w:p w:rsidR="00000000" w:rsidRDefault="007D3E5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(менеджер по качеству лаборатории)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D3E5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140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D3E5B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УТВЕРЖДАЮ</w:t>
            </w:r>
          </w:p>
          <w:p w:rsidR="00000000" w:rsidRDefault="007D3E5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Руководитель лаборатории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00" w:type="dxa"/>
            <w:gridSpan w:val="7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D3E5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D3E5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140" w:type="dxa"/>
            <w:gridSpan w:val="7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D3E5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00" w:type="dxa"/>
            <w:gridSpan w:val="7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D3E5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D3E5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140" w:type="dxa"/>
            <w:gridSpan w:val="7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D3E5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D3E5B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" </w:t>
            </w:r>
          </w:p>
        </w:tc>
        <w:tc>
          <w:tcPr>
            <w:tcW w:w="375" w:type="dxa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D3E5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D3E5B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" 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D3E5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D3E5B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200 </w:t>
            </w:r>
          </w:p>
        </w:tc>
        <w:tc>
          <w:tcPr>
            <w:tcW w:w="390" w:type="dxa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D3E5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D3E5B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г. 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D3E5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D3E5B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" </w:t>
            </w:r>
          </w:p>
        </w:tc>
        <w:tc>
          <w:tcPr>
            <w:tcW w:w="390" w:type="dxa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D3E5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D3E5B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"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D3E5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D3E5B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200 </w:t>
            </w:r>
          </w:p>
        </w:tc>
        <w:tc>
          <w:tcPr>
            <w:tcW w:w="420" w:type="dxa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D3E5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D3E5B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г.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D3E5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D3E5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D3E5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D3E5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D3E5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D3E5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D3E5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D3E5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D3E5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D3E5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D3E5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D3E5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D3E5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D3E5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D3E5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</w:tbl>
    <w:p w:rsidR="00000000" w:rsidRDefault="007D3E5B">
      <w:pPr>
        <w:pStyle w:val="a3"/>
      </w:pPr>
    </w:p>
    <w:p w:rsidR="00000000" w:rsidRDefault="007D3E5B">
      <w:pPr>
        <w:pStyle w:val="HEADERTEXT"/>
        <w:rPr>
          <w:b/>
          <w:bCs/>
          <w:color w:val="000001"/>
        </w:rPr>
      </w:pPr>
    </w:p>
    <w:p w:rsidR="00000000" w:rsidRDefault="007D3E5B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</w:t>
      </w:r>
    </w:p>
    <w:p w:rsidR="00000000" w:rsidRDefault="007D3E5B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>     </w:t>
      </w:r>
    </w:p>
    <w:p w:rsidR="00000000" w:rsidRDefault="007D3E5B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Библиография 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405"/>
        <w:gridCol w:w="1770"/>
        <w:gridCol w:w="709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D3E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D3E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D3E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D3E5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[1]</w:t>
            </w:r>
          </w:p>
        </w:tc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D3E5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РМГ 76-2004</w:t>
            </w:r>
          </w:p>
        </w:tc>
        <w:tc>
          <w:tcPr>
            <w:tcW w:w="70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D3E5B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система обеспечения единства измерений. Внутренний контроль качества результатов количественного хим</w:t>
            </w:r>
            <w:r>
              <w:rPr>
                <w:sz w:val="18"/>
                <w:szCs w:val="18"/>
              </w:rPr>
              <w:t>ического анализа. - М.: ИПК Изд-во стандартов, 2004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D3E5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[2]</w:t>
            </w:r>
          </w:p>
        </w:tc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D3E5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 50.1.060-2006</w:t>
            </w:r>
          </w:p>
        </w:tc>
        <w:tc>
          <w:tcPr>
            <w:tcW w:w="70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D3E5B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Статистические методы. Руководство по использованию оценок повторяемости, </w:t>
            </w:r>
            <w:proofErr w:type="spellStart"/>
            <w:r>
              <w:rPr>
                <w:sz w:val="18"/>
                <w:szCs w:val="18"/>
              </w:rPr>
              <w:t>воспроизводимости</w:t>
            </w:r>
            <w:proofErr w:type="spellEnd"/>
            <w:r>
              <w:rPr>
                <w:sz w:val="18"/>
                <w:szCs w:val="18"/>
              </w:rPr>
              <w:t xml:space="preserve"> и правильности при оценке неопределенности измерений. - М.: </w:t>
            </w:r>
            <w:proofErr w:type="spellStart"/>
            <w:r>
              <w:rPr>
                <w:sz w:val="18"/>
                <w:szCs w:val="18"/>
              </w:rPr>
              <w:t>Стандартинформ</w:t>
            </w:r>
            <w:proofErr w:type="spellEnd"/>
            <w:r>
              <w:rPr>
                <w:sz w:val="18"/>
                <w:szCs w:val="18"/>
              </w:rPr>
              <w:t>, 2007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D3E5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[3]</w:t>
            </w:r>
          </w:p>
        </w:tc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D3E5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РМГ 4</w:t>
            </w:r>
            <w:r>
              <w:rPr>
                <w:sz w:val="18"/>
                <w:szCs w:val="18"/>
              </w:rPr>
              <w:t>3-2001</w:t>
            </w:r>
          </w:p>
        </w:tc>
        <w:tc>
          <w:tcPr>
            <w:tcW w:w="70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D3E5B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система обеспечения единства измерений. Применение Руководства по выражению неопределенности измерений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D3E5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[4]</w:t>
            </w:r>
          </w:p>
        </w:tc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D3E5B">
            <w:pPr>
              <w:pStyle w:val="FORMATTEXT"/>
              <w:rPr>
                <w:sz w:val="18"/>
                <w:szCs w:val="18"/>
              </w:rPr>
            </w:pPr>
          </w:p>
          <w:p w:rsidR="00000000" w:rsidRDefault="007D3E5B">
            <w:pPr>
              <w:pStyle w:val="a3"/>
              <w:rPr>
                <w:sz w:val="18"/>
                <w:szCs w:val="18"/>
              </w:rPr>
            </w:pPr>
          </w:p>
        </w:tc>
        <w:tc>
          <w:tcPr>
            <w:tcW w:w="70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D3E5B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Руководство по выражению неопределенности измерения. - Пер. с англ. - </w:t>
            </w:r>
            <w:proofErr w:type="gramStart"/>
            <w:r>
              <w:rPr>
                <w:sz w:val="18"/>
                <w:szCs w:val="18"/>
              </w:rPr>
              <w:t>СПб.:</w:t>
            </w:r>
            <w:proofErr w:type="gramEnd"/>
            <w:r>
              <w:rPr>
                <w:sz w:val="18"/>
                <w:szCs w:val="18"/>
              </w:rPr>
              <w:t xml:space="preserve"> ВНИИМ им. </w:t>
            </w:r>
            <w:proofErr w:type="spellStart"/>
            <w:r>
              <w:rPr>
                <w:sz w:val="18"/>
                <w:szCs w:val="18"/>
              </w:rPr>
              <w:t>Д.И.Менделеева</w:t>
            </w:r>
            <w:proofErr w:type="spellEnd"/>
            <w:r>
              <w:rPr>
                <w:sz w:val="18"/>
                <w:szCs w:val="18"/>
              </w:rPr>
              <w:t>, 1999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D3E5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[5]</w:t>
            </w:r>
          </w:p>
        </w:tc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D3E5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МИ 1317-200</w:t>
            </w:r>
            <w:r>
              <w:rPr>
                <w:sz w:val="18"/>
                <w:szCs w:val="18"/>
              </w:rPr>
              <w:t>4</w:t>
            </w:r>
          </w:p>
        </w:tc>
        <w:tc>
          <w:tcPr>
            <w:tcW w:w="70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D3E5B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Государственная система обеспечения единства измерений. Результаты и характеристики погрешности измерений. Формы представления. Способы использования при испытаниях образцов продукции и контроле их параметров. - М.: ВНИИС, 2004 </w:t>
            </w:r>
          </w:p>
        </w:tc>
      </w:tr>
    </w:tbl>
    <w:p w:rsidR="007D3E5B" w:rsidRPr="00FC05CA" w:rsidRDefault="007D3E5B" w:rsidP="00FC05CA">
      <w:pPr>
        <w:pStyle w:val="FORMATTEXT"/>
        <w:jc w:val="right"/>
        <w:rPr>
          <w:color w:val="FFFFFF" w:themeColor="background1"/>
          <w:sz w:val="2"/>
          <w:szCs w:val="2"/>
        </w:rPr>
      </w:pPr>
      <w:r w:rsidRPr="00FC05CA">
        <w:rPr>
          <w:color w:val="FFFFFF" w:themeColor="background1"/>
          <w:sz w:val="2"/>
          <w:szCs w:val="2"/>
        </w:rPr>
        <w:t xml:space="preserve"> </w:t>
      </w:r>
      <w:hyperlink r:id="rId171" w:history="1">
        <w:r w:rsidR="00FC05CA" w:rsidRPr="00FC05CA">
          <w:rPr>
            <w:rStyle w:val="a4"/>
            <w:color w:val="FFFFFF" w:themeColor="background1"/>
            <w:sz w:val="2"/>
            <w:szCs w:val="2"/>
            <w:u w:val="none"/>
          </w:rPr>
          <w:t>https://rosakkreditatsiya-forum.ru</w:t>
        </w:r>
      </w:hyperlink>
    </w:p>
    <w:sectPr w:rsidR="007D3E5B" w:rsidRPr="00FC05CA">
      <w:type w:val="continuous"/>
      <w:pgSz w:w="11907" w:h="16840"/>
      <w:pgMar w:top="850" w:right="850" w:bottom="1134" w:left="1417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630A"/>
    <w:rsid w:val="0009630A"/>
    <w:rsid w:val="007D3E5B"/>
    <w:rsid w:val="00FC0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91548184-7A3C-4DCA-97ED-6CB3FEA93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LBOTTOM">
    <w:name w:val="#COL_BOTTOM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COLTOP">
    <w:name w:val="#COL_TOP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PRINTSECTION">
    <w:name w:val="#PRINT_SECTION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a3">
    <w:name w:val=".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A4WIDTH">
    <w:name w:val=".A4WIDTH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CENTERTEXT">
    <w:name w:val=".CENTER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CONTAINER">
    <w:name w:val=".CONTAINE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CONTENT">
    <w:name w:val=".CONTEN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DJVU">
    <w:name w:val=".DJVU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EMPTYLINE">
    <w:name w:val=".EMPTY_LIN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FORMATTEXT">
    <w:name w:val=".FORMAT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HEADERTEXT">
    <w:name w:val=".HEADER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2B4279"/>
      <w:sz w:val="20"/>
      <w:szCs w:val="20"/>
    </w:rPr>
  </w:style>
  <w:style w:type="paragraph" w:customStyle="1" w:styleId="HORIZLINE">
    <w:name w:val=".HORIZLIN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MIDDLEPICT">
    <w:name w:val=".MIDDLEPIC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TOPLEVELTEXT">
    <w:name w:val=".TOPLEVEL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UNFORMATTEXT">
    <w:name w:val=".UNFORMAT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PAGE">
    <w:name w:val="@PAG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BODY">
    <w:name w:val="BOD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HTML">
    <w:name w:val="HTM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TABLE">
    <w:name w:val="TAB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styleId="a4">
    <w:name w:val="Hyperlink"/>
    <w:basedOn w:val="a0"/>
    <w:uiPriority w:val="99"/>
    <w:unhideWhenUsed/>
    <w:rsid w:val="00FC05C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3.gif"/><Relationship Id="rId117" Type="http://schemas.openxmlformats.org/officeDocument/2006/relationships/image" Target="media/image114.gif"/><Relationship Id="rId21" Type="http://schemas.openxmlformats.org/officeDocument/2006/relationships/image" Target="media/image18.gif"/><Relationship Id="rId42" Type="http://schemas.openxmlformats.org/officeDocument/2006/relationships/image" Target="media/image39.gif"/><Relationship Id="rId47" Type="http://schemas.openxmlformats.org/officeDocument/2006/relationships/image" Target="media/image44.gif"/><Relationship Id="rId63" Type="http://schemas.openxmlformats.org/officeDocument/2006/relationships/image" Target="media/image60.gif"/><Relationship Id="rId68" Type="http://schemas.openxmlformats.org/officeDocument/2006/relationships/image" Target="media/image65.gif"/><Relationship Id="rId84" Type="http://schemas.openxmlformats.org/officeDocument/2006/relationships/image" Target="media/image81.gif"/><Relationship Id="rId89" Type="http://schemas.openxmlformats.org/officeDocument/2006/relationships/image" Target="media/image86.gif"/><Relationship Id="rId112" Type="http://schemas.openxmlformats.org/officeDocument/2006/relationships/image" Target="media/image109.gif"/><Relationship Id="rId133" Type="http://schemas.openxmlformats.org/officeDocument/2006/relationships/image" Target="media/image130.gif"/><Relationship Id="rId138" Type="http://schemas.openxmlformats.org/officeDocument/2006/relationships/image" Target="media/image135.gif"/><Relationship Id="rId154" Type="http://schemas.openxmlformats.org/officeDocument/2006/relationships/image" Target="media/image151.gif"/><Relationship Id="rId159" Type="http://schemas.openxmlformats.org/officeDocument/2006/relationships/image" Target="media/image156.gif"/><Relationship Id="rId170" Type="http://schemas.openxmlformats.org/officeDocument/2006/relationships/image" Target="media/image167.gif"/><Relationship Id="rId16" Type="http://schemas.openxmlformats.org/officeDocument/2006/relationships/image" Target="media/image13.gif"/><Relationship Id="rId107" Type="http://schemas.openxmlformats.org/officeDocument/2006/relationships/image" Target="media/image104.gif"/><Relationship Id="rId11" Type="http://schemas.openxmlformats.org/officeDocument/2006/relationships/image" Target="media/image8.gif"/><Relationship Id="rId32" Type="http://schemas.openxmlformats.org/officeDocument/2006/relationships/image" Target="media/image29.gif"/><Relationship Id="rId37" Type="http://schemas.openxmlformats.org/officeDocument/2006/relationships/image" Target="media/image34.gif"/><Relationship Id="rId53" Type="http://schemas.openxmlformats.org/officeDocument/2006/relationships/image" Target="media/image50.gif"/><Relationship Id="rId58" Type="http://schemas.openxmlformats.org/officeDocument/2006/relationships/image" Target="media/image55.gif"/><Relationship Id="rId74" Type="http://schemas.openxmlformats.org/officeDocument/2006/relationships/image" Target="media/image71.gif"/><Relationship Id="rId79" Type="http://schemas.openxmlformats.org/officeDocument/2006/relationships/image" Target="media/image76.gif"/><Relationship Id="rId102" Type="http://schemas.openxmlformats.org/officeDocument/2006/relationships/image" Target="media/image99.gif"/><Relationship Id="rId123" Type="http://schemas.openxmlformats.org/officeDocument/2006/relationships/image" Target="media/image120.gif"/><Relationship Id="rId128" Type="http://schemas.openxmlformats.org/officeDocument/2006/relationships/image" Target="media/image125.gif"/><Relationship Id="rId144" Type="http://schemas.openxmlformats.org/officeDocument/2006/relationships/image" Target="media/image141.gif"/><Relationship Id="rId149" Type="http://schemas.openxmlformats.org/officeDocument/2006/relationships/image" Target="media/image146.gif"/><Relationship Id="rId5" Type="http://schemas.openxmlformats.org/officeDocument/2006/relationships/image" Target="media/image2.gif"/><Relationship Id="rId90" Type="http://schemas.openxmlformats.org/officeDocument/2006/relationships/image" Target="media/image87.gif"/><Relationship Id="rId95" Type="http://schemas.openxmlformats.org/officeDocument/2006/relationships/image" Target="media/image92.gif"/><Relationship Id="rId160" Type="http://schemas.openxmlformats.org/officeDocument/2006/relationships/image" Target="media/image157.gif"/><Relationship Id="rId165" Type="http://schemas.openxmlformats.org/officeDocument/2006/relationships/image" Target="media/image162.gif"/><Relationship Id="rId22" Type="http://schemas.openxmlformats.org/officeDocument/2006/relationships/image" Target="media/image19.gif"/><Relationship Id="rId27" Type="http://schemas.openxmlformats.org/officeDocument/2006/relationships/image" Target="media/image24.gif"/><Relationship Id="rId43" Type="http://schemas.openxmlformats.org/officeDocument/2006/relationships/image" Target="media/image40.gif"/><Relationship Id="rId48" Type="http://schemas.openxmlformats.org/officeDocument/2006/relationships/image" Target="media/image45.gif"/><Relationship Id="rId64" Type="http://schemas.openxmlformats.org/officeDocument/2006/relationships/image" Target="media/image61.gif"/><Relationship Id="rId69" Type="http://schemas.openxmlformats.org/officeDocument/2006/relationships/image" Target="media/image66.gif"/><Relationship Id="rId113" Type="http://schemas.openxmlformats.org/officeDocument/2006/relationships/image" Target="media/image110.gif"/><Relationship Id="rId118" Type="http://schemas.openxmlformats.org/officeDocument/2006/relationships/image" Target="media/image115.gif"/><Relationship Id="rId134" Type="http://schemas.openxmlformats.org/officeDocument/2006/relationships/image" Target="media/image131.gif"/><Relationship Id="rId139" Type="http://schemas.openxmlformats.org/officeDocument/2006/relationships/image" Target="media/image136.gif"/><Relationship Id="rId80" Type="http://schemas.openxmlformats.org/officeDocument/2006/relationships/image" Target="media/image77.gif"/><Relationship Id="rId85" Type="http://schemas.openxmlformats.org/officeDocument/2006/relationships/image" Target="media/image82.gif"/><Relationship Id="rId150" Type="http://schemas.openxmlformats.org/officeDocument/2006/relationships/image" Target="media/image147.gif"/><Relationship Id="rId155" Type="http://schemas.openxmlformats.org/officeDocument/2006/relationships/image" Target="media/image152.gif"/><Relationship Id="rId171" Type="http://schemas.openxmlformats.org/officeDocument/2006/relationships/hyperlink" Target="https://rosakkreditatsiya-forum.ru" TargetMode="External"/><Relationship Id="rId12" Type="http://schemas.openxmlformats.org/officeDocument/2006/relationships/image" Target="media/image9.gif"/><Relationship Id="rId17" Type="http://schemas.openxmlformats.org/officeDocument/2006/relationships/image" Target="media/image14.gif"/><Relationship Id="rId33" Type="http://schemas.openxmlformats.org/officeDocument/2006/relationships/image" Target="media/image30.gif"/><Relationship Id="rId38" Type="http://schemas.openxmlformats.org/officeDocument/2006/relationships/image" Target="media/image35.gif"/><Relationship Id="rId59" Type="http://schemas.openxmlformats.org/officeDocument/2006/relationships/image" Target="media/image56.gif"/><Relationship Id="rId103" Type="http://schemas.openxmlformats.org/officeDocument/2006/relationships/image" Target="media/image100.gif"/><Relationship Id="rId108" Type="http://schemas.openxmlformats.org/officeDocument/2006/relationships/image" Target="media/image105.gif"/><Relationship Id="rId124" Type="http://schemas.openxmlformats.org/officeDocument/2006/relationships/image" Target="media/image121.gif"/><Relationship Id="rId129" Type="http://schemas.openxmlformats.org/officeDocument/2006/relationships/image" Target="media/image126.gif"/><Relationship Id="rId54" Type="http://schemas.openxmlformats.org/officeDocument/2006/relationships/image" Target="media/image51.gif"/><Relationship Id="rId70" Type="http://schemas.openxmlformats.org/officeDocument/2006/relationships/image" Target="media/image67.gif"/><Relationship Id="rId75" Type="http://schemas.openxmlformats.org/officeDocument/2006/relationships/image" Target="media/image72.gif"/><Relationship Id="rId91" Type="http://schemas.openxmlformats.org/officeDocument/2006/relationships/image" Target="media/image88.gif"/><Relationship Id="rId96" Type="http://schemas.openxmlformats.org/officeDocument/2006/relationships/image" Target="media/image93.gif"/><Relationship Id="rId140" Type="http://schemas.openxmlformats.org/officeDocument/2006/relationships/image" Target="media/image137.gif"/><Relationship Id="rId145" Type="http://schemas.openxmlformats.org/officeDocument/2006/relationships/image" Target="media/image142.gif"/><Relationship Id="rId161" Type="http://schemas.openxmlformats.org/officeDocument/2006/relationships/image" Target="media/image158.gif"/><Relationship Id="rId166" Type="http://schemas.openxmlformats.org/officeDocument/2006/relationships/image" Target="media/image163.gif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15" Type="http://schemas.openxmlformats.org/officeDocument/2006/relationships/image" Target="media/image12.gif"/><Relationship Id="rId23" Type="http://schemas.openxmlformats.org/officeDocument/2006/relationships/image" Target="media/image20.gif"/><Relationship Id="rId28" Type="http://schemas.openxmlformats.org/officeDocument/2006/relationships/image" Target="media/image25.gif"/><Relationship Id="rId36" Type="http://schemas.openxmlformats.org/officeDocument/2006/relationships/image" Target="media/image33.gif"/><Relationship Id="rId49" Type="http://schemas.openxmlformats.org/officeDocument/2006/relationships/image" Target="media/image46.gif"/><Relationship Id="rId57" Type="http://schemas.openxmlformats.org/officeDocument/2006/relationships/image" Target="media/image54.gif"/><Relationship Id="rId106" Type="http://schemas.openxmlformats.org/officeDocument/2006/relationships/image" Target="media/image103.gif"/><Relationship Id="rId114" Type="http://schemas.openxmlformats.org/officeDocument/2006/relationships/image" Target="media/image111.gif"/><Relationship Id="rId119" Type="http://schemas.openxmlformats.org/officeDocument/2006/relationships/image" Target="media/image116.gif"/><Relationship Id="rId127" Type="http://schemas.openxmlformats.org/officeDocument/2006/relationships/image" Target="media/image124.gif"/><Relationship Id="rId10" Type="http://schemas.openxmlformats.org/officeDocument/2006/relationships/image" Target="media/image7.gif"/><Relationship Id="rId31" Type="http://schemas.openxmlformats.org/officeDocument/2006/relationships/image" Target="media/image28.gif"/><Relationship Id="rId44" Type="http://schemas.openxmlformats.org/officeDocument/2006/relationships/image" Target="media/image41.gif"/><Relationship Id="rId52" Type="http://schemas.openxmlformats.org/officeDocument/2006/relationships/image" Target="media/image49.gif"/><Relationship Id="rId60" Type="http://schemas.openxmlformats.org/officeDocument/2006/relationships/image" Target="media/image57.gif"/><Relationship Id="rId65" Type="http://schemas.openxmlformats.org/officeDocument/2006/relationships/image" Target="media/image62.gif"/><Relationship Id="rId73" Type="http://schemas.openxmlformats.org/officeDocument/2006/relationships/image" Target="media/image70.gif"/><Relationship Id="rId78" Type="http://schemas.openxmlformats.org/officeDocument/2006/relationships/image" Target="media/image75.gif"/><Relationship Id="rId81" Type="http://schemas.openxmlformats.org/officeDocument/2006/relationships/image" Target="media/image78.gif"/><Relationship Id="rId86" Type="http://schemas.openxmlformats.org/officeDocument/2006/relationships/image" Target="media/image83.gif"/><Relationship Id="rId94" Type="http://schemas.openxmlformats.org/officeDocument/2006/relationships/image" Target="media/image91.gif"/><Relationship Id="rId99" Type="http://schemas.openxmlformats.org/officeDocument/2006/relationships/image" Target="media/image96.gif"/><Relationship Id="rId101" Type="http://schemas.openxmlformats.org/officeDocument/2006/relationships/image" Target="media/image98.gif"/><Relationship Id="rId122" Type="http://schemas.openxmlformats.org/officeDocument/2006/relationships/image" Target="media/image119.gif"/><Relationship Id="rId130" Type="http://schemas.openxmlformats.org/officeDocument/2006/relationships/image" Target="media/image127.gif"/><Relationship Id="rId135" Type="http://schemas.openxmlformats.org/officeDocument/2006/relationships/image" Target="media/image132.gif"/><Relationship Id="rId143" Type="http://schemas.openxmlformats.org/officeDocument/2006/relationships/image" Target="media/image140.gif"/><Relationship Id="rId148" Type="http://schemas.openxmlformats.org/officeDocument/2006/relationships/image" Target="media/image145.gif"/><Relationship Id="rId151" Type="http://schemas.openxmlformats.org/officeDocument/2006/relationships/image" Target="media/image148.gif"/><Relationship Id="rId156" Type="http://schemas.openxmlformats.org/officeDocument/2006/relationships/image" Target="media/image153.gif"/><Relationship Id="rId164" Type="http://schemas.openxmlformats.org/officeDocument/2006/relationships/image" Target="media/image161.gif"/><Relationship Id="rId169" Type="http://schemas.openxmlformats.org/officeDocument/2006/relationships/image" Target="media/image166.gif"/><Relationship Id="rId4" Type="http://schemas.openxmlformats.org/officeDocument/2006/relationships/image" Target="media/image1.gif"/><Relationship Id="rId9" Type="http://schemas.openxmlformats.org/officeDocument/2006/relationships/image" Target="media/image6.gif"/><Relationship Id="rId172" Type="http://schemas.openxmlformats.org/officeDocument/2006/relationships/fontTable" Target="fontTable.xml"/><Relationship Id="rId13" Type="http://schemas.openxmlformats.org/officeDocument/2006/relationships/image" Target="media/image10.gif"/><Relationship Id="rId18" Type="http://schemas.openxmlformats.org/officeDocument/2006/relationships/image" Target="media/image15.gif"/><Relationship Id="rId39" Type="http://schemas.openxmlformats.org/officeDocument/2006/relationships/image" Target="media/image36.gif"/><Relationship Id="rId109" Type="http://schemas.openxmlformats.org/officeDocument/2006/relationships/image" Target="media/image106.gif"/><Relationship Id="rId34" Type="http://schemas.openxmlformats.org/officeDocument/2006/relationships/image" Target="media/image31.gif"/><Relationship Id="rId50" Type="http://schemas.openxmlformats.org/officeDocument/2006/relationships/image" Target="media/image47.gif"/><Relationship Id="rId55" Type="http://schemas.openxmlformats.org/officeDocument/2006/relationships/image" Target="media/image52.gif"/><Relationship Id="rId76" Type="http://schemas.openxmlformats.org/officeDocument/2006/relationships/image" Target="media/image73.gif"/><Relationship Id="rId97" Type="http://schemas.openxmlformats.org/officeDocument/2006/relationships/image" Target="media/image94.gif"/><Relationship Id="rId104" Type="http://schemas.openxmlformats.org/officeDocument/2006/relationships/image" Target="media/image101.gif"/><Relationship Id="rId120" Type="http://schemas.openxmlformats.org/officeDocument/2006/relationships/image" Target="media/image117.gif"/><Relationship Id="rId125" Type="http://schemas.openxmlformats.org/officeDocument/2006/relationships/image" Target="media/image122.gif"/><Relationship Id="rId141" Type="http://schemas.openxmlformats.org/officeDocument/2006/relationships/image" Target="media/image138.gif"/><Relationship Id="rId146" Type="http://schemas.openxmlformats.org/officeDocument/2006/relationships/image" Target="media/image143.gif"/><Relationship Id="rId167" Type="http://schemas.openxmlformats.org/officeDocument/2006/relationships/image" Target="media/image164.gif"/><Relationship Id="rId7" Type="http://schemas.openxmlformats.org/officeDocument/2006/relationships/image" Target="media/image4.gif"/><Relationship Id="rId71" Type="http://schemas.openxmlformats.org/officeDocument/2006/relationships/image" Target="media/image68.gif"/><Relationship Id="rId92" Type="http://schemas.openxmlformats.org/officeDocument/2006/relationships/image" Target="media/image89.gif"/><Relationship Id="rId162" Type="http://schemas.openxmlformats.org/officeDocument/2006/relationships/image" Target="media/image159.gif"/><Relationship Id="rId2" Type="http://schemas.openxmlformats.org/officeDocument/2006/relationships/settings" Target="settings.xml"/><Relationship Id="rId29" Type="http://schemas.openxmlformats.org/officeDocument/2006/relationships/image" Target="media/image26.gif"/><Relationship Id="rId24" Type="http://schemas.openxmlformats.org/officeDocument/2006/relationships/image" Target="media/image21.gif"/><Relationship Id="rId40" Type="http://schemas.openxmlformats.org/officeDocument/2006/relationships/image" Target="media/image37.gif"/><Relationship Id="rId45" Type="http://schemas.openxmlformats.org/officeDocument/2006/relationships/image" Target="media/image42.gif"/><Relationship Id="rId66" Type="http://schemas.openxmlformats.org/officeDocument/2006/relationships/image" Target="media/image63.gif"/><Relationship Id="rId87" Type="http://schemas.openxmlformats.org/officeDocument/2006/relationships/image" Target="media/image84.gif"/><Relationship Id="rId110" Type="http://schemas.openxmlformats.org/officeDocument/2006/relationships/image" Target="media/image107.gif"/><Relationship Id="rId115" Type="http://schemas.openxmlformats.org/officeDocument/2006/relationships/image" Target="media/image112.gif"/><Relationship Id="rId131" Type="http://schemas.openxmlformats.org/officeDocument/2006/relationships/image" Target="media/image128.gif"/><Relationship Id="rId136" Type="http://schemas.openxmlformats.org/officeDocument/2006/relationships/image" Target="media/image133.gif"/><Relationship Id="rId157" Type="http://schemas.openxmlformats.org/officeDocument/2006/relationships/image" Target="media/image154.gif"/><Relationship Id="rId61" Type="http://schemas.openxmlformats.org/officeDocument/2006/relationships/image" Target="media/image58.gif"/><Relationship Id="rId82" Type="http://schemas.openxmlformats.org/officeDocument/2006/relationships/image" Target="media/image79.gif"/><Relationship Id="rId152" Type="http://schemas.openxmlformats.org/officeDocument/2006/relationships/image" Target="media/image149.gif"/><Relationship Id="rId173" Type="http://schemas.openxmlformats.org/officeDocument/2006/relationships/theme" Target="theme/theme1.xml"/><Relationship Id="rId19" Type="http://schemas.openxmlformats.org/officeDocument/2006/relationships/image" Target="media/image16.gif"/><Relationship Id="rId14" Type="http://schemas.openxmlformats.org/officeDocument/2006/relationships/image" Target="media/image11.gif"/><Relationship Id="rId30" Type="http://schemas.openxmlformats.org/officeDocument/2006/relationships/image" Target="media/image27.gif"/><Relationship Id="rId35" Type="http://schemas.openxmlformats.org/officeDocument/2006/relationships/image" Target="media/image32.gif"/><Relationship Id="rId56" Type="http://schemas.openxmlformats.org/officeDocument/2006/relationships/image" Target="media/image53.gif"/><Relationship Id="rId77" Type="http://schemas.openxmlformats.org/officeDocument/2006/relationships/image" Target="media/image74.gif"/><Relationship Id="rId100" Type="http://schemas.openxmlformats.org/officeDocument/2006/relationships/image" Target="media/image97.gif"/><Relationship Id="rId105" Type="http://schemas.openxmlformats.org/officeDocument/2006/relationships/image" Target="media/image102.gif"/><Relationship Id="rId126" Type="http://schemas.openxmlformats.org/officeDocument/2006/relationships/image" Target="media/image123.gif"/><Relationship Id="rId147" Type="http://schemas.openxmlformats.org/officeDocument/2006/relationships/image" Target="media/image144.gif"/><Relationship Id="rId168" Type="http://schemas.openxmlformats.org/officeDocument/2006/relationships/image" Target="media/image165.gif"/><Relationship Id="rId8" Type="http://schemas.openxmlformats.org/officeDocument/2006/relationships/image" Target="media/image5.gif"/><Relationship Id="rId51" Type="http://schemas.openxmlformats.org/officeDocument/2006/relationships/image" Target="media/image48.gif"/><Relationship Id="rId72" Type="http://schemas.openxmlformats.org/officeDocument/2006/relationships/image" Target="media/image69.gif"/><Relationship Id="rId93" Type="http://schemas.openxmlformats.org/officeDocument/2006/relationships/image" Target="media/image90.gif"/><Relationship Id="rId98" Type="http://schemas.openxmlformats.org/officeDocument/2006/relationships/image" Target="media/image95.gif"/><Relationship Id="rId121" Type="http://schemas.openxmlformats.org/officeDocument/2006/relationships/image" Target="media/image118.gif"/><Relationship Id="rId142" Type="http://schemas.openxmlformats.org/officeDocument/2006/relationships/image" Target="media/image139.gif"/><Relationship Id="rId163" Type="http://schemas.openxmlformats.org/officeDocument/2006/relationships/image" Target="media/image160.gif"/><Relationship Id="rId3" Type="http://schemas.openxmlformats.org/officeDocument/2006/relationships/webSettings" Target="webSettings.xml"/><Relationship Id="rId25" Type="http://schemas.openxmlformats.org/officeDocument/2006/relationships/image" Target="media/image22.gif"/><Relationship Id="rId46" Type="http://schemas.openxmlformats.org/officeDocument/2006/relationships/image" Target="media/image43.gif"/><Relationship Id="rId67" Type="http://schemas.openxmlformats.org/officeDocument/2006/relationships/image" Target="media/image64.gif"/><Relationship Id="rId116" Type="http://schemas.openxmlformats.org/officeDocument/2006/relationships/image" Target="media/image113.gif"/><Relationship Id="rId137" Type="http://schemas.openxmlformats.org/officeDocument/2006/relationships/image" Target="media/image134.gif"/><Relationship Id="rId158" Type="http://schemas.openxmlformats.org/officeDocument/2006/relationships/image" Target="media/image155.gif"/><Relationship Id="rId20" Type="http://schemas.openxmlformats.org/officeDocument/2006/relationships/image" Target="media/image17.gif"/><Relationship Id="rId41" Type="http://schemas.openxmlformats.org/officeDocument/2006/relationships/image" Target="media/image38.gif"/><Relationship Id="rId62" Type="http://schemas.openxmlformats.org/officeDocument/2006/relationships/image" Target="media/image59.gif"/><Relationship Id="rId83" Type="http://schemas.openxmlformats.org/officeDocument/2006/relationships/image" Target="media/image80.gif"/><Relationship Id="rId88" Type="http://schemas.openxmlformats.org/officeDocument/2006/relationships/image" Target="media/image85.gif"/><Relationship Id="rId111" Type="http://schemas.openxmlformats.org/officeDocument/2006/relationships/image" Target="media/image108.gif"/><Relationship Id="rId132" Type="http://schemas.openxmlformats.org/officeDocument/2006/relationships/image" Target="media/image129.gif"/><Relationship Id="rId153" Type="http://schemas.openxmlformats.org/officeDocument/2006/relationships/image" Target="media/image150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14</Pages>
  <Words>4495</Words>
  <Characters>25628</Characters>
  <Application>Microsoft Office Word</Application>
  <DocSecurity>0</DocSecurity>
  <Lines>213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 50.2.060-2008 Государственная система обеспечения единства измерений. Внедрение стандартизованных методик количественного химического анализа в лаборатории. Подтверждение соответствия установленным требованиям </vt:lpstr>
    </vt:vector>
  </TitlesOfParts>
  <Company>https://rosakkreditatsiya-forum.ru</Company>
  <LinksUpToDate>false</LinksUpToDate>
  <CharactersWithSpaces>30063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 50.2.060-2008 Государственная система обеспечения единства измерений. Внедрение стандартизованных методик количественного химического анализа в лаборатории. Подтверждение соответствия установленным требованиям</dc:title>
  <dc:subject>Внедрение методик</dc:subject>
  <dc:creator>Cristal</dc:creator>
  <cp:keywords>Внедрение методик; ГОСТ</cp:keywords>
  <dc:description/>
  <cp:lastModifiedBy>Cristal</cp:lastModifiedBy>
  <dcterms:created xsi:type="dcterms:W3CDTF">2017-10-09T16:27:00Z</dcterms:created>
  <dcterms:modified xsi:type="dcterms:W3CDTF">2017-10-09T16:30:00Z</dcterms:modified>
</cp:coreProperties>
</file>