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A9E" w:rsidRPr="00CB127D" w:rsidRDefault="00CB127D">
      <w:pPr>
        <w:pStyle w:val="FORMATTEXT"/>
        <w:jc w:val="right"/>
        <w:rPr>
          <w:color w:val="FFFFFF" w:themeColor="background1"/>
          <w:sz w:val="2"/>
          <w:szCs w:val="2"/>
        </w:rPr>
      </w:pPr>
      <w:r w:rsidRPr="00CB127D">
        <w:rPr>
          <w:color w:val="FFFFFF" w:themeColor="background1"/>
          <w:sz w:val="2"/>
          <w:szCs w:val="2"/>
        </w:rPr>
        <w:fldChar w:fldCharType="begin"/>
      </w:r>
      <w:r w:rsidRPr="00CB127D">
        <w:rPr>
          <w:color w:val="FFFFFF" w:themeColor="background1"/>
          <w:sz w:val="2"/>
          <w:szCs w:val="2"/>
        </w:rPr>
        <w:instrText xml:space="preserve"> HYPERLINK "https://rosakkreditatsiya-forum.ru" </w:instrText>
      </w:r>
      <w:r w:rsidRPr="00CB127D">
        <w:rPr>
          <w:color w:val="FFFFFF" w:themeColor="background1"/>
          <w:sz w:val="2"/>
          <w:szCs w:val="2"/>
        </w:rPr>
      </w:r>
      <w:r w:rsidRPr="00CB127D">
        <w:rPr>
          <w:color w:val="FFFFFF" w:themeColor="background1"/>
          <w:sz w:val="2"/>
          <w:szCs w:val="2"/>
        </w:rPr>
        <w:fldChar w:fldCharType="separate"/>
      </w:r>
      <w:r w:rsidRPr="00CB127D">
        <w:rPr>
          <w:rStyle w:val="a4"/>
          <w:color w:val="FFFFFF" w:themeColor="background1"/>
          <w:sz w:val="2"/>
          <w:szCs w:val="2"/>
        </w:rPr>
        <w:t xml:space="preserve">Аккредитация лаборатории в </w:t>
      </w:r>
      <w:proofErr w:type="spellStart"/>
      <w:r w:rsidRPr="00CB127D">
        <w:rPr>
          <w:rStyle w:val="a4"/>
          <w:color w:val="FFFFFF" w:themeColor="background1"/>
          <w:sz w:val="2"/>
          <w:szCs w:val="2"/>
        </w:rPr>
        <w:t>Росаккредитации</w:t>
      </w:r>
      <w:proofErr w:type="spellEnd"/>
      <w:r w:rsidRPr="00CB127D">
        <w:rPr>
          <w:color w:val="FFFFFF" w:themeColor="background1"/>
          <w:sz w:val="2"/>
          <w:szCs w:val="2"/>
        </w:rPr>
        <w:fldChar w:fldCharType="end"/>
      </w:r>
      <w:r w:rsidR="005904F3" w:rsidRPr="00CB127D">
        <w:rPr>
          <w:color w:val="FFFFFF" w:themeColor="background1"/>
          <w:sz w:val="2"/>
          <w:szCs w:val="2"/>
        </w:rPr>
        <w:t xml:space="preserve">  </w:t>
      </w:r>
    </w:p>
    <w:p w:rsidR="00EF6A9E" w:rsidRDefault="005904F3">
      <w:pPr>
        <w:pStyle w:val="FORMATTEXT"/>
        <w:jc w:val="right"/>
      </w:pPr>
      <w:r>
        <w:t xml:space="preserve">МИ 2175-91 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Государственная система обеспечения единства измерений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РЕКОМЕНДАЦИЯ</w:t>
      </w:r>
    </w:p>
    <w:p w:rsidR="00EF6A9E" w:rsidRDefault="00EF6A9E">
      <w:pPr>
        <w:pStyle w:val="HEADERTEXT"/>
        <w:jc w:val="center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ГРАДУИРОВОЧНЫЕ ХАРАКТЕРИСТИКИ СРЕДСТВ ИЗМЕРЕНИЙ. МЕТОДЫ ПОСТРОЕНИЯ. ОЦЕНИВАНИЕ ПОГРЕШНОСТЕЙ </w:t>
      </w:r>
    </w:p>
    <w:p w:rsidR="00EF6A9E" w:rsidRDefault="005904F3">
      <w:pPr>
        <w:pStyle w:val="FORMATTEXT"/>
        <w:jc w:val="right"/>
      </w:pPr>
      <w:r>
        <w:t>     </w:t>
      </w:r>
    </w:p>
    <w:p w:rsidR="00EF6A9E" w:rsidRDefault="005904F3">
      <w:pPr>
        <w:pStyle w:val="FORMATTEXT"/>
        <w:jc w:val="right"/>
      </w:pPr>
      <w:r>
        <w:t>     </w:t>
      </w:r>
    </w:p>
    <w:p w:rsidR="00EF6A9E" w:rsidRDefault="005904F3">
      <w:pPr>
        <w:pStyle w:val="FORMATTEXT"/>
        <w:jc w:val="right"/>
      </w:pPr>
      <w:r>
        <w:t xml:space="preserve">Дата введения 1992-01-01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ИНФОРМАЦИОННЫЕ ДАННЫЕ   </w:t>
      </w:r>
    </w:p>
    <w:p w:rsidR="00EF6A9E" w:rsidRDefault="005904F3">
      <w:pPr>
        <w:pStyle w:val="FORMATTEXT"/>
        <w:jc w:val="center"/>
      </w:pPr>
      <w:r>
        <w:t xml:space="preserve">      </w:t>
      </w:r>
    </w:p>
    <w:p w:rsidR="00EF6A9E" w:rsidRDefault="005904F3">
      <w:pPr>
        <w:pStyle w:val="FORMATTEXT"/>
        <w:ind w:firstLine="568"/>
        <w:jc w:val="both"/>
      </w:pPr>
      <w:r>
        <w:t xml:space="preserve">1. РАЗРАБОТАНА НПО "ВНИИМ им. </w:t>
      </w:r>
      <w:proofErr w:type="spellStart"/>
      <w:r>
        <w:t>Д.И.Менделеева</w:t>
      </w:r>
      <w:proofErr w:type="spellEnd"/>
      <w:r>
        <w:t>", впервые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 ИСПОЛНИТЕЛИ: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к.ф.-м.н. </w:t>
      </w:r>
      <w:proofErr w:type="spellStart"/>
      <w:r>
        <w:t>Т.Н.Сирая</w:t>
      </w:r>
      <w:proofErr w:type="spellEnd"/>
      <w:r>
        <w:t xml:space="preserve"> (руководитель темы), к.т.н. </w:t>
      </w:r>
      <w:proofErr w:type="spellStart"/>
      <w:r>
        <w:t>А.Г.Чуновкина</w:t>
      </w:r>
      <w:proofErr w:type="spell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 УТВЕРЖДЕНА НПО “ВНИИМ им. </w:t>
      </w:r>
      <w:proofErr w:type="spellStart"/>
      <w:r>
        <w:t>Д.И.Менделеева</w:t>
      </w:r>
      <w:proofErr w:type="spellEnd"/>
      <w:r>
        <w:t>" 29.03.91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4. ЗАРЕГИСТРИРОВАНА ВНИИМС: МИ 2175-91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Настоящая рекомендация устанавливает порядок построения </w:t>
      </w:r>
      <w:proofErr w:type="spellStart"/>
      <w:r>
        <w:t>градуировочных</w:t>
      </w:r>
      <w:proofErr w:type="spellEnd"/>
      <w:r>
        <w:t xml:space="preserve"> характеристик (ГХ) средств измерений (СИ) в табличном, графическом и аналитическом виде, выбор функционального вида ГХ и методов построения ГХ, способы оценивания погрешностей для линейных, полиномиальных и приводимых к линейным ГХ, а также способы оценивания погрешностей результатов измерений при использовании линейных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Положения настоящей рекомендации могут быть использованы при разработке методик выполнения измерений (МВИ), методик поверки СИ, в которых предусмотрено построение ГХ СИ.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1. ОБЩИЕ ПОЛОЖЕНИЯ  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1.1. Под ГХ средства измерений (измерительного преобразователя или прибора) понимается функциональная зависимость между входной </w:t>
      </w:r>
      <w:r w:rsidR="005542C2">
        <w:rPr>
          <w:noProof/>
          <w:position w:val="-9"/>
        </w:rPr>
        <w:drawing>
          <wp:inline distT="0" distB="0" distL="0" distR="0">
            <wp:extent cx="255905" cy="219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выходной </w:t>
      </w:r>
      <w:r w:rsidR="005542C2">
        <w:rPr>
          <w:noProof/>
          <w:position w:val="-9"/>
        </w:rPr>
        <w:drawing>
          <wp:inline distT="0" distB="0" distL="0" distR="0">
            <wp:extent cx="255905" cy="2197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величинами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построенная на основе результатов измерений входных и соответствующих выходных величин в </w:t>
      </w:r>
      <w:r w:rsidR="005542C2">
        <w:rPr>
          <w:noProof/>
          <w:position w:val="-5"/>
        </w:rPr>
        <w:drawing>
          <wp:inline distT="0" distB="0" distL="0" distR="0">
            <wp:extent cx="153670" cy="12446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точках диапазона</w:t>
      </w:r>
      <w:proofErr w:type="gramStart"/>
      <w:r>
        <w:t xml:space="preserve">: </w:t>
      </w:r>
      <w:r w:rsidR="005542C2">
        <w:rPr>
          <w:noProof/>
          <w:position w:val="-9"/>
        </w:rPr>
        <w:drawing>
          <wp:inline distT="0" distB="0" distL="0" distR="0">
            <wp:extent cx="1075055" cy="2120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>1.2. ГХ может быть представлена: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таблицей;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графиком (построенным со сглаживанием или без сглаживания);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формулой (в аналитическом виде).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1.3. Различаются индивидуальные ГХ, построенные для конкретных экземпляров СИ, и типовые ГХ, построенные для группы однотипных СИ.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1.4. Погрешность ГХ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определяется как разность между значением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истинным значением величины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</w:t>
      </w:r>
      <w:proofErr w:type="gramStart"/>
      <w:r>
        <w:t xml:space="preserve">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038860" cy="219710"/>
            <wp:effectExtent l="0" t="0" r="889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lastRenderedPageBreak/>
        <w:t>1.5. Могут оцениваться следующие характеристики погрешностей: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- границы (суммарной) погрешности ГХ в </w:t>
      </w:r>
      <w:proofErr w:type="gramStart"/>
      <w:r w:rsidR="005904F3">
        <w:t xml:space="preserve">точке </w:t>
      </w:r>
      <w:r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31445" cy="197485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- границы погрешности ГХ по всему диапазону </w:t>
      </w:r>
      <w:proofErr w:type="gramStart"/>
      <w:r w:rsidR="005904F3">
        <w:t xml:space="preserve">изменения </w:t>
      </w:r>
      <w:r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>и </w:t>
      </w:r>
      <w:r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 -</w:t>
      </w:r>
      <w:proofErr w:type="gramEnd"/>
      <w:r w:rsidR="005904F3">
        <w:t xml:space="preserve"> СКО случайной и границы систематической составляющих погрешности ГХ в точке </w:t>
      </w:r>
      <w:r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43535" cy="219710"/>
            <wp:effectExtent l="0" t="0" r="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>и </w:t>
      </w:r>
      <w:r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 -</w:t>
      </w:r>
      <w:proofErr w:type="gramEnd"/>
      <w:r w:rsidR="005904F3">
        <w:t xml:space="preserve"> границы случайной и систематической составляющих погрешности ГХ в точке </w:t>
      </w:r>
      <w:r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Примечание. В необходимых случаях могут использоваться другие характеристики погрешности ГХ по МИ 1317-86*, которые должны быть указаны в МВИ. </w:t>
      </w:r>
    </w:p>
    <w:p w:rsidR="00EF6A9E" w:rsidRDefault="005904F3">
      <w:pPr>
        <w:pStyle w:val="FORMATTEXT"/>
        <w:jc w:val="both"/>
      </w:pPr>
      <w:r>
        <w:t xml:space="preserve">________________ </w:t>
      </w:r>
    </w:p>
    <w:p w:rsidR="00EF6A9E" w:rsidRDefault="005904F3">
      <w:pPr>
        <w:pStyle w:val="FORMATTEXT"/>
        <w:ind w:firstLine="568"/>
        <w:jc w:val="both"/>
      </w:pPr>
      <w:r>
        <w:t xml:space="preserve">* На территории Российской Федерации документ не действует. Действует МИ 1317-2004. - Примечание изготовителя базы данных. </w:t>
      </w:r>
    </w:p>
    <w:p w:rsidR="00EF6A9E" w:rsidRDefault="005904F3">
      <w:pPr>
        <w:pStyle w:val="FORMATTEXT"/>
        <w:ind w:firstLine="568"/>
        <w:jc w:val="both"/>
      </w:pPr>
      <w:r>
        <w:t xml:space="preserve">1.6. При задании доверительных границ случайной </w:t>
      </w:r>
      <w:proofErr w:type="gramStart"/>
      <w:r>
        <w:t xml:space="preserve">погрешности </w:t>
      </w:r>
      <w:r w:rsidR="005542C2">
        <w:rPr>
          <w:noProof/>
          <w:position w:val="-9"/>
        </w:rPr>
        <w:drawing>
          <wp:inline distT="0" distB="0" distL="0" distR="0">
            <wp:extent cx="343535" cy="219710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а также границ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они получены статистическими методами, необходимо указывать доверительную вероятность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Обычно при массовых измерениях (если не оговаривается противное) рекомендуется принимать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0,95. При измерениях высшей точности и эталонных измерениях рекомендуется использовать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0,99. В обоснованных случаях в МВИ могут быть указаны и другие </w:t>
      </w:r>
      <w:proofErr w:type="gramStart"/>
      <w:r>
        <w:t xml:space="preserve">значения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1.7. Если для погрешностей ГХ определены характеристики случайной и систематической составляющих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приближенные доверительные границы суммарной погрешности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находят следующим образом: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если </w:t>
      </w:r>
      <w:r w:rsidR="005542C2">
        <w:rPr>
          <w:noProof/>
          <w:position w:val="-9"/>
        </w:rPr>
        <w:drawing>
          <wp:inline distT="0" distB="0" distL="0" distR="0">
            <wp:extent cx="1265555" cy="219710"/>
            <wp:effectExtent l="0" t="0" r="0" b="889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принимают </w:t>
      </w:r>
      <w:r w:rsidR="005542C2">
        <w:rPr>
          <w:noProof/>
          <w:position w:val="-9"/>
        </w:rPr>
        <w:drawing>
          <wp:inline distT="0" distB="0" distL="0" distR="0">
            <wp:extent cx="812165" cy="219710"/>
            <wp:effectExtent l="0" t="0" r="6985" b="889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если </w:t>
      </w:r>
      <w:r w:rsidR="005542C2">
        <w:rPr>
          <w:noProof/>
          <w:position w:val="-8"/>
        </w:rPr>
        <w:drawing>
          <wp:inline distT="0" distB="0" distL="0" distR="0">
            <wp:extent cx="336550" cy="182880"/>
            <wp:effectExtent l="0" t="0" r="635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принимают </w:t>
      </w:r>
      <w:r w:rsidR="005542C2">
        <w:rPr>
          <w:noProof/>
          <w:position w:val="-9"/>
        </w:rPr>
        <w:drawing>
          <wp:inline distT="0" distB="0" distL="0" distR="0">
            <wp:extent cx="826770" cy="219710"/>
            <wp:effectExtent l="0" t="0" r="0" b="889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если </w:t>
      </w:r>
      <w:r w:rsidR="005542C2">
        <w:rPr>
          <w:noProof/>
          <w:position w:val="-8"/>
        </w:rPr>
        <w:drawing>
          <wp:inline distT="0" distB="0" distL="0" distR="0">
            <wp:extent cx="658495" cy="197485"/>
            <wp:effectExtent l="0" t="0" r="825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448435" cy="219710"/>
            <wp:effectExtent l="0" t="0" r="0" b="889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коэффициент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равным 0,8 при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=0,95 и 0,85 при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=0,99.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2. ПОРЯДОК ПОСТРОЕНИЯ ГРАДУИРОВОЧНОЙ ХАРАКТЕРИСТИКИ 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904F3">
      <w:pPr>
        <w:pStyle w:val="FORMATTEXT"/>
        <w:ind w:firstLine="568"/>
        <w:jc w:val="both"/>
      </w:pPr>
      <w:r>
        <w:t>2.1. При построении ГХ в общем случае рекомендуется придерживаться следующей последовательности операций: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получение исходных экспериментальных </w:t>
      </w:r>
      <w:proofErr w:type="gramStart"/>
      <w:r>
        <w:t xml:space="preserve">данных </w:t>
      </w:r>
      <w:r w:rsidR="005542C2">
        <w:rPr>
          <w:noProof/>
          <w:position w:val="-9"/>
        </w:rPr>
        <w:drawing>
          <wp:inline distT="0" distB="0" distL="0" distR="0">
            <wp:extent cx="1075055" cy="21209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выбор способа представления и функционального вида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выбор метода построения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оценивание параметров ГХ и построение искомой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оценивание погрешностей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проверка </w:t>
      </w:r>
      <w:proofErr w:type="gramStart"/>
      <w:r>
        <w:t>адекватности</w:t>
      </w:r>
      <w:proofErr w:type="gramEnd"/>
      <w:r>
        <w:t xml:space="preserve"> построенной ГХ экспериментальным данным. 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Примечание. При табличном или графическом способах представления ГХ этапы, связанные с </w:t>
      </w:r>
      <w:r>
        <w:lastRenderedPageBreak/>
        <w:t>оцениванием параметров ГХ, опускают.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2.2. Исходные данные для построения индивидуальных </w:t>
      </w:r>
      <w:proofErr w:type="gramStart"/>
      <w:r>
        <w:t xml:space="preserve">ГХ </w:t>
      </w:r>
      <w:r w:rsidR="005542C2">
        <w:rPr>
          <w:noProof/>
          <w:position w:val="-9"/>
        </w:rPr>
        <w:drawing>
          <wp:inline distT="0" distB="0" distL="0" distR="0">
            <wp:extent cx="1155700" cy="219710"/>
            <wp:effectExtent l="0" t="0" r="6350" b="889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могут быть получены из прямых или косвенных измерений. Обработка данных при этом выполняется в соответствии с ГОСТ 8.207-76 (при прямых измерениях с многократными наблюдениями), МИ 1552-86* (при прямых измерениях с однократными наблюдениями), МИ 2083-90 (при косвенных измерениях). </w:t>
      </w:r>
    </w:p>
    <w:p w:rsidR="00EF6A9E" w:rsidRDefault="005904F3">
      <w:pPr>
        <w:pStyle w:val="FORMATTEXT"/>
        <w:jc w:val="both"/>
      </w:pPr>
      <w:r>
        <w:t xml:space="preserve">________________ </w:t>
      </w:r>
    </w:p>
    <w:p w:rsidR="00EF6A9E" w:rsidRDefault="005904F3">
      <w:pPr>
        <w:pStyle w:val="FORMATTEXT"/>
        <w:ind w:firstLine="568"/>
        <w:jc w:val="both"/>
      </w:pPr>
      <w:r>
        <w:t xml:space="preserve">* На территории Российской Федерации документ не действует. Действует Р 50.2.038-2004. - Примечание изготовителя базы данных. </w:t>
      </w:r>
    </w:p>
    <w:p w:rsidR="00EF6A9E" w:rsidRDefault="005904F3">
      <w:pPr>
        <w:pStyle w:val="FORMATTEXT"/>
        <w:ind w:firstLine="568"/>
        <w:jc w:val="both"/>
      </w:pPr>
      <w:r>
        <w:t>2.3. Исходные данные для построения типовых ГХ могут быть либо исходными данными по п.2.2, полученными для группы однотипных СИ, либо построенными по указанным данным индивидуальными ГХ для отдельных СИ. В последнем случае порядок построения типовой ГХ может отличаться от излагаемого в данной рекомендации общего порядка по п.2.1 и должен быть установлен в конкретных МВИ.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2.4. При выполнении измерений входных и выходных величин могут быть случаи планируемого или непланируемого эксперимента.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2.4.1. В случае планируемого эксперимента исследователь выбирает значения входных </w:t>
      </w:r>
      <w:proofErr w:type="gramStart"/>
      <w:r>
        <w:t xml:space="preserve">величин </w:t>
      </w:r>
      <w:r w:rsidR="005542C2">
        <w:rPr>
          <w:noProof/>
          <w:position w:val="-9"/>
        </w:rPr>
        <w:drawing>
          <wp:inline distT="0" distB="0" distL="0" distR="0">
            <wp:extent cx="848360" cy="219710"/>
            <wp:effectExtent l="0" t="0" r="8890" b="889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при которых будут выполняться измерения выходных величин, и число наблюдений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каждой точке. Для получения исходных экспериментальных данных последовательно воспроизводят выбранные значения входных величин </w:t>
      </w:r>
      <w:r w:rsidR="005542C2">
        <w:rPr>
          <w:noProof/>
          <w:position w:val="-9"/>
        </w:rPr>
        <w:drawing>
          <wp:inline distT="0" distB="0" distL="0" distR="0">
            <wp:extent cx="848360" cy="219710"/>
            <wp:effectExtent l="0" t="0" r="8890" b="889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измеряют соответствующие им выходные величины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(выполняют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наблюдений).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2.4.2. В случае непланируемого эксперимента значения </w:t>
      </w:r>
      <w:r w:rsidR="005542C2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входных величин не могут быть выбраны исследователем, а определяются условиями эксперимента. Для получения экспериментальных данных в этом случае последовательно измеряют каждую входную величину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соответствующую выходную </w:t>
      </w:r>
      <w:proofErr w:type="gramStart"/>
      <w:r>
        <w:t xml:space="preserve">величину </w:t>
      </w:r>
      <w:r w:rsidR="005542C2">
        <w:rPr>
          <w:noProof/>
          <w:position w:val="-9"/>
        </w:rPr>
        <w:drawing>
          <wp:inline distT="0" distB="0" distL="0" distR="0">
            <wp:extent cx="848360" cy="219710"/>
            <wp:effectExtent l="0" t="0" r="0" b="889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Примечания. 1. Вопросы планирования измерительных экспериментов при построении ГХ выходят за рамки данной рекомендации и должны решаться в конкретных МВИ. При этом целесообразно использовать методы планирования экспериментов, приведенные в [15] (приложение 6).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 В соответствии с постановкой задачи построения ГХ по п.1.1 в данной рекомендации рассматривается лишь случай однофакторного эксперимента.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2.5. Способ представления ГХ (табличный, графический или аналитический) определяется: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возможностью аппроксимации ГХ функцией простого аналитического вида;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требуемой точностью построения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способом использования построенной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Способ представления ГХ устанавливается в конкретных МВИ.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2.6. Порядок построения ГХ зависит от способа ее представления.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2.6.1. При построении ГХ в виде таблицы выполняют операции по п.2.4 и представляют полученные результаты измерений в виде таблицы</w:t>
      </w:r>
      <w:proofErr w:type="gramStart"/>
      <w:r>
        <w:t xml:space="preserve">: </w:t>
      </w:r>
      <w:r w:rsidR="005542C2">
        <w:rPr>
          <w:noProof/>
          <w:position w:val="-9"/>
        </w:rPr>
        <w:drawing>
          <wp:inline distT="0" distB="0" distL="0" distR="0">
            <wp:extent cx="1134110" cy="219710"/>
            <wp:effectExtent l="0" t="0" r="0" b="889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Примечание. Значения ГХ в промежуточных точках находят по значениям в двух ближайших точках путем линейной интерполяции (если в конкретной МВИ не предусмотрен иной способ).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2.6.2. При построении ГХ в виде графика (без сглаживания) выполняют операции по п.2.4, и далее: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наносят полученные точки </w:t>
      </w:r>
      <w:r w:rsidR="005542C2">
        <w:rPr>
          <w:noProof/>
          <w:position w:val="-9"/>
        </w:rPr>
        <w:drawing>
          <wp:inline distT="0" distB="0" distL="0" distR="0">
            <wp:extent cx="482600" cy="219710"/>
            <wp:effectExtent l="0" t="0" r="0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 график;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соединяют точки отрезками прямой.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2.6.3. При построении ГХ в виде графика (со сглаживанием) выполняют операции по п.2.4, и далее: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выбирают вид аппроксимирующей линии и метод ее графического построения по точкам;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выполняют графическое построение аппроксимирующей линии. 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Примечание. В качестве аппроксимирующей линии чаще всего принимается прямая или несколько отрезков прямой.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2.7. В случае аналитического представления ГХ выбор ее функционального вида выполняют на основе: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сведений о требуемом или возможном функциональном виде 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физических соотношений, описывающих свойства СИ или явления, лежащие в основе их действия;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результатов предыдущих исследований подобных СИ;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результатов предварительного анализа полученных экспериментальных данных;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требований к точности построения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2.7.1. Функциональный вид ГХ следует выбирать по возможности простым, с небольшим числом параметров. Наиболее удобными являются ГХ, в которые параметры входят линейно.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 выборе вида ГХ рекомендуется ориентироваться на основные группы функций, приведенные в разд.3. В необходимых случаях можно использовать комбинации указанных видов функций (в том числе, линейные комбинации, произведения или суперпозиции функций).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2.7.2. При необходимости возможно разбиение диапазона на отдельные интервалы и построение ГХ различных видов на интервалах. Требования к согласованию ГХ на соседних интервалах задаются в конкретных методиках.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2.8. Сводная таблица основных методов построения ГХ (для перечисленных в разд.3 видов ГХ) в зависимости от имеющейся априорной информации приведена в разд.3.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Конкретные методы построения ГХ приведены: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для линейных ГХ - в разд.5-7;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для нелинейных ГХ, приводимых к линейным - в разд.8;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для полиномиальных ГХ - в разд.9.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2.9. При выборе функционального вида ГХ по п.2.7, после построения ГХ необходимо проверить адекватность принятого вида ГХ экспериментальным данным. Простые критерии проверки адекватности приведены в приложении 1.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Если вид ГХ выбран неверно, то следует повторить процедуру выбора, учитывая дополнительную информацию и, возможно, привлекая дополнительные экспериментальные данные.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2.10. Общие принципы оценивания </w:t>
      </w:r>
      <w:proofErr w:type="gramStart"/>
      <w:r>
        <w:t>погрешностей</w:t>
      </w:r>
      <w:proofErr w:type="gramEnd"/>
      <w:r>
        <w:t xml:space="preserve"> построенных ГХ изложены в разд.4. Конкретные формулы для оценивания погрешностей приведены: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для линейных ГХ - в разд.5-7;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для нелинейных ГХ, приводимых к линейным - в разд.8;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для полиномиальных ГХ - в разд.9. </w:t>
      </w:r>
    </w:p>
    <w:p w:rsidR="00EF6A9E" w:rsidRDefault="005904F3">
      <w:pPr>
        <w:pStyle w:val="FORMATTEXT"/>
        <w:jc w:val="both"/>
      </w:pPr>
      <w:r>
        <w:lastRenderedPageBreak/>
        <w:t>           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3. ОСНОВНЫЕ ФУНКЦИОНАЛЬНЫЕ ВИДЫ И МЕТОДЫ ПОСТРОЕНИЯ ГРАДУИРОВОЧНЫХ ХАРАКТЕРИСТИК 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 АНАЛИТИЧЕСКОМ ПРЕДСТАВЛЕНИИ </w:t>
      </w:r>
    </w:p>
    <w:p w:rsidR="00EF6A9E" w:rsidRDefault="005904F3">
      <w:pPr>
        <w:pStyle w:val="FORMATTEXT"/>
        <w:jc w:val="center"/>
      </w:pPr>
      <w:r>
        <w:t xml:space="preserve">    </w:t>
      </w:r>
    </w:p>
    <w:p w:rsidR="00EF6A9E" w:rsidRDefault="005904F3">
      <w:pPr>
        <w:pStyle w:val="FORMATTEXT"/>
        <w:ind w:firstLine="568"/>
        <w:jc w:val="both"/>
      </w:pPr>
      <w:r>
        <w:t>3.1. При аналитическом представлении ГХ наиболее важными для практики являются три группы функциональных зависимостей: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линейные ГХ;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нелинейные ГХ </w:t>
      </w:r>
      <w:proofErr w:type="gramStart"/>
      <w:r>
        <w:t xml:space="preserve">вида </w:t>
      </w:r>
      <w:r w:rsidR="005542C2">
        <w:rPr>
          <w:noProof/>
          <w:position w:val="-9"/>
        </w:rPr>
        <w:drawing>
          <wp:inline distT="0" distB="0" distL="0" distR="0">
            <wp:extent cx="1177925" cy="219710"/>
            <wp:effectExtent l="0" t="0" r="3175" b="889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приводимые к линейным путем замены переменных: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2136140" cy="219710"/>
            <wp:effectExtent l="0" t="0" r="0" b="889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904F3">
      <w:pPr>
        <w:pStyle w:val="FORMATTEXT"/>
        <w:ind w:firstLine="568"/>
        <w:jc w:val="both"/>
      </w:pPr>
      <w:r>
        <w:t>нелинейные ГХ, являющиеся линейными комбинациями известных функций: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951230" cy="241300"/>
            <wp:effectExtent l="0" t="0" r="1270" b="635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160655" cy="241300"/>
            <wp:effectExtent l="0" t="0" r="0" b="635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известные функции, </w:t>
      </w:r>
      <w:r w:rsidR="005542C2">
        <w:rPr>
          <w:noProof/>
          <w:position w:val="-10"/>
        </w:rPr>
        <w:drawing>
          <wp:inline distT="0" distB="0" distL="0" distR="0">
            <wp:extent cx="160655" cy="241300"/>
            <wp:effectExtent l="0" t="0" r="0" b="635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определяемые коэффициенты.</w:t>
      </w:r>
    </w:p>
    <w:p w:rsidR="00EF6A9E" w:rsidRDefault="005904F3">
      <w:pPr>
        <w:pStyle w:val="FORMATTEXT"/>
        <w:ind w:firstLine="568"/>
        <w:jc w:val="both"/>
      </w:pPr>
      <w:r>
        <w:t>3.2. Линейные ГХ в конкретных случаях могут быть представлены в виде: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1) </w:t>
      </w:r>
      <w:r w:rsidR="005542C2">
        <w:rPr>
          <w:noProof/>
          <w:position w:val="-8"/>
        </w:rPr>
        <w:drawing>
          <wp:inline distT="0" distB="0" distL="0" distR="0">
            <wp:extent cx="760730" cy="182880"/>
            <wp:effectExtent l="0" t="0" r="1270" b="762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линейная ГХ общего вида;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2) </w:t>
      </w:r>
      <w:r w:rsidR="005542C2">
        <w:rPr>
          <w:noProof/>
          <w:position w:val="-10"/>
        </w:rPr>
        <w:drawing>
          <wp:inline distT="0" distB="0" distL="0" distR="0">
            <wp:extent cx="1068070" cy="226695"/>
            <wp:effectExtent l="0" t="0" r="0" b="190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линейная ГХ, приведенная к средней </w:t>
      </w:r>
      <w:proofErr w:type="gramStart"/>
      <w:r>
        <w:t xml:space="preserve">точке </w:t>
      </w:r>
      <w:r w:rsidR="005542C2">
        <w:rPr>
          <w:noProof/>
          <w:position w:val="-8"/>
        </w:rPr>
        <w:drawing>
          <wp:inline distT="0" distB="0" distL="0" distR="0">
            <wp:extent cx="160655" cy="1905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3) </w:t>
      </w:r>
      <w:r w:rsidR="005542C2">
        <w:rPr>
          <w:noProof/>
          <w:position w:val="-8"/>
        </w:rPr>
        <w:drawing>
          <wp:inline distT="0" distB="0" distL="0" distR="0">
            <wp:extent cx="534035" cy="182880"/>
            <wp:effectExtent l="0" t="0" r="0" b="762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линейная ГХ, проходящая через начало координат.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Методы построения линейных ГХ приводятся в разд.5-7.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3.3. Основными видами нелинейных ГХ, приводимых к линейным путем преобразования переменных, являются степенные, показательные и дробно-линейные функции. Соответствующие преобразования переменных, а также правила выбора подходящей аппроксимации ГХ приведены в приложении 2. 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Методы построения ГХ данного вида приведены в разд.8.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3.4. Основными видами нелинейных ГХ, представимых линейными комбинациями известных функций, являются: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алгебраические полиномы </w:t>
      </w:r>
      <w:proofErr w:type="gramStart"/>
      <w:r>
        <w:t xml:space="preserve">степени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789940" cy="46101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обычно </w:t>
      </w:r>
      <w:proofErr w:type="gramStart"/>
      <w:r>
        <w:t xml:space="preserve">невелико </w:t>
      </w:r>
      <w:r w:rsidR="005542C2">
        <w:rPr>
          <w:noProof/>
          <w:position w:val="-9"/>
        </w:rPr>
        <w:drawing>
          <wp:inline distT="0" distB="0" distL="0" distR="0">
            <wp:extent cx="461010" cy="219710"/>
            <wp:effectExtent l="0" t="0" r="0" b="889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5904F3">
      <w:pPr>
        <w:pStyle w:val="FORMATTEXT"/>
        <w:ind w:firstLine="568"/>
        <w:jc w:val="both"/>
      </w:pPr>
      <w:r>
        <w:t>2) разложения по ортогональным полиномам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965835" cy="461010"/>
            <wp:effectExtent l="0" t="0" r="571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160655" cy="241300"/>
            <wp:effectExtent l="0" t="0" r="0" b="635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полином </w:t>
      </w:r>
      <w:proofErr w:type="gramStart"/>
      <w:r>
        <w:t xml:space="preserve">степени </w:t>
      </w:r>
      <w:r w:rsidR="005542C2">
        <w:rPr>
          <w:noProof/>
          <w:position w:val="-8"/>
        </w:rPr>
        <w:drawing>
          <wp:inline distT="0" distB="0" distL="0" distR="0">
            <wp:extent cx="102235" cy="19748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5542C2">
        <w:rPr>
          <w:noProof/>
          <w:position w:val="-10"/>
        </w:rPr>
        <w:drawing>
          <wp:inline distT="0" distB="0" distL="0" distR="0">
            <wp:extent cx="541020" cy="226695"/>
            <wp:effectExtent l="0" t="0" r="0" b="190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ортогональны относительно точек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lastRenderedPageBreak/>
        <w:drawing>
          <wp:inline distT="0" distB="0" distL="0" distR="0">
            <wp:extent cx="1294765" cy="431800"/>
            <wp:effectExtent l="0" t="0" r="635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 xml:space="preserve">при </w:t>
      </w:r>
      <w:r>
        <w:rPr>
          <w:noProof/>
          <w:position w:val="-8"/>
        </w:rPr>
        <w:drawing>
          <wp:inline distT="0" distB="0" distL="0" distR="0">
            <wp:extent cx="373380" cy="197485"/>
            <wp:effectExtent l="0" t="0" r="762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>3) тригонометрические полиномы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2026285" cy="46101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Правила выбора степени алгебраического полинома приведены в приложении 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Методы построения ГХ производятся на основе следующих априорных данных (сведений):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о функциональном виде ГХ (по п.3.1);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о виде распределения случайных погрешностей измерений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 частности, </w:t>
      </w:r>
      <w:proofErr w:type="spellStart"/>
      <w:r>
        <w:t>гауссовский</w:t>
      </w:r>
      <w:proofErr w:type="spellEnd"/>
      <w:r>
        <w:t xml:space="preserve"> или отличный от него;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о характеристиках погрешностей измерений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 частности, характеристики могут быть заданы априори или оценены по экспериментальным данным; постоянны или переменны по диапазону значений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причем веса могут быть заданы априори или оценены;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о значениях входных </w:t>
      </w:r>
      <w:proofErr w:type="gramStart"/>
      <w:r>
        <w:t xml:space="preserve">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 частности,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известны точно (или погрешности </w:t>
      </w: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пренебрежимо малы по сравнению с </w:t>
      </w:r>
      <w:proofErr w:type="gramStart"/>
      <w:r w:rsidR="005904F3">
        <w:t xml:space="preserve">погрешностями 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)</w:t>
      </w:r>
      <w:proofErr w:type="gramEnd"/>
      <w:r w:rsidR="005904F3"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известны с погрешностями, но имеется дополнительная информация об их дисперсиях.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Примечание. Проверка гипотезы о </w:t>
      </w:r>
      <w:proofErr w:type="spellStart"/>
      <w:r>
        <w:t>гауссовском</w:t>
      </w:r>
      <w:proofErr w:type="spellEnd"/>
      <w:r>
        <w:t xml:space="preserve"> распределении погрешностей производится согласно ГОСТ 8.207-76.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3.6. Если ГХ имеет линейный или полиномиальный вид и значения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известны точно, то для построения ГХ используют: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в случае </w:t>
      </w:r>
      <w:proofErr w:type="spellStart"/>
      <w:r>
        <w:t>гауссовских</w:t>
      </w:r>
      <w:proofErr w:type="spellEnd"/>
      <w:r>
        <w:t xml:space="preserve"> распределений погрешностей 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метод наименьших квадратов (МНК); формулы приведены в разд.5, 9;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в случае отличных от </w:t>
      </w:r>
      <w:proofErr w:type="spellStart"/>
      <w:r>
        <w:t>гауссовских</w:t>
      </w:r>
      <w:proofErr w:type="spellEnd"/>
      <w:r>
        <w:t xml:space="preserve"> распределений погрешностей 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робастные методы (усеченный МНК или М-оценки </w:t>
      </w:r>
      <w:proofErr w:type="spellStart"/>
      <w:r>
        <w:t>Хубера</w:t>
      </w:r>
      <w:proofErr w:type="spellEnd"/>
      <w:r>
        <w:t>); формулы приведены в разд.6.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3.7. Если ГХ является линейной и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существенны, то для построения ГХ используют: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в случае </w:t>
      </w:r>
      <w:proofErr w:type="spellStart"/>
      <w:r>
        <w:t>гауссовского</w:t>
      </w:r>
      <w:proofErr w:type="spellEnd"/>
      <w:r>
        <w:t xml:space="preserve"> распределения погрешностей и планируемого эксперимента - МНК; особенности его применения в этом случае изложены в разд.8;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в случае непланируемого эксперимента - один из </w:t>
      </w:r>
      <w:proofErr w:type="spellStart"/>
      <w:r>
        <w:t>конфлюентных</w:t>
      </w:r>
      <w:proofErr w:type="spellEnd"/>
      <w:r>
        <w:t xml:space="preserve"> методов. Выбор конкретного метода в зависимости от дополнительной информации и расчетные формулы приведены в разд.7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3.8. Основные методы построения ГХ, приведенные в настоящей рекомендации, перечислены в табл.1. Выбор конкретного метода производится согласно табл.1 в зависимости от наличия априорной информации по п.3.5.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Примечания. 1. Методы с номерами 1-5, 7, 9-12, 17 являются наиболее простыми и рекомендуются для широкого использования в метрологической практике (в том числе, метрологических служб).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Методы с номерами 6, 8, 13-16, 18-20 рекомендуются для использования в научных </w:t>
      </w:r>
      <w:r>
        <w:lastRenderedPageBreak/>
        <w:t>исследованиях.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 xml:space="preserve">Таблица 1 </w:t>
      </w:r>
    </w:p>
    <w:p w:rsidR="00EF6A9E" w:rsidRDefault="00EF6A9E">
      <w:pPr>
        <w:pStyle w:val="FORMATTEXT"/>
        <w:jc w:val="center"/>
      </w:pPr>
    </w:p>
    <w:p w:rsidR="00EF6A9E" w:rsidRDefault="005904F3">
      <w:pPr>
        <w:pStyle w:val="FORMATTEXT"/>
        <w:jc w:val="center"/>
      </w:pPr>
      <w:r>
        <w:rPr>
          <w:b/>
          <w:bCs/>
        </w:rPr>
        <w:t xml:space="preserve">Выбор методов построения </w:t>
      </w:r>
      <w:proofErr w:type="spellStart"/>
      <w:r>
        <w:rPr>
          <w:b/>
          <w:bCs/>
        </w:rPr>
        <w:t>градуировочных</w:t>
      </w:r>
      <w:proofErr w:type="spellEnd"/>
      <w:r>
        <w:rPr>
          <w:b/>
          <w:bCs/>
        </w:rPr>
        <w:t xml:space="preserve"> характеристик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40"/>
        <w:gridCol w:w="1575"/>
        <w:gridCol w:w="1470"/>
        <w:gridCol w:w="1290"/>
        <w:gridCol w:w="1200"/>
        <w:gridCol w:w="1980"/>
        <w:gridCol w:w="1020"/>
      </w:tblGrid>
      <w:tr w:rsidR="00EF6A9E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Априорная информация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Функциональный вид ГХ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Распределения погрешностей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Дисперсии погрешностей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Значения аргументов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построения ГХ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Раздел МИ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EF6A9E">
        <w:tc>
          <w:tcPr>
            <w:tcW w:w="5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Линейный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Гауссовские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Точные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наименьших квадратов (МНК)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Известны веса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 с весами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Планируемы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МНК с учетом приведенных погрешностей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Близки к </w:t>
            </w:r>
            <w:proofErr w:type="spellStart"/>
            <w:r>
              <w:rPr>
                <w:sz w:val="18"/>
                <w:szCs w:val="18"/>
              </w:rPr>
              <w:t>гауссовским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Точные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Усеченный МНК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Известны веса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Усеченный МНК с весами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М-оценки </w:t>
            </w:r>
            <w:proofErr w:type="spellStart"/>
            <w:r>
              <w:rPr>
                <w:sz w:val="18"/>
                <w:szCs w:val="18"/>
              </w:rPr>
              <w:t>Хубера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Гауссовские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Известны 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55905"/>
                  <wp:effectExtent l="0" t="0" r="889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или 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78130"/>
                  <wp:effectExtent l="0" t="0" r="8890" b="762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Содержат </w:t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погрешности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Модифицированный МНК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Известно 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31520" cy="278130"/>
                  <wp:effectExtent l="0" t="0" r="0" b="762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ортогональной регрессии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Произвольны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Известен порядок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Дробно-линейные оценки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Равномерны по диапазону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  <w:proofErr w:type="spellStart"/>
            <w:r>
              <w:rPr>
                <w:sz w:val="18"/>
                <w:szCs w:val="18"/>
              </w:rPr>
              <w:t>Хаузнера-Бреннана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Разбиты на 2 или 3 группы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Оценки </w:t>
            </w:r>
            <w:proofErr w:type="spellStart"/>
            <w:r>
              <w:rPr>
                <w:sz w:val="18"/>
                <w:szCs w:val="18"/>
              </w:rPr>
              <w:t>Вальда</w:t>
            </w:r>
            <w:proofErr w:type="spellEnd"/>
            <w:r>
              <w:rPr>
                <w:sz w:val="18"/>
                <w:szCs w:val="18"/>
              </w:rPr>
              <w:t xml:space="preserve"> или </w:t>
            </w:r>
            <w:proofErr w:type="spellStart"/>
            <w:r>
              <w:rPr>
                <w:sz w:val="18"/>
                <w:szCs w:val="18"/>
              </w:rPr>
              <w:t>Бартлетта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Приводим к линейному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Гауссовские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Точные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 с весами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Известны веса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МНК с модифицированными весами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Близки к </w:t>
            </w:r>
            <w:proofErr w:type="spellStart"/>
            <w:r>
              <w:rPr>
                <w:sz w:val="18"/>
                <w:szCs w:val="18"/>
              </w:rPr>
              <w:t>гауссовским</w:t>
            </w:r>
            <w:proofErr w:type="spellEnd"/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М-оценки </w:t>
            </w:r>
            <w:proofErr w:type="spellStart"/>
            <w:r>
              <w:rPr>
                <w:sz w:val="18"/>
                <w:szCs w:val="18"/>
              </w:rPr>
              <w:t>Хубера</w:t>
            </w:r>
            <w:proofErr w:type="spellEnd"/>
            <w:r>
              <w:rPr>
                <w:sz w:val="18"/>
                <w:szCs w:val="18"/>
              </w:rPr>
              <w:t xml:space="preserve"> с весами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Гауссовские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Планируемы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 с учетом погрешностей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16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Известны 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55905"/>
                  <wp:effectExtent l="0" t="0" r="889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или 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78130"/>
                  <wp:effectExtent l="0" t="0" r="8890" b="762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Содержат погрешности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Модифицированный МНК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Полином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Точные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Известны веса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 с весами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Близки к </w:t>
            </w:r>
            <w:proofErr w:type="spellStart"/>
            <w:r>
              <w:rPr>
                <w:sz w:val="18"/>
                <w:szCs w:val="18"/>
              </w:rPr>
              <w:t>гауссовским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Постоянны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Усеченный МНК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EF6A9E"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4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М-оценки </w:t>
            </w:r>
            <w:proofErr w:type="spellStart"/>
            <w:r>
              <w:rPr>
                <w:sz w:val="18"/>
                <w:szCs w:val="18"/>
              </w:rPr>
              <w:t>Хубера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</w:tbl>
    <w:p w:rsidR="00EF6A9E" w:rsidRDefault="00EF6A9E">
      <w:pPr>
        <w:pStyle w:val="a3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4. ОСНОВНЫЕ ПОЛОЖЕНИЯ ОЦЕНИВАНИЯ ПОГРЕШНОСТЕЙ ГРАДУИРОВОЧНЫХ ХАРАКТЕРИСТИК </w:t>
      </w:r>
    </w:p>
    <w:p w:rsidR="00EF6A9E" w:rsidRDefault="005904F3">
      <w:pPr>
        <w:pStyle w:val="FORMATTEXT"/>
        <w:jc w:val="center"/>
      </w:pPr>
      <w:r>
        <w:t xml:space="preserve">     </w:t>
      </w:r>
    </w:p>
    <w:p w:rsidR="00EF6A9E" w:rsidRDefault="005904F3">
      <w:pPr>
        <w:pStyle w:val="FORMATTEXT"/>
        <w:ind w:firstLine="568"/>
        <w:jc w:val="both"/>
      </w:pPr>
      <w:r>
        <w:t>4.1. При оценивании погрешностей ГХ используются характеристики погрешностей результатов измерений входных и выходных величин. При этом возможны два основных варианта: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заданы границы погрешностей </w:t>
      </w:r>
      <w:r w:rsidR="005542C2">
        <w:rPr>
          <w:noProof/>
          <w:position w:val="-9"/>
        </w:rPr>
        <w:drawing>
          <wp:inline distT="0" distB="0" distL="0" distR="0">
            <wp:extent cx="226695" cy="219710"/>
            <wp:effectExtent l="0" t="0" r="1905" b="889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заданы характеристики составляющих: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>и </w:t>
      </w:r>
      <w:r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 -</w:t>
      </w:r>
      <w:proofErr w:type="gramEnd"/>
      <w:r w:rsidR="005904F3">
        <w:t xml:space="preserve"> СКО случайных погрешностей;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>и </w:t>
      </w:r>
      <w:r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 -</w:t>
      </w:r>
      <w:proofErr w:type="gramEnd"/>
      <w:r w:rsidR="005904F3">
        <w:t xml:space="preserve"> границы систематических погрешностей.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В первом случае целесообразно оценивать границы суммарной погрешности ГХ в точке </w:t>
      </w:r>
      <w:r w:rsidR="005542C2">
        <w:rPr>
          <w:noProof/>
          <w:position w:val="-9"/>
        </w:rPr>
        <w:drawing>
          <wp:inline distT="0" distB="0" distL="0" distR="0">
            <wp:extent cx="351155" cy="219710"/>
            <wp:effectExtent l="0" t="0" r="0" b="889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общие границы по </w:t>
      </w:r>
      <w:proofErr w:type="gramStart"/>
      <w:r>
        <w:t xml:space="preserve">диапазону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Во втором случае следует также оценивать характеристики составляющих погрешности </w:t>
      </w:r>
      <w:proofErr w:type="gramStart"/>
      <w:r>
        <w:t xml:space="preserve">ГХ </w:t>
      </w:r>
      <w:r w:rsidR="005542C2">
        <w:rPr>
          <w:noProof/>
          <w:position w:val="-9"/>
        </w:rPr>
        <w:drawing>
          <wp:inline distT="0" distB="0" distL="0" distR="0">
            <wp:extent cx="336550" cy="219710"/>
            <wp:effectExtent l="0" t="0" r="6350" b="889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5542C2">
        <w:rPr>
          <w:noProof/>
          <w:position w:val="-9"/>
        </w:rPr>
        <w:drawing>
          <wp:inline distT="0" distB="0" distL="0" distR="0">
            <wp:extent cx="336550" cy="219710"/>
            <wp:effectExtent l="0" t="0" r="6350" b="889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 при необходимости границы суммарной погрешности ГХ находят согласно п.1.7.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4.2. Случайные погрешности измерений входных и выходных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предполагаются взаимно некоррелированными.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Примечание. Возможность коррелированных погрешностей должна быть отмечена в конкретных методиках.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4.3. При построении ГХ в виде таблицы или графика (без сглаживания) оценивают погрешности ГХ в </w:t>
      </w:r>
      <w:proofErr w:type="gramStart"/>
      <w:r>
        <w:t xml:space="preserve">точках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4.3.1. Если заданы границы погрешностей измерений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8"/>
        </w:rPr>
        <w:drawing>
          <wp:inline distT="0" distB="0" distL="0" distR="0">
            <wp:extent cx="190500" cy="197485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границы погрешности ГХ оценивают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 </w:t>
      </w:r>
      <w:proofErr w:type="gramStart"/>
      <w:r>
        <w:t xml:space="preserve">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  <w:r>
        <w:t xml:space="preserve">           </w:t>
      </w:r>
      <w:r w:rsidR="005542C2">
        <w:rPr>
          <w:noProof/>
          <w:position w:val="-11"/>
        </w:rPr>
        <w:drawing>
          <wp:inline distT="0" distB="0" distL="0" distR="0">
            <wp:extent cx="1331595" cy="255905"/>
            <wp:effectExtent l="0" t="0" r="190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</w:t>
      </w:r>
      <w:proofErr w:type="gramStart"/>
      <w:r>
        <w:t>диапазону:   </w:t>
      </w:r>
      <w:proofErr w:type="gramEnd"/>
      <w:r>
        <w:t>   </w:t>
      </w:r>
      <w:r w:rsidR="005542C2">
        <w:rPr>
          <w:noProof/>
          <w:position w:val="-10"/>
        </w:rPr>
        <w:drawing>
          <wp:inline distT="0" distB="0" distL="0" distR="0">
            <wp:extent cx="922020" cy="241300"/>
            <wp:effectExtent l="0" t="0" r="0" b="635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1"/>
        </w:rPr>
        <w:drawing>
          <wp:inline distT="0" distB="0" distL="0" distR="0">
            <wp:extent cx="2106930" cy="255905"/>
            <wp:effectExtent l="0" t="0" r="762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EF6A9E" w:rsidRDefault="005904F3">
      <w:pPr>
        <w:pStyle w:val="FORMATTEXT"/>
        <w:ind w:firstLine="568"/>
        <w:jc w:val="both"/>
      </w:pPr>
      <w:r>
        <w:lastRenderedPageBreak/>
        <w:t xml:space="preserve">Если нет априорных данных о </w:t>
      </w:r>
      <w:proofErr w:type="gramStart"/>
      <w:r>
        <w:t xml:space="preserve">коэффициентах </w:t>
      </w:r>
      <w:r w:rsidR="005542C2">
        <w:rPr>
          <w:noProof/>
          <w:position w:val="-9"/>
        </w:rPr>
        <w:drawing>
          <wp:inline distT="0" distB="0" distL="0" distR="0">
            <wp:extent cx="314325" cy="219710"/>
            <wp:effectExtent l="0" t="0" r="9525" b="889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можно принять: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2011680" cy="255905"/>
            <wp:effectExtent l="0" t="0" r="762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4.3.2. Если заданы характеристики составляющих погрешностей входных и выходных величин, то характеристики погрешностей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896870" cy="314325"/>
            <wp:effectExtent l="0" t="0" r="0" b="9525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Доверительные границы случайной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141095" cy="219710"/>
            <wp:effectExtent l="0" t="0" r="1905" b="889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 Стьюдента при вероятности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числом степеней </w:t>
      </w:r>
      <w:proofErr w:type="gramStart"/>
      <w:r>
        <w:t xml:space="preserve">свободы </w:t>
      </w:r>
      <w:r w:rsidR="005542C2">
        <w:rPr>
          <w:noProof/>
          <w:position w:val="-10"/>
        </w:rPr>
        <w:drawing>
          <wp:inline distT="0" distB="0" distL="0" distR="0">
            <wp:extent cx="1440815" cy="241300"/>
            <wp:effectExtent l="0" t="0" r="6985" b="635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объемы выборок при оценивании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5904F3">
      <w:pPr>
        <w:pStyle w:val="FORMATTEXT"/>
        <w:ind w:firstLine="568"/>
        <w:jc w:val="both"/>
      </w:pPr>
      <w:r>
        <w:t>4.4. При построении ГХ в виде функции принятого вида: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192530" cy="219710"/>
            <wp:effectExtent l="0" t="0" r="7620" b="889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оценивание погрешностей ГХ выполняют на основе линеаризованного разложения согласно формулам, приведенным в приложении 4.</w:t>
      </w:r>
    </w:p>
    <w:p w:rsidR="00EF6A9E" w:rsidRDefault="005904F3">
      <w:pPr>
        <w:pStyle w:val="FORMATTEXT"/>
        <w:ind w:firstLine="568"/>
        <w:jc w:val="both"/>
      </w:pPr>
      <w:r>
        <w:t xml:space="preserve">4.5. Если дополнительно известно, что погрешности исходных данных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их систематические составляющие изменяются нерегулярным образом в заданных границах, то можно построить приближенные доверительные границы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или ее систематической составляющей. Формулы для вычисления указанных границ приведены в приложении 4.     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5. ПОСТРОЕНИЕ ЛИНЕЙНЫХ ГРАДУИРОВОЧНЫХ ХАРАКТЕРИСТИК ПРИ ТОЧНО ИЗВЕСТНЫХ ЗНАЧЕНИЯХ ВХОДНЫХ ВЕЛИЧИН И ГАУССОВСКОМ РАСПРЕДЕЛЕНИИ ПОГРЕШНОСТЕЙ ИЗМЕРЕНИЙ ВЫХОДНЫХ ВЕЛИЧИН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5.1. Для построения линейной зависимости при точно известных значениях входных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proofErr w:type="spellStart"/>
      <w:r>
        <w:t>гауссовских</w:t>
      </w:r>
      <w:proofErr w:type="spellEnd"/>
      <w:r>
        <w:t xml:space="preserve"> распределениях погрешностей измерений выходных величин используют МНК. При этом линейную ГХ представляют в виде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265555" cy="241300"/>
            <wp:effectExtent l="0" t="0" r="0" b="635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8"/>
        </w:rPr>
        <w:drawing>
          <wp:inline distT="0" distB="0" distL="0" distR="0">
            <wp:extent cx="160655" cy="19050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среднее (взвешенное) </w:t>
      </w:r>
      <w:proofErr w:type="gramStart"/>
      <w:r>
        <w:t xml:space="preserve">значений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EF6A9E" w:rsidRDefault="005904F3">
      <w:pPr>
        <w:pStyle w:val="FORMATTEXT"/>
        <w:ind w:firstLine="568"/>
        <w:jc w:val="both"/>
      </w:pPr>
      <w:r>
        <w:t xml:space="preserve">Относительно выполнения измерений выходных величин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можно выделить три основных случая: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равноточные однократные измерения;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равноточные многократные измерения;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неравноточные измерения с известными или оцениваемыми весами.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В случае равноточных многократных измерений оценки коэффициентов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34"/>
        </w:rPr>
        <w:lastRenderedPageBreak/>
        <w:drawing>
          <wp:inline distT="0" distB="0" distL="0" distR="0">
            <wp:extent cx="2311400" cy="88519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     </w:t>
      </w:r>
    </w:p>
    <w:p w:rsidR="00EF6A9E" w:rsidRDefault="005542C2">
      <w:pPr>
        <w:pStyle w:val="TOPLEVELTEXT"/>
        <w:jc w:val="center"/>
      </w:pPr>
      <w:r>
        <w:rPr>
          <w:noProof/>
          <w:position w:val="-17"/>
        </w:rPr>
        <w:drawing>
          <wp:inline distT="0" distB="0" distL="0" distR="0">
            <wp:extent cx="3160395" cy="446405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5.3. Если заданы границы погрешностей </w:t>
      </w:r>
      <w:proofErr w:type="gramStart"/>
      <w:r>
        <w:t xml:space="preserve">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границы погрешностей определения коэффициентов </w:t>
      </w:r>
      <w:r w:rsidR="005542C2"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формулам (см. табл.2):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638300" cy="226695"/>
            <wp:effectExtent l="0" t="0" r="0" b="190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2238375" cy="431800"/>
            <wp:effectExtent l="0" t="0" r="0" b="635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EF6A9E" w:rsidRDefault="005904F3">
      <w:pPr>
        <w:pStyle w:val="FORMATTEXT"/>
        <w:ind w:firstLine="568"/>
        <w:jc w:val="both"/>
      </w:pPr>
      <w:r>
        <w:t xml:space="preserve">Границу 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848360" cy="219710"/>
            <wp:effectExtent l="0" t="0" r="8890" b="889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 xml:space="preserve">где </w:t>
      </w:r>
      <w:r>
        <w:rPr>
          <w:noProof/>
          <w:position w:val="-11"/>
        </w:rPr>
        <w:drawing>
          <wp:inline distT="0" distB="0" distL="0" distR="0">
            <wp:extent cx="1265555" cy="278130"/>
            <wp:effectExtent l="0" t="0" r="0" b="762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  <w:proofErr w:type="gramEnd"/>
      <w:r w:rsidR="005904F3">
        <w:t xml:space="preserve"> </w:t>
      </w:r>
    </w:p>
    <w:p w:rsidR="00EF6A9E" w:rsidRDefault="00EF6A9E">
      <w:pPr>
        <w:pStyle w:val="FORMATTEXT"/>
        <w:jc w:val="right"/>
      </w:pPr>
    </w:p>
    <w:p w:rsidR="00EF6A9E" w:rsidRDefault="005904F3">
      <w:pPr>
        <w:pStyle w:val="FORMATTEXT"/>
        <w:jc w:val="right"/>
      </w:pPr>
      <w:r>
        <w:t>     </w:t>
      </w:r>
    </w:p>
    <w:p w:rsidR="00EF6A9E" w:rsidRDefault="005904F3">
      <w:pPr>
        <w:pStyle w:val="FORMATTEXT"/>
        <w:jc w:val="right"/>
      </w:pPr>
      <w:r>
        <w:t>Таблица 2</w:t>
      </w:r>
    </w:p>
    <w:p w:rsidR="00EF6A9E" w:rsidRDefault="005904F3">
      <w:pPr>
        <w:pStyle w:val="FORMATTEXT"/>
        <w:jc w:val="right"/>
      </w:pPr>
      <w:r>
        <w:t xml:space="preserve">            </w:t>
      </w:r>
    </w:p>
    <w:p w:rsidR="00EF6A9E" w:rsidRDefault="005904F3">
      <w:pPr>
        <w:pStyle w:val="FORMATTEXT"/>
        <w:jc w:val="center"/>
      </w:pPr>
      <w:r>
        <w:rPr>
          <w:b/>
          <w:bCs/>
        </w:rPr>
        <w:t>Характеристики погрешностей МНК-оценок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50"/>
        <w:gridCol w:w="2550"/>
        <w:gridCol w:w="3165"/>
      </w:tblGrid>
      <w:tr w:rsidR="00EF6A9E"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82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погрешностей</w:t>
            </w:r>
          </w:p>
        </w:tc>
      </w:tr>
      <w:tr w:rsidR="00EF6A9E"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Детерминированные границы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Доверительные границы </w:t>
            </w:r>
          </w:p>
        </w:tc>
      </w:tr>
      <w:tr w:rsidR="00EF6A9E">
        <w:tc>
          <w:tcPr>
            <w:tcW w:w="826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Случайная погрешность</w:t>
            </w:r>
          </w:p>
        </w:tc>
      </w:tr>
      <w:tr w:rsidR="00EF6A9E"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65835" cy="255905"/>
                  <wp:effectExtent l="0" t="0" r="5715" b="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EF6A9E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31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75410" cy="255905"/>
                  <wp:effectExtent l="0" t="0" r="0" b="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12165" cy="226695"/>
                  <wp:effectExtent l="0" t="0" r="6985" b="1905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EF6A9E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21740" cy="226695"/>
                  <wp:effectExtent l="0" t="0" r="0" b="1905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02030" cy="219710"/>
                  <wp:effectExtent l="0" t="0" r="7620" b="889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11605" cy="219710"/>
                  <wp:effectExtent l="0" t="0" r="0" b="889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60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EF6A9E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EF6A9E">
        <w:tc>
          <w:tcPr>
            <w:tcW w:w="826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Систематическая погрешность</w:t>
            </w:r>
          </w:p>
        </w:tc>
      </w:tr>
      <w:tr w:rsidR="00EF6A9E"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36270" cy="226695"/>
                  <wp:effectExtent l="0" t="0" r="0" b="1905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572895" cy="263525"/>
                  <wp:effectExtent l="0" t="0" r="8255" b="3175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1375" cy="226695"/>
                  <wp:effectExtent l="0" t="0" r="0" b="1905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EF6A9E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492250" cy="263525"/>
                  <wp:effectExtent l="0" t="0" r="0" b="3175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77570" cy="219710"/>
                  <wp:effectExtent l="0" t="0" r="0" b="889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668145" cy="263525"/>
                  <wp:effectExtent l="0" t="0" r="8255" b="3175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14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826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Суммарная погрешность</w:t>
            </w:r>
          </w:p>
        </w:tc>
      </w:tr>
      <w:tr w:rsidR="00EF6A9E"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 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3100" cy="226695"/>
                  <wp:effectExtent l="0" t="0" r="0" b="1905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375410" cy="263525"/>
                  <wp:effectExtent l="0" t="0" r="0" b="3175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7570" cy="226695"/>
                  <wp:effectExtent l="0" t="0" r="0" b="1905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419225" cy="263525"/>
                  <wp:effectExtent l="0" t="0" r="9525" b="3175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06780" cy="219710"/>
                  <wp:effectExtent l="0" t="0" r="7620" b="8890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609090" cy="263525"/>
                  <wp:effectExtent l="0" t="0" r="0" b="3175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09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>           </w:t>
      </w:r>
    </w:p>
    <w:p w:rsidR="00EF6A9E" w:rsidRDefault="005904F3">
      <w:pPr>
        <w:pStyle w:val="FORMATTEXT"/>
        <w:ind w:firstLine="568"/>
        <w:jc w:val="both"/>
      </w:pPr>
      <w:r>
        <w:t xml:space="preserve">5.4. Если заданы характеристики составляющих погрешностей </w:t>
      </w:r>
      <w:proofErr w:type="gramStart"/>
      <w:r>
        <w:t xml:space="preserve">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характеристики погрешностей коэффициентов и расчетных значений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3116580" cy="255905"/>
            <wp:effectExtent l="0" t="0" r="762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904F3">
      <w:pPr>
        <w:pStyle w:val="FORMATTEXT"/>
        <w:jc w:val="center"/>
      </w:pPr>
      <w:r>
        <w:t>     </w:t>
      </w: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2626360" cy="226695"/>
            <wp:effectExtent l="0" t="0" r="2540" b="190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20"/>
        </w:rPr>
        <w:drawing>
          <wp:inline distT="0" distB="0" distL="0" distR="0">
            <wp:extent cx="4411345" cy="482600"/>
            <wp:effectExtent l="0" t="0" r="825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34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5.5. Если известно, что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изменяются нерегулярным образом в заданных </w:t>
      </w:r>
      <w:proofErr w:type="gramStart"/>
      <w:r>
        <w:t xml:space="preserve">границах </w:t>
      </w:r>
      <w:r w:rsidR="005542C2">
        <w:rPr>
          <w:noProof/>
          <w:position w:val="-7"/>
        </w:rPr>
        <w:drawing>
          <wp:inline distT="0" distB="0" distL="0" distR="0">
            <wp:extent cx="263525" cy="160655"/>
            <wp:effectExtent l="0" t="0" r="3175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приближенные доверительные границы погрешностей коэффициентов и расчетных значений ГХ вычисляют по формулам: </w:t>
      </w:r>
    </w:p>
    <w:p w:rsidR="00EF6A9E" w:rsidRDefault="00EF6A9E">
      <w:pPr>
        <w:pStyle w:val="FORMATTEXT"/>
        <w:jc w:val="center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4572000" cy="263525"/>
            <wp:effectExtent l="0" t="0" r="0" b="3175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5904F3">
      <w:pPr>
        <w:pStyle w:val="FORMATTEXT"/>
        <w:ind w:firstLine="568"/>
        <w:jc w:val="both"/>
      </w:pPr>
      <w:r>
        <w:t xml:space="preserve">5.6. Если известно, что систематические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изменяются нерегулярным образом в заданных </w:t>
      </w:r>
      <w:proofErr w:type="gramStart"/>
      <w:r>
        <w:t xml:space="preserve">границах </w:t>
      </w:r>
      <w:r w:rsidR="005542C2">
        <w:rPr>
          <w:noProof/>
          <w:position w:val="-7"/>
        </w:rPr>
        <w:drawing>
          <wp:inline distT="0" distB="0" distL="0" distR="0">
            <wp:extent cx="263525" cy="160655"/>
            <wp:effectExtent l="0" t="0" r="3175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приближенные доверительные границы систематических погрешностей коэффициентов и расчетных значений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5039995" cy="263525"/>
            <wp:effectExtent l="0" t="0" r="8255" b="3175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20"/>
        </w:rPr>
        <w:drawing>
          <wp:inline distT="0" distB="0" distL="0" distR="0">
            <wp:extent cx="3877310" cy="482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1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14"/>
        </w:rPr>
        <w:drawing>
          <wp:inline distT="0" distB="0" distL="0" distR="0">
            <wp:extent cx="2202180" cy="336550"/>
            <wp:effectExtent l="0" t="0" r="7620" b="635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5.7. Доверительные границы случайных погрешностей коэффициентов и расчетных значений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4374515" cy="255905"/>
            <wp:effectExtent l="0" t="0" r="698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51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 Стьюдента, с числом степеней </w:t>
      </w:r>
      <w:proofErr w:type="gramStart"/>
      <w:r>
        <w:t xml:space="preserve">свободы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соответствующим используемой оценке СКО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5904F3">
      <w:pPr>
        <w:pStyle w:val="FORMATTEXT"/>
        <w:ind w:firstLine="568"/>
        <w:jc w:val="both"/>
      </w:pPr>
      <w:r>
        <w:t>5.7.1. Если используют оценку СКО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1"/>
        </w:rPr>
        <w:drawing>
          <wp:inline distT="0" distB="0" distL="0" distR="0">
            <wp:extent cx="2809240" cy="526415"/>
            <wp:effectExtent l="0" t="0" r="0" b="6985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lastRenderedPageBreak/>
        <w:t xml:space="preserve">то число степеней </w:t>
      </w:r>
      <w:proofErr w:type="gramStart"/>
      <w:r>
        <w:t xml:space="preserve">свободы </w:t>
      </w:r>
      <w:r w:rsidR="005542C2">
        <w:rPr>
          <w:noProof/>
          <w:position w:val="-8"/>
        </w:rPr>
        <w:drawing>
          <wp:inline distT="0" distB="0" distL="0" distR="0">
            <wp:extent cx="658495" cy="182880"/>
            <wp:effectExtent l="0" t="0" r="8255" b="762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5.7.2. При необходимости совместного оценивания случайных погрешностей расчетных значений ГХ в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точках </w:t>
      </w:r>
      <w:r w:rsidR="005542C2">
        <w:rPr>
          <w:noProof/>
          <w:position w:val="-10"/>
        </w:rPr>
        <w:drawing>
          <wp:inline distT="0" distB="0" distL="0" distR="0">
            <wp:extent cx="636270" cy="241300"/>
            <wp:effectExtent l="0" t="0" r="0" b="635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совместные доверительные границы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375410" cy="219710"/>
            <wp:effectExtent l="0" t="0" r="0" b="889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распределения Фишера с числом степеней свободы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(соответствующим используемой оценке СКО).</w:t>
      </w:r>
    </w:p>
    <w:p w:rsidR="00EF6A9E" w:rsidRDefault="005904F3">
      <w:pPr>
        <w:pStyle w:val="FORMATTEXT"/>
        <w:ind w:firstLine="568"/>
        <w:jc w:val="both"/>
      </w:pPr>
      <w:r>
        <w:t xml:space="preserve">5.8. В случае равноточных измерений, однократных или одинаковой кратности </w:t>
      </w:r>
      <w:r w:rsidR="005542C2"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вычисление коэффициентов ГХ и оценивание погрешностей ГХ выполняют аналогично пп.5.2-5.7, используя упрощенные формулы для коэффициентов </w:t>
      </w:r>
      <w:r w:rsidR="005542C2">
        <w:rPr>
          <w:noProof/>
          <w:position w:val="-10"/>
        </w:rPr>
        <w:drawing>
          <wp:inline distT="0" distB="0" distL="0" distR="0">
            <wp:extent cx="351155" cy="226695"/>
            <wp:effectExtent l="0" t="0" r="0" b="1905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вспомогательных </w:t>
      </w:r>
      <w:proofErr w:type="gramStart"/>
      <w:r>
        <w:t xml:space="preserve">величин </w:t>
      </w:r>
      <w:r w:rsidR="005542C2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которые приведены в табл.3. В случае однократных измерений используется оценка СКО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(см. п.5.7), которой соответствует число степеней </w:t>
      </w:r>
      <w:proofErr w:type="gramStart"/>
      <w:r>
        <w:t xml:space="preserve">свободы </w:t>
      </w:r>
      <w:r w:rsidR="005542C2">
        <w:rPr>
          <w:noProof/>
          <w:position w:val="-7"/>
        </w:rPr>
        <w:drawing>
          <wp:inline distT="0" distB="0" distL="0" distR="0">
            <wp:extent cx="387985" cy="16065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5.8. В случае неравноточных измерений при вычислении коэффициентов и оценивании погрешностей ГХ используют веса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отдельных </w:t>
      </w:r>
      <w:proofErr w:type="gramStart"/>
      <w:r>
        <w:t xml:space="preserve">результатов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которые определяют, исходя из оценок дисперсий случайных погрешностей выходных величин с учетом сведений о их систематических погрешностях.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Примечание. Если полученные веса различаются незначительно или не приводят к значительному снижению погрешностей ГХ, то для упрощения расчетов можно их не вводить, а использовать более простые формулы для случая равноточных измерений. Поэтому после введения весов следует оценить СКО погрешностей ГХ с учетом весов и без их учета. Критерии целесообразности введения весов должны быть установлены в конкретных методиках, исходя из требований к точности построения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 xml:space="preserve">Таблица 3 </w:t>
      </w:r>
    </w:p>
    <w:p w:rsidR="00EF6A9E" w:rsidRDefault="00EF6A9E">
      <w:pPr>
        <w:pStyle w:val="FORMATTEXT"/>
        <w:jc w:val="center"/>
      </w:pPr>
    </w:p>
    <w:p w:rsidR="00EF6A9E" w:rsidRDefault="005904F3">
      <w:pPr>
        <w:pStyle w:val="FORMATTEXT"/>
        <w:jc w:val="center"/>
      </w:pPr>
      <w:r>
        <w:rPr>
          <w:b/>
          <w:bCs/>
        </w:rPr>
        <w:t xml:space="preserve">Оценки </w:t>
      </w:r>
      <w:proofErr w:type="spellStart"/>
      <w:r>
        <w:rPr>
          <w:b/>
          <w:bCs/>
        </w:rPr>
        <w:t>мнк</w:t>
      </w:r>
      <w:proofErr w:type="spellEnd"/>
      <w:r>
        <w:rPr>
          <w:b/>
          <w:bCs/>
        </w:rPr>
        <w:t xml:space="preserve"> и вспомогательные выражения для измерений равной кратности и однократных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35"/>
        <w:gridCol w:w="2550"/>
        <w:gridCol w:w="4335"/>
      </w:tblGrid>
      <w:tr w:rsidR="00EF6A9E"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Частные случаи измерений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МНК-оценки коэффициентов </w:t>
            </w:r>
          </w:p>
        </w:tc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Вспомогательные выражения </w:t>
            </w:r>
          </w:p>
        </w:tc>
      </w:tr>
      <w:tr w:rsidR="00EF6A9E"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68350" cy="255905"/>
                  <wp:effectExtent l="0" t="0" r="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797560" cy="431800"/>
                  <wp:effectExtent l="0" t="0" r="0" b="635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514475" cy="482600"/>
                  <wp:effectExtent l="0" t="0" r="9525" b="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Равноточные, равной кратности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1800" cy="219710"/>
                  <wp:effectExtent l="0" t="0" r="6350" b="889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323975" cy="862965"/>
                  <wp:effectExtent l="0" t="0" r="9525" b="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207135" cy="862965"/>
                  <wp:effectExtent l="0" t="0" r="0" b="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812165" cy="636270"/>
                  <wp:effectExtent l="0" t="0" r="0" b="0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1953260" cy="731520"/>
                  <wp:effectExtent l="0" t="0" r="8890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26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>  </w:t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43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68350" cy="255905"/>
                  <wp:effectExtent l="0" t="0" r="0" b="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26770" cy="431800"/>
                  <wp:effectExtent l="0" t="0" r="0" b="635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440815" cy="482600"/>
                  <wp:effectExtent l="0" t="0" r="6985" b="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Однократные равноточные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87985" cy="219710"/>
                  <wp:effectExtent l="0" t="0" r="0" b="889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323975" cy="862965"/>
                  <wp:effectExtent l="0" t="0" r="9525" b="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207135" cy="862965"/>
                  <wp:effectExtent l="0" t="0" r="0" b="0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9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5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43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1704340" cy="731520"/>
                  <wp:effectExtent l="0" t="0" r="0" b="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34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>           </w:t>
      </w:r>
    </w:p>
    <w:p w:rsidR="00EF6A9E" w:rsidRDefault="005904F3">
      <w:pPr>
        <w:pStyle w:val="FORMATTEXT"/>
        <w:ind w:firstLine="568"/>
        <w:jc w:val="both"/>
      </w:pPr>
      <w:r>
        <w:t>5.10. Если при неравноточных измерениях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систематические погрешности результатов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постоянны или пренебрежимо малы;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известна зависимость дисперсии случайных погрешностей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значений входной </w:t>
      </w:r>
      <w:proofErr w:type="gramStart"/>
      <w:r>
        <w:t xml:space="preserve">величины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002030" cy="255905"/>
            <wp:effectExtent l="0" t="0" r="762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73380" cy="219710"/>
            <wp:effectExtent l="0" t="0" r="7620" b="889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известная функция, то веса результатов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равными </w:t>
      </w: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885190" cy="219710"/>
            <wp:effectExtent l="0" t="0" r="0" b="889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Примечание. Если известно, что дисперсии относительных погрешностей 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остаются постоянными по диапазону, то веса принимают равными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541020" cy="248920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5.11. Если при условии 1) п.5.10 выполняют многократные наблюдения в </w:t>
      </w:r>
      <w:proofErr w:type="gramStart"/>
      <w:r>
        <w:t xml:space="preserve">точке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для среднего значения </w:t>
      </w:r>
      <w:r w:rsidR="005542C2">
        <w:rPr>
          <w:noProof/>
          <w:position w:val="-19"/>
        </w:rPr>
        <w:drawing>
          <wp:inline distT="0" distB="0" distL="0" distR="0">
            <wp:extent cx="922020" cy="467995"/>
            <wp:effectExtent l="0" t="0" r="0" b="825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принимают вес </w:t>
      </w:r>
      <w:r w:rsidR="005542C2">
        <w:rPr>
          <w:noProof/>
          <w:position w:val="-12"/>
        </w:rPr>
        <w:drawing>
          <wp:inline distT="0" distB="0" distL="0" distR="0">
            <wp:extent cx="760730" cy="285115"/>
            <wp:effectExtent l="0" t="0" r="1270" b="635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5542C2">
        <w:rPr>
          <w:noProof/>
          <w:position w:val="-19"/>
        </w:rPr>
        <w:drawing>
          <wp:inline distT="0" distB="0" distL="0" distR="0">
            <wp:extent cx="1682750" cy="467995"/>
            <wp:effectExtent l="0" t="0" r="0" b="8255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дисперсии наблюдений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5.12. Если при неравноточных многократных измерениях в точках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исходные составляющие систематических погрешностей </w:t>
      </w:r>
      <w:r w:rsidR="005542C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изменяются нерегулярным образом, в заданных границах </w:t>
      </w:r>
      <w:r w:rsidR="005542C2">
        <w:rPr>
          <w:noProof/>
          <w:position w:val="-10"/>
        </w:rPr>
        <w:drawing>
          <wp:inline distT="0" distB="0" distL="0" distR="0">
            <wp:extent cx="343535" cy="241300"/>
            <wp:effectExtent l="0" t="0" r="0" b="635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получены оценки </w:t>
      </w:r>
      <w:r w:rsidR="005542C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точках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(согласно п.5.11), то для средних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веса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3"/>
        </w:rPr>
        <w:drawing>
          <wp:inline distT="0" distB="0" distL="0" distR="0">
            <wp:extent cx="1711960" cy="563245"/>
            <wp:effectExtent l="0" t="0" r="2540" b="825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5.13. В случае неравноточных измерений оценки коэффициентов вычисляют по формулам: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43"/>
        </w:rPr>
        <w:lastRenderedPageBreak/>
        <w:drawing>
          <wp:inline distT="0" distB="0" distL="0" distR="0">
            <wp:extent cx="2560320" cy="1111885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1514475" cy="431800"/>
            <wp:effectExtent l="0" t="0" r="0" b="635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веса </w:t>
      </w:r>
      <w:proofErr w:type="gramStart"/>
      <w:r>
        <w:t xml:space="preserve">результатов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5.14. Если веса определены согласно пп.5.10, 5.11, то оценки погрешностей коэффициентов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вычисляются по формулам, приведенным в табл.4.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5.14.1. Если СКО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п.5.10 не задано заранее, то его 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3086735" cy="482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При этом коэффициенту Стьюдента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формулах табл.4 соответствует число степеней </w:t>
      </w:r>
      <w:proofErr w:type="gramStart"/>
      <w:r>
        <w:t xml:space="preserve">свободы </w:t>
      </w:r>
      <w:r w:rsidR="005542C2">
        <w:rPr>
          <w:noProof/>
          <w:position w:val="-7"/>
        </w:rPr>
        <w:drawing>
          <wp:inline distT="0" distB="0" distL="0" distR="0">
            <wp:extent cx="621665" cy="160655"/>
            <wp:effectExtent l="0" t="0" r="698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5.14.2. Если оценка СКО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п.5.10 известна, то число степеней свободы принимают соответствующим этой оценке; если СКО известно точно, то вместо коэффициентов Стьюдента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используют квантили </w:t>
      </w:r>
      <w:proofErr w:type="spellStart"/>
      <w:r>
        <w:t>гауссовского</w:t>
      </w:r>
      <w:proofErr w:type="spellEnd"/>
      <w:r>
        <w:t xml:space="preserve"> </w:t>
      </w:r>
      <w:proofErr w:type="gramStart"/>
      <w:r>
        <w:t xml:space="preserve">распределения </w:t>
      </w:r>
      <w:r w:rsidR="005542C2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5.15. Если веса определены с учетом систематических составляющих (согласно п.5.12), то доверительные границы суммарных погрешностей коэффициентов </w:t>
      </w:r>
      <w:r w:rsidR="005542C2"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расчетных значений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48"/>
        </w:rPr>
        <w:drawing>
          <wp:inline distT="0" distB="0" distL="0" distR="0">
            <wp:extent cx="3255010" cy="1207135"/>
            <wp:effectExtent l="0" t="0" r="254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right"/>
      </w:pPr>
    </w:p>
    <w:p w:rsidR="00EF6A9E" w:rsidRDefault="005904F3">
      <w:pPr>
        <w:pStyle w:val="FORMATTEXT"/>
        <w:jc w:val="right"/>
      </w:pPr>
      <w:r>
        <w:t>     </w:t>
      </w:r>
    </w:p>
    <w:p w:rsidR="00EF6A9E" w:rsidRDefault="005904F3">
      <w:pPr>
        <w:pStyle w:val="FORMATTEXT"/>
        <w:jc w:val="right"/>
      </w:pPr>
      <w:r>
        <w:t xml:space="preserve">Таблица 4 </w:t>
      </w:r>
    </w:p>
    <w:p w:rsidR="00EF6A9E" w:rsidRDefault="005904F3">
      <w:pPr>
        <w:pStyle w:val="FORMATTEXT"/>
        <w:jc w:val="center"/>
        <w:rPr>
          <w:b/>
          <w:bCs/>
        </w:rPr>
      </w:pPr>
      <w:r>
        <w:rPr>
          <w:b/>
          <w:bCs/>
        </w:rPr>
        <w:t>Оценки МНК и их характеристики для неравноточных измерений</w:t>
      </w:r>
    </w:p>
    <w:p w:rsidR="00EF6A9E" w:rsidRDefault="005904F3">
      <w:pPr>
        <w:pStyle w:val="FORMATTEXT"/>
        <w:jc w:val="center"/>
      </w:pPr>
      <w:r>
        <w:t xml:space="preserve">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75"/>
        <w:gridCol w:w="1290"/>
        <w:gridCol w:w="1560"/>
        <w:gridCol w:w="2805"/>
      </w:tblGrid>
      <w:tr w:rsidR="00EF6A9E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Веса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0" t="0" r="0" b="889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41020" cy="219710"/>
                  <wp:effectExtent l="0" t="0" r="0" b="889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31800" cy="255905"/>
                  <wp:effectExtent l="0" t="0" r="635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 случайных погрешностей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3380" cy="226695"/>
                  <wp:effectExtent l="0" t="0" r="7620" b="1905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3380" cy="226695"/>
                  <wp:effectExtent l="0" t="0" r="7620" b="1905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760730" cy="482600"/>
                  <wp:effectExtent l="0" t="0" r="1270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33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2735" cy="219710"/>
                  <wp:effectExtent l="0" t="0" r="0" b="889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80365" cy="226695"/>
                  <wp:effectExtent l="0" t="0" r="0" b="1905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382395" cy="482600"/>
                  <wp:effectExtent l="0" t="0" r="8255" b="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39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3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6550" cy="219710"/>
                  <wp:effectExtent l="0" t="0" r="6350" b="889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34035" cy="219710"/>
                  <wp:effectExtent l="0" t="0" r="0" b="8890"/>
                  <wp:docPr id="257" name="Рисунок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726565" cy="336550"/>
                  <wp:effectExtent l="0" t="0" r="6985" b="635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65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систематических погрешностей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0"/>
                <w:sz w:val="18"/>
                <w:szCs w:val="18"/>
              </w:rPr>
              <w:drawing>
                <wp:inline distT="0" distB="0" distL="0" distR="0">
                  <wp:extent cx="1075055" cy="760730"/>
                  <wp:effectExtent l="0" t="0" r="0" b="127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суммарных погрешностей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0"/>
                <w:sz w:val="18"/>
                <w:szCs w:val="18"/>
              </w:rPr>
              <w:drawing>
                <wp:inline distT="0" distB="0" distL="0" distR="0">
                  <wp:extent cx="1111885" cy="760730"/>
                  <wp:effectExtent l="0" t="0" r="0" b="1270"/>
                  <wp:docPr id="260" name="Рисунок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Доверительные границы случайных погрешностей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7"/>
                <w:sz w:val="18"/>
                <w:szCs w:val="18"/>
              </w:rPr>
              <w:drawing>
                <wp:inline distT="0" distB="0" distL="0" distR="0">
                  <wp:extent cx="1294765" cy="687705"/>
                  <wp:effectExtent l="0" t="0" r="635" b="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68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систематических погрешностей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3"/>
                <w:sz w:val="18"/>
                <w:szCs w:val="18"/>
              </w:rPr>
              <w:drawing>
                <wp:inline distT="0" distB="0" distL="0" distR="0">
                  <wp:extent cx="1675130" cy="848360"/>
                  <wp:effectExtent l="0" t="0" r="1270" b="889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13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4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Доверительные границы суммарных погрешностей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3"/>
                <w:sz w:val="18"/>
                <w:szCs w:val="18"/>
              </w:rPr>
              <w:drawing>
                <wp:inline distT="0" distB="0" distL="0" distR="0">
                  <wp:extent cx="1675130" cy="848360"/>
                  <wp:effectExtent l="0" t="0" r="1270" b="889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13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>Примечания (к табл.4):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4645025" cy="461010"/>
            <wp:effectExtent l="0" t="0" r="3175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542C2">
      <w:pPr>
        <w:pStyle w:val="TOPLEVELTEXT"/>
        <w:jc w:val="center"/>
      </w:pPr>
      <w:r>
        <w:rPr>
          <w:noProof/>
          <w:position w:val="-16"/>
        </w:rPr>
        <w:drawing>
          <wp:inline distT="0" distB="0" distL="0" distR="0">
            <wp:extent cx="3994150" cy="431800"/>
            <wp:effectExtent l="0" t="0" r="6350" b="635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6. ПОСТРОЕНИЕ ЛИНЕЙНЫХ ГРАДУИРОВОЧНЫХ ХАРАКТЕРИСТИК ПРИ ТОЧНО ИЗВЕСТНЫХ ЗНАЧЕНИЯХ ВХОДНЫХ ВЕЛИЧИН И РАСПРЕДЕЛЕНИЯХ ПОГРЕШНОСТЕЙ ИЗМЕРЕНИЙ ВЫХОДНЫХ ВЕЛИЧИН, ОТЛИЧНЫХ ОТ ГАУССОВСКИХ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EF6A9E" w:rsidRDefault="005904F3">
      <w:pPr>
        <w:pStyle w:val="FORMATTEXT"/>
        <w:ind w:firstLine="568"/>
        <w:jc w:val="both"/>
      </w:pPr>
      <w:r>
        <w:t xml:space="preserve">6.1. Если значения входных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точно известны, а случайные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имеют распределения, близкие к </w:t>
      </w:r>
      <w:proofErr w:type="spellStart"/>
      <w:r>
        <w:t>гауссовским</w:t>
      </w:r>
      <w:proofErr w:type="spellEnd"/>
      <w:r>
        <w:t xml:space="preserve">, но отличающиеся от строго </w:t>
      </w:r>
      <w:proofErr w:type="spellStart"/>
      <w:r>
        <w:t>гауссовских</w:t>
      </w:r>
      <w:proofErr w:type="spellEnd"/>
      <w:r>
        <w:t xml:space="preserve">, либо могут содержать грубые погрешности, то для построения линейной ГХ вида </w:t>
      </w:r>
      <w:r w:rsidR="005542C2">
        <w:rPr>
          <w:noProof/>
          <w:position w:val="-8"/>
        </w:rPr>
        <w:drawing>
          <wp:inline distT="0" distB="0" distL="0" distR="0">
            <wp:extent cx="826770" cy="182880"/>
            <wp:effectExtent l="0" t="0" r="0" b="762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рекомендуется использовать устойчивые методы, в частности, оценки </w:t>
      </w:r>
      <w:proofErr w:type="spellStart"/>
      <w:r>
        <w:t>Хубера</w:t>
      </w:r>
      <w:proofErr w:type="spellEnd"/>
      <w:r>
        <w:t xml:space="preserve"> или усеченные МНК-оценки.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lastRenderedPageBreak/>
        <w:t xml:space="preserve">6.2. При использовании устойчивых методов необходимо получить начальные приближения </w:t>
      </w:r>
      <w:r w:rsidR="005542C2">
        <w:rPr>
          <w:noProof/>
          <w:position w:val="-10"/>
        </w:rPr>
        <w:drawing>
          <wp:inline distT="0" distB="0" distL="0" distR="0">
            <wp:extent cx="461010" cy="226695"/>
            <wp:effectExtent l="0" t="0" r="0" b="1905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коэффициентов ГХ, в качестве которых можно использовать: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МНК-оценки;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устойчивые оценки </w:t>
      </w:r>
      <w:proofErr w:type="spellStart"/>
      <w:r>
        <w:t>Вальда</w:t>
      </w:r>
      <w:proofErr w:type="spellEnd"/>
      <w:r>
        <w:t xml:space="preserve"> или </w:t>
      </w:r>
      <w:proofErr w:type="spellStart"/>
      <w:r>
        <w:t>Бартлетта</w:t>
      </w:r>
      <w:proofErr w:type="spellEnd"/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6.2.1. Для получения устойчивых оценок </w:t>
      </w:r>
      <w:proofErr w:type="spellStart"/>
      <w:r>
        <w:t>Вальда</w:t>
      </w:r>
      <w:proofErr w:type="spellEnd"/>
      <w:r>
        <w:t xml:space="preserve"> или </w:t>
      </w:r>
      <w:proofErr w:type="spellStart"/>
      <w:r>
        <w:t>Бартлетта</w:t>
      </w:r>
      <w:proofErr w:type="spellEnd"/>
      <w:r>
        <w:t xml:space="preserve"> разбивают все экспериментальные точки на 2 или 3 группы равного объема (в порядке </w:t>
      </w:r>
      <w:proofErr w:type="gramStart"/>
      <w:r>
        <w:t xml:space="preserve">возрастания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и находят медианы значений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первой группе (</w:t>
      </w:r>
      <w:r w:rsidR="005542C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 w:rsidR="005542C2">
        <w:rPr>
          <w:noProof/>
          <w:position w:val="-11"/>
        </w:rPr>
        <w:drawing>
          <wp:inline distT="0" distB="0" distL="0" distR="0">
            <wp:extent cx="182880" cy="255905"/>
            <wp:effectExtent l="0" t="0" r="762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по второй (или третьей) группе (</w:t>
      </w:r>
      <w:r w:rsidR="005542C2">
        <w:rPr>
          <w:noProof/>
          <w:position w:val="-9"/>
        </w:rPr>
        <w:drawing>
          <wp:inline distT="0" distB="0" distL="0" distR="0">
            <wp:extent cx="241300" cy="219710"/>
            <wp:effectExtent l="0" t="0" r="6350" b="889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 w:rsidR="005542C2">
        <w:rPr>
          <w:noProof/>
          <w:position w:val="-11"/>
        </w:rPr>
        <w:drawing>
          <wp:inline distT="0" distB="0" distL="0" distR="0">
            <wp:extent cx="219710" cy="255905"/>
            <wp:effectExtent l="0" t="0" r="889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 Оценки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2487295" cy="255905"/>
            <wp:effectExtent l="0" t="0" r="8255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6.3. Устойчивые оценки </w:t>
      </w:r>
      <w:proofErr w:type="spellStart"/>
      <w:r>
        <w:t>Хубера</w:t>
      </w:r>
      <w:proofErr w:type="spellEnd"/>
      <w:r>
        <w:t xml:space="preserve"> находят путем итераций. На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шаге выполняют следующие операции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1) вычисляют отклонения данных от расчетной линии: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2560320" cy="241300"/>
            <wp:effectExtent l="0" t="0" r="0" b="635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904F3">
      <w:pPr>
        <w:pStyle w:val="FORMATTEXT"/>
        <w:ind w:firstLine="568"/>
        <w:jc w:val="both"/>
      </w:pPr>
      <w:r>
        <w:t>2) вычисляют оценку СКО как медиану отклонений: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63320" cy="241300"/>
            <wp:effectExtent l="0" t="0" r="0" b="635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904F3">
      <w:pPr>
        <w:pStyle w:val="FORMATTEXT"/>
        <w:ind w:firstLine="568"/>
        <w:jc w:val="both"/>
      </w:pPr>
      <w:r>
        <w:t xml:space="preserve">3) определяют значения </w:t>
      </w:r>
      <w:r w:rsidR="005542C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226695" cy="241300"/>
            <wp:effectExtent l="0" t="0" r="1905" b="635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  <w:r>
        <w:t xml:space="preserve">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58"/>
        </w:rPr>
        <w:drawing>
          <wp:inline distT="0" distB="0" distL="0" distR="0">
            <wp:extent cx="2260600" cy="1485265"/>
            <wp:effectExtent l="0" t="0" r="6350" b="63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4) вычисляют суммы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6"/>
        </w:rPr>
        <w:drawing>
          <wp:inline distT="0" distB="0" distL="0" distR="0">
            <wp:extent cx="2355215" cy="431800"/>
            <wp:effectExtent l="0" t="0" r="0" b="635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center"/>
      </w:pPr>
      <w:r>
        <w:t xml:space="preserve">     </w:t>
      </w:r>
    </w:p>
    <w:p w:rsidR="00EF6A9E" w:rsidRDefault="005542C2">
      <w:pPr>
        <w:pStyle w:val="TOPLEVELTEXT"/>
        <w:jc w:val="center"/>
      </w:pPr>
      <w:r>
        <w:rPr>
          <w:noProof/>
          <w:position w:val="-16"/>
        </w:rPr>
        <w:drawing>
          <wp:inline distT="0" distB="0" distL="0" distR="0">
            <wp:extent cx="3314065" cy="431800"/>
            <wp:effectExtent l="0" t="0" r="0" b="635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center"/>
      </w:pPr>
      <w:r>
        <w:t xml:space="preserve">     </w:t>
      </w:r>
    </w:p>
    <w:p w:rsidR="00EF6A9E" w:rsidRDefault="005904F3">
      <w:pPr>
        <w:pStyle w:val="FORMATTEXT"/>
        <w:ind w:firstLine="568"/>
        <w:jc w:val="both"/>
      </w:pPr>
      <w:r>
        <w:t xml:space="preserve">5) вычисляют приращения оценок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31"/>
        </w:rPr>
        <w:drawing>
          <wp:inline distT="0" distB="0" distL="0" distR="0">
            <wp:extent cx="2926080" cy="812165"/>
            <wp:effectExtent l="0" t="0" r="7620" b="6985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6) вычисляют новые значения коэффициентов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9"/>
        </w:rPr>
        <w:drawing>
          <wp:inline distT="0" distB="0" distL="0" distR="0">
            <wp:extent cx="2355215" cy="241300"/>
            <wp:effectExtent l="0" t="0" r="6985" b="635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7) итерационный процесс заканчивают либо после выполнения заданного числа </w:t>
      </w:r>
      <w:proofErr w:type="gramStart"/>
      <w:r>
        <w:t xml:space="preserve">шагов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либо при выполнении правила останова: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0"/>
        </w:rPr>
        <w:lastRenderedPageBreak/>
        <w:drawing>
          <wp:inline distT="0" distB="0" distL="0" distR="0">
            <wp:extent cx="2369820" cy="278130"/>
            <wp:effectExtent l="0" t="0" r="0" b="762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812165" cy="226695"/>
            <wp:effectExtent l="0" t="0" r="6985" b="1905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СКО начальных приближений, </w:t>
      </w:r>
      <w:r w:rsidR="005542C2">
        <w:rPr>
          <w:noProof/>
          <w:position w:val="-8"/>
        </w:rPr>
        <w:drawing>
          <wp:inline distT="0" distB="0" distL="0" distR="0">
            <wp:extent cx="343535" cy="182880"/>
            <wp:effectExtent l="0" t="0" r="0" b="762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задано.</w:t>
      </w:r>
    </w:p>
    <w:p w:rsidR="00EF6A9E" w:rsidRDefault="005904F3">
      <w:pPr>
        <w:pStyle w:val="FORMATTEXT"/>
        <w:ind w:firstLine="568"/>
        <w:jc w:val="both"/>
      </w:pPr>
      <w:r>
        <w:t>6.4. Для нахождения усеченных МНК-оценок выполняют следующие операции: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задают долю усечения </w:t>
      </w:r>
      <w:r w:rsidR="005542C2">
        <w:rPr>
          <w:noProof/>
          <w:position w:val="-6"/>
        </w:rPr>
        <w:drawing>
          <wp:inline distT="0" distB="0" distL="0" distR="0">
            <wp:extent cx="116840" cy="146050"/>
            <wp:effectExtent l="0" t="0" r="0" b="635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0,05 или 0,1;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вычисляют остатки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8"/>
        </w:rPr>
        <w:drawing>
          <wp:inline distT="0" distB="0" distL="0" distR="0">
            <wp:extent cx="1375410" cy="219710"/>
            <wp:effectExtent l="0" t="0" r="0" b="889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3) упорядочивают остатки: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8"/>
        </w:rPr>
        <w:drawing>
          <wp:inline distT="0" distB="0" distL="0" distR="0">
            <wp:extent cx="1221740" cy="219710"/>
            <wp:effectExtent l="0" t="0" r="0" b="889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4) исключают по </w:t>
      </w:r>
      <w:r w:rsidR="005542C2">
        <w:rPr>
          <w:noProof/>
          <w:position w:val="-9"/>
        </w:rPr>
        <w:drawing>
          <wp:inline distT="0" distB="0" distL="0" distR="0">
            <wp:extent cx="541020" cy="219710"/>
            <wp:effectExtent l="0" t="0" r="0" b="889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наименьших и наибольших остатков, где </w:t>
      </w:r>
      <w:r w:rsidR="005542C2">
        <w:rPr>
          <w:noProof/>
          <w:position w:val="-9"/>
        </w:rPr>
        <w:drawing>
          <wp:inline distT="0" distB="0" distL="0" distR="0">
            <wp:extent cx="307340" cy="219710"/>
            <wp:effectExtent l="0" t="0" r="0" b="889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целая часть </w:t>
      </w:r>
      <w:proofErr w:type="gramStart"/>
      <w:r>
        <w:t xml:space="preserve">произведения </w:t>
      </w:r>
      <w:r w:rsidR="005542C2">
        <w:rPr>
          <w:noProof/>
          <w:position w:val="-6"/>
        </w:rPr>
        <w:drawing>
          <wp:inline distT="0" distB="0" distL="0" distR="0">
            <wp:extent cx="226695" cy="146050"/>
            <wp:effectExtent l="0" t="0" r="0" b="635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5) по оставшимся экспериментальным данным вычисляют МНК-оценки коэффициентов </w:t>
      </w:r>
      <w:r w:rsidR="005542C2">
        <w:rPr>
          <w:noProof/>
          <w:position w:val="-10"/>
        </w:rPr>
        <w:drawing>
          <wp:inline distT="0" distB="0" distL="0" distR="0">
            <wp:extent cx="461010" cy="226695"/>
            <wp:effectExtent l="0" t="0" r="0" b="190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(согласно формулам разд.5);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6) погрешности построенной ГХ оценивают согласно общим правилам разд.5.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7. ПОСТРОЕНИЕ ЛИНЕЙНЫХ ГРАДУИРОВОЧНЫХ ХАРАКТЕРИСТИК ПРИ НАЛИЧИИ ПОГРЕШНОСТЕЙ ИЗМЕРЕНИЙ ВХОДНЫХ ВЕЛИЧИН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904F3">
      <w:pPr>
        <w:pStyle w:val="FORMATTEXT"/>
        <w:ind w:firstLine="568"/>
        <w:jc w:val="both"/>
      </w:pPr>
      <w:r>
        <w:t xml:space="preserve">7.1. Для построения линейной ГХ в случае, когда погрешности измерений входных и выходных величин имеют примерно одинаковый порядок и </w:t>
      </w:r>
      <w:proofErr w:type="spellStart"/>
      <w:r>
        <w:t>гауссовские</w:t>
      </w:r>
      <w:proofErr w:type="spellEnd"/>
      <w:r>
        <w:t xml:space="preserve"> распределения, а эксперимент является планируемым, рекомендуется использовать MHK и вычислять оценки согласно расчетным формулам разд.5.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7.2. При оценивании погрешностей ГХ, построенных МНК, следует учитывать погрешности измерений как выходных, так и входных величин. В формулах разд.5 следует заменить: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границы </w:t>
      </w:r>
      <w:r w:rsidR="005542C2">
        <w:rPr>
          <w:noProof/>
          <w:position w:val="-11"/>
        </w:rPr>
        <w:drawing>
          <wp:inline distT="0" distB="0" distL="0" distR="0">
            <wp:extent cx="1177925" cy="255905"/>
            <wp:effectExtent l="0" t="0" r="3175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both"/>
      </w:pPr>
      <w:r>
        <w:t>                     </w:t>
      </w:r>
      <w:r w:rsidR="005542C2">
        <w:rPr>
          <w:noProof/>
          <w:position w:val="-11"/>
        </w:rPr>
        <w:drawing>
          <wp:inline distT="0" distB="0" distL="0" distR="0">
            <wp:extent cx="1111885" cy="25590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EF6A9E" w:rsidRDefault="005904F3">
      <w:pPr>
        <w:pStyle w:val="FORMATTEXT"/>
        <w:ind w:firstLine="568"/>
        <w:jc w:val="both"/>
      </w:pPr>
      <w:proofErr w:type="gramStart"/>
      <w:r>
        <w:t>дисперсии </w:t>
      </w:r>
      <w:r w:rsidR="005542C2">
        <w:rPr>
          <w:noProof/>
          <w:position w:val="-11"/>
        </w:rPr>
        <w:drawing>
          <wp:inline distT="0" distB="0" distL="0" distR="0">
            <wp:extent cx="1375410" cy="263525"/>
            <wp:effectExtent l="0" t="0" r="0" b="3175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7.3. При неравноточных измерениях веса отдельных результатов определяются с учетом погрешностей как </w:t>
      </w:r>
      <w:proofErr w:type="gramStart"/>
      <w:r>
        <w:t xml:space="preserve">измерений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так и измерений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7.3.1. Если систематические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постоянны или пренебрежимо малы и заданы оценки дисперсий случайных погрешностей </w:t>
      </w:r>
      <w:r w:rsidR="005542C2">
        <w:rPr>
          <w:noProof/>
          <w:position w:val="-11"/>
        </w:rPr>
        <w:drawing>
          <wp:inline distT="0" distB="0" distL="0" distR="0">
            <wp:extent cx="197485" cy="25590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11"/>
        </w:rPr>
        <w:drawing>
          <wp:inline distT="0" distB="0" distL="0" distR="0">
            <wp:extent cx="190500" cy="278130"/>
            <wp:effectExtent l="0" t="0" r="0" b="762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принимают веса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741170" cy="314325"/>
            <wp:effectExtent l="0" t="0" r="0" b="9525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начальное приближение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находят на основе предварительного (например, графического) анализа данных.</w:t>
      </w:r>
    </w:p>
    <w:p w:rsidR="00EF6A9E" w:rsidRDefault="005904F3">
      <w:pPr>
        <w:pStyle w:val="FORMATTEXT"/>
        <w:ind w:firstLine="568"/>
        <w:jc w:val="both"/>
      </w:pPr>
      <w:r>
        <w:t xml:space="preserve">7.3.2. Если систематические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постоянны</w:t>
      </w:r>
      <w:proofErr w:type="gramEnd"/>
      <w:r>
        <w:t xml:space="preserve"> или пренебрежимо малы и при этом выполняют многократные наблюдения выходных величин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(каждый раз реализуя </w:t>
      </w:r>
      <w:r>
        <w:lastRenderedPageBreak/>
        <w:t xml:space="preserve">заданную величину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то для результата </w:t>
      </w:r>
      <w:r w:rsidR="005542C2">
        <w:rPr>
          <w:noProof/>
          <w:position w:val="-19"/>
        </w:rPr>
        <w:drawing>
          <wp:inline distT="0" distB="0" distL="0" distR="0">
            <wp:extent cx="914400" cy="467995"/>
            <wp:effectExtent l="0" t="0" r="0" b="8255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вес </w:t>
      </w: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2735580" cy="467995"/>
            <wp:effectExtent l="0" t="0" r="7620" b="8255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7.3.3. Если систематические составляющие погрешностей изменяются нерегулярным образом в заданных границах </w:t>
      </w:r>
      <w:r w:rsidR="005542C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409575" cy="241300"/>
            <wp:effectExtent l="0" t="0" r="9525" b="635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и согласно п.п.7.3.1 или 7.3.2 получены оценки дисперсии приведенных погрешностей </w:t>
      </w:r>
      <w:r w:rsidR="005542C2">
        <w:rPr>
          <w:noProof/>
          <w:position w:val="-11"/>
        </w:rPr>
        <w:drawing>
          <wp:inline distT="0" distB="0" distL="0" distR="0">
            <wp:extent cx="219710" cy="263525"/>
            <wp:effectExtent l="0" t="0" r="8890" b="3175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принимают веса: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3"/>
        </w:rPr>
        <w:drawing>
          <wp:inline distT="0" distB="0" distL="0" distR="0">
            <wp:extent cx="2326005" cy="563245"/>
            <wp:effectExtent l="0" t="0" r="0" b="8255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7.4. Если погрешности измерений входных и выходных величин имеют примерно одинаковый порядок, то в случае непланируемого эксперимента следует использовать методы </w:t>
      </w:r>
      <w:proofErr w:type="spellStart"/>
      <w:r>
        <w:t>конфлюентного</w:t>
      </w:r>
      <w:proofErr w:type="spellEnd"/>
      <w:r>
        <w:t xml:space="preserve"> анализа. При этом необходима дополнительная информация в одном из следующих вариантов: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известна одна из дисперсий погрешностей, </w:t>
      </w:r>
      <w:r w:rsidR="005542C2">
        <w:rPr>
          <w:noProof/>
          <w:position w:val="-11"/>
        </w:rPr>
        <w:drawing>
          <wp:inline distT="0" distB="0" distL="0" distR="0">
            <wp:extent cx="219710" cy="255905"/>
            <wp:effectExtent l="0" t="0" r="889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5542C2">
        <w:rPr>
          <w:noProof/>
          <w:position w:val="-11"/>
        </w:rPr>
        <w:drawing>
          <wp:inline distT="0" distB="0" distL="0" distR="0">
            <wp:extent cx="219710" cy="278130"/>
            <wp:effectExtent l="0" t="0" r="8890" b="762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либо отношение дисперсий </w:t>
      </w:r>
      <w:r w:rsidR="005542C2">
        <w:rPr>
          <w:noProof/>
          <w:position w:val="-11"/>
        </w:rPr>
        <w:drawing>
          <wp:inline distT="0" distB="0" distL="0" distR="0">
            <wp:extent cx="716915" cy="278130"/>
            <wp:effectExtent l="0" t="0" r="6985" b="762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(либо оценки указанных параметров, полученные независимо от исходного набора данных);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имеются результаты многократных </w:t>
      </w:r>
      <w:proofErr w:type="gramStart"/>
      <w:r>
        <w:t xml:space="preserve">наблюдений </w:t>
      </w:r>
      <w:r w:rsidR="005542C2">
        <w:rPr>
          <w:noProof/>
          <w:position w:val="-10"/>
        </w:rPr>
        <w:drawing>
          <wp:inline distT="0" distB="0" distL="0" distR="0">
            <wp:extent cx="534035" cy="241300"/>
            <wp:effectExtent l="0" t="0" r="0" b="635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3) известен порядок возрастания исходных значений входных величин</w:t>
      </w:r>
      <w:proofErr w:type="gramStart"/>
      <w:r>
        <w:t xml:space="preserve">: </w:t>
      </w:r>
      <w:r w:rsidR="005542C2">
        <w:rPr>
          <w:noProof/>
          <w:position w:val="-9"/>
        </w:rPr>
        <w:drawing>
          <wp:inline distT="0" distB="0" distL="0" distR="0">
            <wp:extent cx="1207135" cy="219710"/>
            <wp:effectExtent l="0" t="0" r="0" b="889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4) известно разбиение значений </w:t>
      </w:r>
      <w:r w:rsidR="005542C2">
        <w:rPr>
          <w:noProof/>
          <w:position w:val="-9"/>
        </w:rPr>
        <w:drawing>
          <wp:inline distT="0" distB="0" distL="0" distR="0">
            <wp:extent cx="607060" cy="219710"/>
            <wp:effectExtent l="0" t="0" r="2540" b="889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 группы, независимое от погрешностей измерений.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7.5. Если известна одна из дисперсий погрешностей измерений, или их отношение, и погрешности имеют </w:t>
      </w:r>
      <w:proofErr w:type="spellStart"/>
      <w:r>
        <w:t>гауссовские</w:t>
      </w:r>
      <w:proofErr w:type="spellEnd"/>
      <w:r>
        <w:t xml:space="preserve"> распределения, то рекомендуется использовать модифицированные МНК-оценки, приведенные в табл.5. Соответствующие оценки коэффициента </w:t>
      </w:r>
      <w:r w:rsidR="005542C2">
        <w:rPr>
          <w:b/>
          <w:bCs/>
          <w:noProof/>
          <w:position w:val="-6"/>
        </w:rPr>
        <w:drawing>
          <wp:inline distT="0" distB="0" distL="0" distR="0">
            <wp:extent cx="116840" cy="131445"/>
            <wp:effectExtent l="0" t="0" r="0" b="1905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3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8"/>
        </w:rPr>
        <w:drawing>
          <wp:inline distT="0" distB="0" distL="0" distR="0">
            <wp:extent cx="841375" cy="197485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7.5.1. В табл.5 для оценок указаны смещения </w:t>
      </w:r>
      <w:r w:rsidR="005542C2">
        <w:rPr>
          <w:noProof/>
          <w:position w:val="-9"/>
        </w:rPr>
        <w:drawing>
          <wp:inline distT="0" distB="0" distL="0" distR="0">
            <wp:extent cx="314325" cy="219710"/>
            <wp:effectExtent l="0" t="0" r="9525" b="889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(т.е. систематические сдвиги) и вторые моменты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382395" cy="255905"/>
            <wp:effectExtent l="0" t="0" r="825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которые характеризуют как смещение, так и разброс оценок. </w:t>
      </w:r>
    </w:p>
    <w:p w:rsidR="00EF6A9E" w:rsidRDefault="005904F3">
      <w:pPr>
        <w:pStyle w:val="FORMATTEXT"/>
        <w:ind w:firstLine="568"/>
        <w:jc w:val="both"/>
      </w:pPr>
      <w:r>
        <w:t>Примечания. 1. Для сравнения в табл.5 приведена также обычная МНК-оценка, которая в этом случае имеет существенное смещение.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Смещения модифицированных МНК-оценок малы и стремятся к 0 при увеличении числа </w:t>
      </w:r>
      <w:proofErr w:type="gramStart"/>
      <w:r>
        <w:t xml:space="preserve">точек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7.6.1. Если известна одна из дисперсий погрешностей, то рекомендуется использовать оценки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приведенные в табл.5.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7.6.2. Если известно отношение </w:t>
      </w:r>
      <w:proofErr w:type="gramStart"/>
      <w:r>
        <w:t xml:space="preserve">дисперсий </w:t>
      </w:r>
      <w:r w:rsidR="005542C2">
        <w:rPr>
          <w:noProof/>
          <w:position w:val="-5"/>
        </w:rPr>
        <w:drawing>
          <wp:inline distT="0" distB="0" distL="0" distR="0">
            <wp:extent cx="102235" cy="124460"/>
            <wp:effectExtent l="0" t="0" r="0" b="889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рекомендуется использовать обобщенную оценку ортогональной регрессии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7.7. Приближенные доверительные границы погрешностей коэффициента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расчетных значений ГХ вычисляют по формулам: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589530" cy="482600"/>
            <wp:effectExtent l="0" t="0" r="127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5904F3">
      <w:pPr>
        <w:pStyle w:val="FORMATTEXT"/>
        <w:jc w:val="center"/>
      </w:pPr>
      <w:r>
        <w:t>     </w:t>
      </w: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3533140" cy="475615"/>
            <wp:effectExtent l="0" t="0" r="0" b="635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коэффициенты Стьюдента с числом степеней </w:t>
      </w:r>
      <w:proofErr w:type="gramStart"/>
      <w:r>
        <w:t xml:space="preserve">свободы </w:t>
      </w:r>
      <w:r w:rsidR="005542C2">
        <w:rPr>
          <w:noProof/>
          <w:position w:val="-10"/>
        </w:rPr>
        <w:drawing>
          <wp:inline distT="0" distB="0" distL="0" distR="0">
            <wp:extent cx="1455420" cy="241300"/>
            <wp:effectExtent l="0" t="0" r="0" b="635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7.8. При наличии многократных наблюдений в точках </w:t>
      </w:r>
      <w:r w:rsidR="005542C2">
        <w:rPr>
          <w:noProof/>
          <w:position w:val="-10"/>
        </w:rPr>
        <w:drawing>
          <wp:inline distT="0" distB="0" distL="0" distR="0">
            <wp:extent cx="2780030" cy="241300"/>
            <wp:effectExtent l="0" t="0" r="1270" b="635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proofErr w:type="spellStart"/>
      <w:r>
        <w:t>гауссовских</w:t>
      </w:r>
      <w:proofErr w:type="spellEnd"/>
      <w:r>
        <w:t xml:space="preserve"> распределений погрешностей измерений рекомендуется использовать модифицированные МНК-оценки, получаемые при подстановке в них оценок дисперсий </w:t>
      </w:r>
      <w:r w:rsidR="005542C2">
        <w:rPr>
          <w:noProof/>
          <w:position w:val="-11"/>
        </w:rPr>
        <w:drawing>
          <wp:inline distT="0" distB="0" distL="0" distR="0">
            <wp:extent cx="431800" cy="278130"/>
            <wp:effectExtent l="0" t="0" r="6350" b="762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(см. табл.5), где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8"/>
        </w:rPr>
        <w:drawing>
          <wp:inline distT="0" distB="0" distL="0" distR="0">
            <wp:extent cx="2677160" cy="467995"/>
            <wp:effectExtent l="0" t="0" r="8890" b="8255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center"/>
      </w:pPr>
      <w:r>
        <w:t>     </w:t>
      </w: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2640965" cy="467995"/>
            <wp:effectExtent l="0" t="0" r="0" b="8255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7.9. Если известен порядок возрастания истинных значений входных величин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или разбиение их на группы (независимое от их погрешностей), то рекомендуется использовать оценки, приведенные в табл.6.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Примечание. В табл.6 приведены смещения оценок и их вторые моменты. Смещения дробно-линейных оценок (в отличие от обычной МНК-</w:t>
      </w:r>
      <w:proofErr w:type="gramStart"/>
      <w:r>
        <w:t xml:space="preserve">оценки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стремятся к 0 при увеличении числа точек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 xml:space="preserve">Таблица 5 </w:t>
      </w:r>
    </w:p>
    <w:p w:rsidR="00EF6A9E" w:rsidRDefault="00EF6A9E">
      <w:pPr>
        <w:pStyle w:val="FORMATTEXT"/>
        <w:jc w:val="center"/>
      </w:pPr>
    </w:p>
    <w:p w:rsidR="00EF6A9E" w:rsidRDefault="005904F3">
      <w:pPr>
        <w:pStyle w:val="FORMATTEXT"/>
        <w:jc w:val="center"/>
      </w:pPr>
      <w:r>
        <w:rPr>
          <w:b/>
          <w:bCs/>
        </w:rPr>
        <w:t>Модифицированные МНК-оценки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400"/>
        <w:gridCol w:w="2115"/>
        <w:gridCol w:w="2295"/>
        <w:gridCol w:w="2145"/>
      </w:tblGrid>
      <w:tr w:rsidR="00EF6A9E"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Известные параметры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Смещение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Второй момент </w:t>
            </w:r>
          </w:p>
        </w:tc>
      </w:tr>
      <w:tr w:rsidR="00EF6A9E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55905"/>
                  <wp:effectExtent l="0" t="0" r="8890" b="0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 xml:space="preserve">или оценка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906780" cy="497205"/>
                  <wp:effectExtent l="0" t="0" r="7620" b="0"/>
                  <wp:docPr id="348" name="Рисунок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2235" cy="190500"/>
                  <wp:effectExtent l="0" t="0" r="0" b="0"/>
                  <wp:docPr id="349" name="Рисунок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760730" cy="504825"/>
                  <wp:effectExtent l="0" t="0" r="1270" b="9525"/>
                  <wp:docPr id="350" name="Рисунок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841375" cy="534035"/>
                  <wp:effectExtent l="0" t="0" r="0" b="0"/>
                  <wp:docPr id="351" name="Рисунок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9710" cy="255905"/>
                  <wp:effectExtent l="0" t="0" r="8890" b="0"/>
                  <wp:docPr id="352" name="Рисунок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 xml:space="preserve">или оценка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855980" cy="511810"/>
                  <wp:effectExtent l="0" t="0" r="1270" b="2540"/>
                  <wp:docPr id="353" name="Рисунок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80" cy="51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22020" cy="534035"/>
                  <wp:effectExtent l="0" t="0" r="0" b="0"/>
                  <wp:docPr id="354" name="Рисунок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31520" cy="278130"/>
                  <wp:effectExtent l="0" t="0" r="0" b="7620"/>
                  <wp:docPr id="355" name="Рисунок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оценка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43"/>
                <w:sz w:val="18"/>
                <w:szCs w:val="18"/>
              </w:rPr>
              <w:drawing>
                <wp:inline distT="0" distB="0" distL="0" distR="0">
                  <wp:extent cx="1155700" cy="1068070"/>
                  <wp:effectExtent l="0" t="0" r="6350" b="0"/>
                  <wp:docPr id="356" name="Рисунок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43610" cy="534035"/>
                  <wp:effectExtent l="0" t="0" r="8890" b="0"/>
                  <wp:docPr id="357" name="Рисунок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EF6A9E"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768350" cy="497205"/>
                  <wp:effectExtent l="0" t="0" r="0" b="0"/>
                  <wp:docPr id="358" name="Рисунок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972820" cy="497205"/>
                  <wp:effectExtent l="0" t="0" r="0" b="0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Примечания: </w:t>
      </w:r>
    </w:p>
    <w:p w:rsidR="00EF6A9E" w:rsidRDefault="005904F3">
      <w:pPr>
        <w:pStyle w:val="FORMATTEXT"/>
        <w:jc w:val="both"/>
      </w:pPr>
      <w:r>
        <w:t>         </w:t>
      </w:r>
    </w:p>
    <w:p w:rsidR="00EF6A9E" w:rsidRDefault="005904F3">
      <w:pPr>
        <w:pStyle w:val="FORMATTEXT"/>
        <w:jc w:val="both"/>
      </w:pPr>
      <w:r>
        <w:t>       </w:t>
      </w:r>
      <w:r w:rsidR="005542C2">
        <w:rPr>
          <w:noProof/>
          <w:position w:val="-44"/>
        </w:rPr>
        <w:drawing>
          <wp:inline distT="0" distB="0" distL="0" distR="0">
            <wp:extent cx="3964940" cy="1111885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4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F6A9E" w:rsidRDefault="005904F3">
      <w:pPr>
        <w:pStyle w:val="FORMATTEXT"/>
        <w:jc w:val="right"/>
      </w:pPr>
      <w:r>
        <w:t>Таблица 6</w:t>
      </w:r>
    </w:p>
    <w:p w:rsidR="00EF6A9E" w:rsidRDefault="005904F3">
      <w:pPr>
        <w:pStyle w:val="FORMATTEXT"/>
        <w:jc w:val="center"/>
      </w:pPr>
      <w:r>
        <w:rPr>
          <w:b/>
          <w:bCs/>
        </w:rPr>
        <w:t>Дробно-линейные оценки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20"/>
        <w:gridCol w:w="2415"/>
        <w:gridCol w:w="15"/>
        <w:gridCol w:w="165"/>
        <w:gridCol w:w="1785"/>
        <w:gridCol w:w="1995"/>
      </w:tblGrid>
      <w:tr w:rsidR="00EF6A9E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Априорная информация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Смещение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Второй момент </w:t>
            </w:r>
          </w:p>
        </w:tc>
      </w:tr>
      <w:tr w:rsidR="00EF6A9E"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Порядок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19710"/>
                  <wp:effectExtent l="0" t="0" r="0" b="889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848360" cy="862965"/>
                  <wp:effectExtent l="0" t="0" r="8890" b="0"/>
                  <wp:docPr id="362" name="Рисунок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60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723900" cy="497205"/>
                  <wp:effectExtent l="0" t="0" r="0" b="0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134110" cy="526415"/>
                  <wp:effectExtent l="0" t="0" r="8890" b="6985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25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5542C2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600075" cy="431800"/>
                  <wp:effectExtent l="0" t="0" r="9525" b="6350"/>
                  <wp:docPr id="365" name="Рисунок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Разбиение на </w:t>
            </w:r>
            <w:proofErr w:type="gramStart"/>
            <w:r>
              <w:rPr>
                <w:sz w:val="18"/>
                <w:szCs w:val="18"/>
              </w:rPr>
              <w:t>2  или</w:t>
            </w:r>
            <w:proofErr w:type="gramEnd"/>
            <w:r>
              <w:rPr>
                <w:sz w:val="18"/>
                <w:szCs w:val="18"/>
              </w:rPr>
              <w:t xml:space="preserve"> 3 группы 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43610" cy="461010"/>
                  <wp:effectExtent l="0" t="0" r="8890" b="0"/>
                  <wp:docPr id="366" name="Рисунок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731520" cy="534035"/>
                  <wp:effectExtent l="0" t="0" r="0" b="0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038860" cy="570865"/>
                  <wp:effectExtent l="0" t="0" r="8890" b="635"/>
                  <wp:docPr id="368" name="Рисунок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Равномерные значения 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62965" cy="219710"/>
                  <wp:effectExtent l="0" t="0" r="0" b="8890"/>
                  <wp:docPr id="369" name="Рисунок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419225" cy="862965"/>
                  <wp:effectExtent l="0" t="0" r="9525" b="0"/>
                  <wp:docPr id="370" name="Рисунок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>*</w:t>
            </w:r>
          </w:p>
        </w:tc>
        <w:tc>
          <w:tcPr>
            <w:tcW w:w="19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31240" cy="497205"/>
                  <wp:effectExtent l="0" t="0" r="0" b="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097280" cy="526415"/>
                  <wp:effectExtent l="0" t="0" r="7620" b="6985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8895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</w:t>
            </w:r>
          </w:p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* Формула соответствует бумажному оригиналу. - Примечание изготовителя базы данных. </w:t>
            </w:r>
          </w:p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2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Отсутствует (МНК) 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5"/>
                <w:sz w:val="18"/>
                <w:szCs w:val="18"/>
              </w:rPr>
              <w:drawing>
                <wp:inline distT="0" distB="0" distL="0" distR="0">
                  <wp:extent cx="1346200" cy="862965"/>
                  <wp:effectExtent l="0" t="0" r="6350" b="0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943610" cy="650875"/>
                  <wp:effectExtent l="0" t="0" r="8890" b="0"/>
                  <wp:docPr id="374" name="Рисунок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7"/>
                <w:sz w:val="18"/>
                <w:szCs w:val="18"/>
              </w:rPr>
              <w:drawing>
                <wp:inline distT="0" distB="0" distL="0" distR="0">
                  <wp:extent cx="980440" cy="665480"/>
                  <wp:effectExtent l="0" t="0" r="0" b="1270"/>
                  <wp:docPr id="375" name="Рисунок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40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>7.9.1. Для дробно-линейных оценок общего вида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572895" cy="431800"/>
            <wp:effectExtent l="0" t="0" r="0" b="635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  <w:proofErr w:type="gramStart"/>
      <w:r w:rsidR="005904F3">
        <w:t xml:space="preserve">где </w:t>
      </w:r>
      <w:r>
        <w:rPr>
          <w:noProof/>
          <w:position w:val="-17"/>
        </w:rPr>
        <w:drawing>
          <wp:inline distT="0" distB="0" distL="0" distR="0">
            <wp:extent cx="600075" cy="431800"/>
            <wp:effectExtent l="0" t="0" r="9525" b="635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,</w:t>
      </w:r>
      <w:proofErr w:type="gramEnd"/>
      <w:r w:rsidR="005904F3">
        <w:t xml:space="preserve">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смещение имеет вид</w:t>
      </w: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668145" cy="255905"/>
            <wp:effectExtent l="0" t="0" r="8255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  <w:proofErr w:type="gramStart"/>
      <w:r w:rsidR="005904F3">
        <w:t xml:space="preserve">где </w:t>
      </w:r>
      <w:r>
        <w:rPr>
          <w:noProof/>
          <w:position w:val="-17"/>
        </w:rPr>
        <w:drawing>
          <wp:inline distT="0" distB="0" distL="0" distR="0">
            <wp:extent cx="716915" cy="431800"/>
            <wp:effectExtent l="0" t="0" r="0" b="635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,</w:t>
      </w:r>
      <w:proofErr w:type="gramEnd"/>
      <w:r w:rsidR="005904F3">
        <w:t xml:space="preserve">  </w:t>
      </w:r>
      <w:r>
        <w:rPr>
          <w:noProof/>
          <w:position w:val="-17"/>
        </w:rPr>
        <w:drawing>
          <wp:inline distT="0" distB="0" distL="0" distR="0">
            <wp:extent cx="1097280" cy="431800"/>
            <wp:effectExtent l="0" t="0" r="7620" b="635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а второй момент</w:t>
      </w: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2165350" cy="278130"/>
            <wp:effectExtent l="0" t="0" r="6350" b="762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7.9.2. Приближенные доверительные границы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364865" cy="343535"/>
            <wp:effectExtent l="0" t="0" r="698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 Стьюдента с числом степеней свободы, определяемым согласно п.7.7.</w:t>
      </w:r>
    </w:p>
    <w:p w:rsidR="00EF6A9E" w:rsidRDefault="005904F3">
      <w:pPr>
        <w:pStyle w:val="FORMATTEXT"/>
        <w:ind w:firstLine="568"/>
        <w:jc w:val="both"/>
      </w:pPr>
      <w:r>
        <w:t xml:space="preserve">7.10. Если значения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расположены приближенно равномерно по диапазону, то рекомендуется использовать оценку </w:t>
      </w:r>
      <w:proofErr w:type="spellStart"/>
      <w:r>
        <w:t>Хаузнера-Бреннана</w:t>
      </w:r>
      <w:proofErr w:type="spellEnd"/>
      <w:r>
        <w:t xml:space="preserve"> с </w:t>
      </w:r>
      <w:proofErr w:type="gramStart"/>
      <w:r>
        <w:t xml:space="preserve">весами </w:t>
      </w:r>
      <w:r w:rsidR="005542C2">
        <w:rPr>
          <w:noProof/>
          <w:position w:val="-9"/>
        </w:rPr>
        <w:drawing>
          <wp:inline distT="0" distB="0" distL="0" distR="0">
            <wp:extent cx="1726565" cy="219710"/>
            <wp:effectExtent l="0" t="0" r="6985" b="889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7.11. Если имеется разбиение точек на 2 или 3 группы равного объема, то рекомендуется использовать оценки </w:t>
      </w:r>
      <w:proofErr w:type="spellStart"/>
      <w:r>
        <w:t>Вальда</w:t>
      </w:r>
      <w:proofErr w:type="spellEnd"/>
      <w:r>
        <w:t xml:space="preserve"> или </w:t>
      </w:r>
      <w:proofErr w:type="spellStart"/>
      <w:r>
        <w:t>Бартлетта</w:t>
      </w:r>
      <w:proofErr w:type="spellEnd"/>
      <w:r>
        <w:t xml:space="preserve">, вычисляемые согласно п.6.2.1, где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1"/>
        </w:rPr>
        <w:drawing>
          <wp:inline distT="0" distB="0" distL="0" distR="0">
            <wp:extent cx="182880" cy="255905"/>
            <wp:effectExtent l="0" t="0" r="762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суммы результатов измерений для первой группы, </w:t>
      </w:r>
      <w:r w:rsidR="005542C2">
        <w:rPr>
          <w:noProof/>
          <w:position w:val="-9"/>
        </w:rPr>
        <w:drawing>
          <wp:inline distT="0" distB="0" distL="0" distR="0">
            <wp:extent cx="226695" cy="219710"/>
            <wp:effectExtent l="0" t="0" r="1905" b="889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1"/>
        </w:rPr>
        <w:drawing>
          <wp:inline distT="0" distB="0" distL="0" distR="0">
            <wp:extent cx="219710" cy="255905"/>
            <wp:effectExtent l="0" t="0" r="889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для второй или третьей группы. При вычислении оценки </w:t>
      </w:r>
      <w:proofErr w:type="spellStart"/>
      <w:r>
        <w:t>Бартлетта</w:t>
      </w:r>
      <w:proofErr w:type="spellEnd"/>
      <w:r>
        <w:t xml:space="preserve"> вторую группу (в случае разбиения на 3 группы) не учитывают, а используют для анализа точности приближения.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8. ПОСТРОЕНИЕ НЕЛИНЕЙНЫХ ГРАДУИРОВОЧНЫХ ХАРАКТЕРИСТИК, ПРИВОДИМЫХ К ЛИНЕЙНЫМ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8.1. Если ГХ имеет </w:t>
      </w:r>
      <w:proofErr w:type="gramStart"/>
      <w:r>
        <w:t xml:space="preserve">вид </w:t>
      </w:r>
      <w:r w:rsidR="005542C2">
        <w:rPr>
          <w:noProof/>
          <w:position w:val="-9"/>
        </w:rPr>
        <w:drawing>
          <wp:inline distT="0" distB="0" distL="0" distR="0">
            <wp:extent cx="1257935" cy="219710"/>
            <wp:effectExtent l="0" t="0" r="0" b="889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она приводится к линейной ГХ </w:t>
      </w:r>
      <w:r w:rsidR="005542C2">
        <w:rPr>
          <w:noProof/>
          <w:position w:val="-9"/>
        </w:rPr>
        <w:drawing>
          <wp:inline distT="0" distB="0" distL="0" distR="0">
            <wp:extent cx="922020" cy="219710"/>
            <wp:effectExtent l="0" t="0" r="0" b="889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путем преобразования переменных: </w:t>
      </w:r>
      <w:r w:rsidR="005542C2">
        <w:rPr>
          <w:noProof/>
          <w:position w:val="-9"/>
        </w:rPr>
        <w:drawing>
          <wp:inline distT="0" distB="0" distL="0" distR="0">
            <wp:extent cx="1375410" cy="219710"/>
            <wp:effectExtent l="0" t="0" r="0" b="889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Тогда построение линейной ГХ выполняется </w:t>
      </w:r>
      <w:proofErr w:type="gramStart"/>
      <w:r>
        <w:t>по  преобразованному</w:t>
      </w:r>
      <w:proofErr w:type="gramEnd"/>
      <w:r>
        <w:t xml:space="preserve"> набору данных </w:t>
      </w:r>
      <w:r w:rsidR="005542C2">
        <w:rPr>
          <w:noProof/>
          <w:position w:val="-9"/>
        </w:rPr>
        <w:drawing>
          <wp:inline distT="0" distB="0" distL="0" distR="0">
            <wp:extent cx="2172335" cy="219710"/>
            <wp:effectExtent l="0" t="0" r="0" b="889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согласно общим правилам построения линейных ГХ, изложенным в разд.5-7.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8.2 При выборе весов результатов измерений и оценивании погрешностей следует учитывать изменение характеристик погрешностей измерений при преобразовании переменных.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8.2.1. Если для исходных результатов 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получены </w:t>
      </w:r>
      <w:proofErr w:type="gramStart"/>
      <w:r>
        <w:t xml:space="preserve">веса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преобразованным результатам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соответствуют веса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2"/>
        </w:rPr>
        <w:drawing>
          <wp:inline distT="0" distB="0" distL="0" distR="0">
            <wp:extent cx="1170305" cy="292735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8.2.2. Если для исходных результатов 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получены характеристики погрешностей: </w:t>
      </w:r>
      <w:proofErr w:type="gramStart"/>
      <w:r>
        <w:t xml:space="preserve">границы </w:t>
      </w:r>
      <w:r w:rsidR="005542C2">
        <w:rPr>
          <w:noProof/>
          <w:position w:val="-9"/>
        </w:rPr>
        <w:drawing>
          <wp:inline distT="0" distB="0" distL="0" distR="0">
            <wp:extent cx="387985" cy="219710"/>
            <wp:effectExtent l="0" t="0" r="0" b="889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и СКО </w:t>
      </w:r>
      <w:r w:rsidR="005542C2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преобразованным результатам соответствуют характеристики: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2048510" cy="219710"/>
            <wp:effectExtent l="0" t="0" r="8890" b="889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,</w:t>
      </w: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1"/>
        </w:rPr>
        <w:drawing>
          <wp:inline distT="0" distB="0" distL="0" distR="0">
            <wp:extent cx="841375" cy="25590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8.3. Если построена линейная </w:t>
      </w:r>
      <w:proofErr w:type="gramStart"/>
      <w:r>
        <w:t xml:space="preserve">ГХ </w:t>
      </w:r>
      <w:r w:rsidR="005542C2">
        <w:rPr>
          <w:noProof/>
          <w:position w:val="-8"/>
        </w:rPr>
        <w:drawing>
          <wp:inline distT="0" distB="0" distL="0" distR="0">
            <wp:extent cx="862965" cy="182880"/>
            <wp:effectExtent l="0" t="0" r="0" b="762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 возвращении к исходным переменным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получается ГХ вида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207135" cy="219710"/>
            <wp:effectExtent l="0" t="0" r="0" b="889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 xml:space="preserve">или </w:t>
      </w:r>
      <w:r>
        <w:rPr>
          <w:noProof/>
          <w:position w:val="-10"/>
        </w:rPr>
        <w:drawing>
          <wp:inline distT="0" distB="0" distL="0" distR="0">
            <wp:extent cx="1821180" cy="248920"/>
            <wp:effectExtent l="0" t="0" r="762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,</w:t>
      </w:r>
      <w:proofErr w:type="gramEnd"/>
      <w:r w:rsidR="005904F3">
        <w:t xml:space="preserve">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функция, обратная </w:t>
      </w:r>
      <w:proofErr w:type="gramStart"/>
      <w:r>
        <w:t xml:space="preserve">преобразованию </w:t>
      </w:r>
      <w:r w:rsidR="005542C2">
        <w:rPr>
          <w:noProof/>
          <w:position w:val="-8"/>
        </w:rPr>
        <w:drawing>
          <wp:inline distT="0" distB="0" distL="0" distR="0">
            <wp:extent cx="160655" cy="182880"/>
            <wp:effectExtent l="0" t="0" r="0" b="762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8.3.1. Если для линейной ГХ в точке </w:t>
      </w:r>
      <w:r w:rsidR="005542C2">
        <w:rPr>
          <w:noProof/>
          <w:position w:val="-7"/>
        </w:rPr>
        <w:drawing>
          <wp:inline distT="0" distB="0" distL="0" distR="0">
            <wp:extent cx="190500" cy="160655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получены характеристики погрешности: граница </w:t>
      </w:r>
      <w:proofErr w:type="gramStart"/>
      <w:r>
        <w:t xml:space="preserve">погрешности </w:t>
      </w:r>
      <w:r w:rsidR="005542C2">
        <w:rPr>
          <w:noProof/>
          <w:position w:val="-9"/>
        </w:rPr>
        <w:drawing>
          <wp:inline distT="0" distB="0" distL="0" distR="0">
            <wp:extent cx="387985" cy="219710"/>
            <wp:effectExtent l="0" t="0" r="0" b="889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границы составляющих </w:t>
      </w:r>
      <w:r w:rsidR="005542C2">
        <w:rPr>
          <w:noProof/>
          <w:position w:val="-9"/>
        </w:rPr>
        <w:drawing>
          <wp:inline distT="0" distB="0" distL="0" distR="0">
            <wp:extent cx="387985" cy="219710"/>
            <wp:effectExtent l="0" t="0" r="0" b="889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387985" cy="219710"/>
            <wp:effectExtent l="0" t="0" r="0" b="889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ГХ в исходных переменных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соответствуют характеристики погрешности: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3277235" cy="219710"/>
            <wp:effectExtent l="0" t="0" r="0" b="889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1"/>
        </w:rPr>
        <w:drawing>
          <wp:inline distT="0" distB="0" distL="0" distR="0">
            <wp:extent cx="2209165" cy="255905"/>
            <wp:effectExtent l="0" t="0" r="63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>8.4. Наиболее распространенные на практике зависимости, приводимые к линейным, а также практические способы выбора соответствующих линеаризующих преобразований представлены в приложении 1.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9. ПОСТРОЕНИЕ НЕЛИНЕЙНЫХ ГРАДУИРОВОЧНЫХ ХАРАКТЕРИСТИК ПОЛИНОМИАЛЬНОГО ВИДА</w:t>
      </w:r>
    </w:p>
    <w:p w:rsidR="00EF6A9E" w:rsidRDefault="005904F3">
      <w:pPr>
        <w:pStyle w:val="FORMATTEXT"/>
        <w:ind w:firstLine="568"/>
        <w:jc w:val="both"/>
      </w:pPr>
      <w:r>
        <w:t>9.1. Если ГХ является линейной комбинацией известных функций: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060450" cy="431800"/>
            <wp:effectExtent l="0" t="0" r="6350" b="635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известные функции,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неизвестные коэффициенты, и если входные величины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точно известны, а распределения случайных погрешностей измерений </w:t>
      </w:r>
      <w:r w:rsidR="005542C2">
        <w:rPr>
          <w:noProof/>
          <w:position w:val="-9"/>
        </w:rPr>
        <w:drawing>
          <wp:inline distT="0" distB="0" distL="0" distR="0">
            <wp:extent cx="153670" cy="21209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гауссовские</w:t>
      </w:r>
      <w:proofErr w:type="spellEnd"/>
      <w:r>
        <w:t xml:space="preserve">, то для построения ГХ рекомендуется использовать МНК. При неравноточных измерениях веса результатов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определяются согласно правилам, изложенным в разд.6.</w:t>
      </w:r>
    </w:p>
    <w:p w:rsidR="00EF6A9E" w:rsidRDefault="005904F3">
      <w:pPr>
        <w:pStyle w:val="FORMATTEXT"/>
        <w:ind w:firstLine="568"/>
        <w:jc w:val="both"/>
      </w:pPr>
      <w:r>
        <w:t xml:space="preserve">9.2. МНК-оценки коэффициентов ГХ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определяются путем решения системы линейных уравнений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675130" cy="461010"/>
            <wp:effectExtent l="0" t="0" r="127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3021330" cy="431800"/>
            <wp:effectExtent l="0" t="0" r="7620" b="635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EF6A9E" w:rsidRDefault="005904F3">
      <w:pPr>
        <w:pStyle w:val="FORMATTEXT"/>
        <w:ind w:firstLine="568"/>
        <w:jc w:val="both"/>
      </w:pPr>
      <w:r>
        <w:t>В матричном виде МНК-оценки могут быть представлены как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658495" cy="226695"/>
            <wp:effectExtent l="0" t="0" r="8255" b="1905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5904F3">
      <w:pPr>
        <w:pStyle w:val="FORMATTEXT"/>
        <w:ind w:firstLine="568"/>
        <w:jc w:val="both"/>
      </w:pPr>
      <w:proofErr w:type="gramStart"/>
      <w:r>
        <w:t>где </w:t>
      </w:r>
      <w:r w:rsidR="005542C2">
        <w:rPr>
          <w:noProof/>
          <w:position w:val="-11"/>
        </w:rPr>
        <w:drawing>
          <wp:inline distT="0" distB="0" distL="0" distR="0">
            <wp:extent cx="577850" cy="278130"/>
            <wp:effectExtent l="0" t="0" r="0" b="762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</w:t>
      </w:r>
      <w:proofErr w:type="gramEnd"/>
      <w:r>
        <w:t xml:space="preserve"> матрица коэффициентов системы, </w:t>
      </w:r>
      <w:r w:rsidR="005542C2">
        <w:rPr>
          <w:noProof/>
          <w:position w:val="-11"/>
        </w:rPr>
        <w:drawing>
          <wp:inline distT="0" distB="0" distL="0" distR="0">
            <wp:extent cx="534035" cy="278130"/>
            <wp:effectExtent l="0" t="0" r="0" b="762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вектор оценок, </w:t>
      </w:r>
      <w:r w:rsidR="005542C2">
        <w:rPr>
          <w:noProof/>
          <w:position w:val="-11"/>
        </w:rPr>
        <w:drawing>
          <wp:inline distT="0" distB="0" distL="0" distR="0">
            <wp:extent cx="563245" cy="278130"/>
            <wp:effectExtent l="0" t="0" r="8255" b="762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вектор правых частей системы.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9.3. Корреляционная матрица вектора оценок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оценивается по формуле 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06780" cy="255905"/>
            <wp:effectExtent l="0" t="0" r="762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дисперсии погрешностей </w:t>
      </w:r>
      <w:proofErr w:type="gramStart"/>
      <w:r>
        <w:t xml:space="preserve">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вычисляемая по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23"/>
        </w:rPr>
        <w:drawing>
          <wp:inline distT="0" distB="0" distL="0" distR="0">
            <wp:extent cx="2713990" cy="563245"/>
            <wp:effectExtent l="0" t="0" r="0" b="8255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9.4. Если ГХ является алгебраическим полиномом </w:t>
      </w:r>
      <w:proofErr w:type="gramStart"/>
      <w:r>
        <w:t xml:space="preserve">степени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рекомендуется перейти к </w:t>
      </w:r>
      <w:r>
        <w:lastRenderedPageBreak/>
        <w:t>разложению по ортогональным полиномам Чебышева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104900" cy="46101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10"/>
        </w:rPr>
        <w:drawing>
          <wp:inline distT="0" distB="0" distL="0" distR="0">
            <wp:extent cx="563245" cy="226695"/>
            <wp:effectExtent l="0" t="0" r="8255" b="1905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полиномы </w:t>
      </w:r>
      <w:proofErr w:type="gramStart"/>
      <w:r>
        <w:t xml:space="preserve">степеней </w:t>
      </w:r>
      <w:r w:rsidR="005542C2">
        <w:rPr>
          <w:noProof/>
          <w:position w:val="-8"/>
        </w:rPr>
        <w:drawing>
          <wp:inline distT="0" distB="0" distL="0" distR="0">
            <wp:extent cx="417195" cy="197485"/>
            <wp:effectExtent l="0" t="0" r="1905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ортогональные относительно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682750" cy="431800"/>
            <wp:effectExtent l="0" t="0" r="0" b="635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5904F3">
        <w:t xml:space="preserve">при </w:t>
      </w:r>
      <w:r>
        <w:rPr>
          <w:noProof/>
          <w:position w:val="-8"/>
        </w:rPr>
        <w:drawing>
          <wp:inline distT="0" distB="0" distL="0" distR="0">
            <wp:extent cx="336550" cy="197485"/>
            <wp:effectExtent l="0" t="0" r="635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  <w:proofErr w:type="gramEnd"/>
      <w:r w:rsidR="005904F3">
        <w:t xml:space="preserve"> </w:t>
      </w:r>
    </w:p>
    <w:p w:rsidR="00EF6A9E" w:rsidRDefault="005904F3">
      <w:pPr>
        <w:pStyle w:val="FORMATTEXT"/>
        <w:ind w:firstLine="568"/>
        <w:jc w:val="both"/>
      </w:pPr>
      <w:r>
        <w:t>9.4.1. Ортогональные полиномы младших степеней имеют вид: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769485" cy="278130"/>
            <wp:effectExtent l="0" t="0" r="0" b="762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, а далее определяются рекуррентно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2735580" cy="241300"/>
            <wp:effectExtent l="0" t="0" r="7620" b="635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4601210" cy="431800"/>
            <wp:effectExtent l="0" t="0" r="0" b="635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9.5. Коэффициенты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разложении по ортогональным полиномам Чебышева вычисляют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755775" cy="431800"/>
            <wp:effectExtent l="0" t="0" r="0" b="635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9.5.1. Если случайные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имеют приближенно </w:t>
      </w:r>
      <w:proofErr w:type="spellStart"/>
      <w:r>
        <w:t>гауссовские</w:t>
      </w:r>
      <w:proofErr w:type="spellEnd"/>
      <w:r>
        <w:t xml:space="preserve"> распределения, то доверительные границы случайной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791970" cy="219710"/>
            <wp:effectExtent l="0" t="0" r="0" b="889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673100" cy="219710"/>
            <wp:effectExtent l="0" t="0" r="0" b="889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 Стьюдента с </w:t>
      </w:r>
      <w:r w:rsidR="005542C2">
        <w:rPr>
          <w:noProof/>
          <w:position w:val="-7"/>
        </w:rPr>
        <w:drawing>
          <wp:inline distT="0" distB="0" distL="0" distR="0">
            <wp:extent cx="600075" cy="160655"/>
            <wp:effectExtent l="0" t="0" r="9525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степенями свободы:</w:t>
      </w:r>
    </w:p>
    <w:p w:rsidR="00EF6A9E" w:rsidRDefault="005542C2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2143125" cy="482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а оценку СКО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22"/>
        </w:rPr>
        <w:drawing>
          <wp:inline distT="0" distB="0" distL="0" distR="0">
            <wp:extent cx="2816225" cy="541020"/>
            <wp:effectExtent l="0" t="0" r="3175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9.5.2. Если известно, что систематические погрешности измерений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изменяются нерегулярно в заданных </w:t>
      </w:r>
      <w:proofErr w:type="gramStart"/>
      <w:r>
        <w:t xml:space="preserve">границах </w:t>
      </w:r>
      <w:r w:rsidR="005542C2">
        <w:rPr>
          <w:noProof/>
          <w:position w:val="-8"/>
        </w:rPr>
        <w:drawing>
          <wp:inline distT="0" distB="0" distL="0" distR="0">
            <wp:extent cx="241300" cy="182880"/>
            <wp:effectExtent l="0" t="0" r="6350" b="762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границы систематической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631315" cy="263525"/>
            <wp:effectExtent l="0" t="0" r="6985" b="3175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В этом случае приближенную границу суммарной погрешности ГХ оценивают по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989455" cy="307340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9.6. При равноточных измерениях в случае планируемого эксперимента рекомендуется выбирать </w:t>
      </w:r>
      <w:r>
        <w:lastRenderedPageBreak/>
        <w:t xml:space="preserve">значения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симметрично относительно их среднего </w:t>
      </w:r>
      <w:r w:rsidR="005542C2">
        <w:rPr>
          <w:noProof/>
          <w:position w:val="-8"/>
        </w:rPr>
        <w:drawing>
          <wp:inline distT="0" distB="0" distL="0" distR="0">
            <wp:extent cx="160655" cy="1905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перейти к </w:t>
      </w:r>
      <w:proofErr w:type="gramStart"/>
      <w:r>
        <w:t xml:space="preserve">переменной </w:t>
      </w:r>
      <w:r w:rsidR="005542C2">
        <w:rPr>
          <w:noProof/>
          <w:position w:val="-8"/>
        </w:rPr>
        <w:drawing>
          <wp:inline distT="0" distB="0" distL="0" distR="0">
            <wp:extent cx="650875" cy="197485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257935" cy="431800"/>
            <wp:effectExtent l="0" t="0" r="0" b="635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9.6.1. Ортогональные полиномы младших степеней имеют вид: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894840" cy="431800"/>
            <wp:effectExtent l="0" t="0" r="0" b="635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а далее вычисляются по рекуррентной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2362835" cy="241300"/>
            <wp:effectExtent l="0" t="0" r="0" b="635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1880235" cy="431800"/>
            <wp:effectExtent l="0" t="0" r="5715" b="635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9.6.2. Коэффициенты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формуле      </w:t>
      </w: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514475" cy="431800"/>
            <wp:effectExtent l="0" t="0" r="0" b="635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9.7. При равноотстоящих </w:t>
      </w:r>
      <w:proofErr w:type="gramStart"/>
      <w:r>
        <w:t xml:space="preserve">значениях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когда </w:t>
      </w:r>
      <w:r w:rsidR="005542C2">
        <w:rPr>
          <w:noProof/>
          <w:position w:val="-9"/>
        </w:rPr>
        <w:drawing>
          <wp:inline distT="0" distB="0" distL="0" distR="0">
            <wp:extent cx="906780" cy="219710"/>
            <wp:effectExtent l="0" t="0" r="0" b="889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рекомендуется перейти к нормированной переменной </w:t>
      </w:r>
      <w:r w:rsidR="005542C2">
        <w:rPr>
          <w:noProof/>
          <w:position w:val="-10"/>
        </w:rPr>
        <w:drawing>
          <wp:inline distT="0" distB="0" distL="0" distR="0">
            <wp:extent cx="914400" cy="226695"/>
            <wp:effectExtent l="0" t="0" r="0" b="1905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Тогда ортогональные полиномы младших степеней определяются по формулам: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0"/>
        </w:rPr>
        <w:drawing>
          <wp:inline distT="0" distB="0" distL="0" distR="0">
            <wp:extent cx="4162425" cy="263525"/>
            <wp:effectExtent l="0" t="0" r="9525" b="3175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а последующие определяются по рекуррентной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3394075" cy="278130"/>
            <wp:effectExtent l="0" t="0" r="0" b="762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9.7.1. Коэффициенты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разложении по полиномам </w:t>
      </w:r>
      <w:r w:rsidR="005542C2">
        <w:rPr>
          <w:noProof/>
          <w:position w:val="-10"/>
        </w:rPr>
        <w:drawing>
          <wp:inline distT="0" distB="0" distL="0" distR="0">
            <wp:extent cx="380365" cy="241300"/>
            <wp:effectExtent l="0" t="0" r="635" b="635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382395" cy="431800"/>
            <wp:effectExtent l="0" t="0" r="0" b="635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9.8. Правильность выбора степени полинома проверяют согласно изложенному в приложениях 2, 3.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10. ОЦЕНИВАНИЕ ПОГРЕШНОСТЕЙ РЕЗУЛЬТАТОВ ИЗМЕРЕНИЙ ПРИ ИСПОЛЬЗОВАНИИ ГРАДУИРОВОЧНЫХ ХАРАКТЕРИСТИК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EF6A9E" w:rsidRDefault="005904F3">
      <w:pPr>
        <w:pStyle w:val="FORMATTEXT"/>
        <w:ind w:firstLine="568"/>
        <w:jc w:val="both"/>
      </w:pPr>
      <w:r>
        <w:t xml:space="preserve">10.1. Построенная по экспериментальным данным ГХ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 практике используется для оценивания значений входной величины по результатам измерений выходных величин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60730" cy="248920"/>
            <wp:effectExtent l="0" t="0" r="1270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4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При этом обратная ГХ может быть представлена в аналитическом, графическом или табличном виде.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10.2. Погрешность полученного значения входной величины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определяется как погрешностью измерения выходной величины, так и погрешностью построения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10.2.1. Границы погрешности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lastRenderedPageBreak/>
        <w:drawing>
          <wp:inline distT="0" distB="0" distL="0" distR="0">
            <wp:extent cx="1880235" cy="255905"/>
            <wp:effectExtent l="0" t="0" r="5715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73380" cy="219710"/>
            <wp:effectExtent l="0" t="0" r="7620" b="889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производная функции </w:t>
      </w:r>
      <w:r w:rsidR="005542C2">
        <w:rPr>
          <w:noProof/>
          <w:position w:val="-9"/>
        </w:rPr>
        <w:drawing>
          <wp:inline distT="0" distB="0" distL="0" distR="0">
            <wp:extent cx="336550" cy="219710"/>
            <wp:effectExtent l="0" t="0" r="6350" b="889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</w:t>
      </w:r>
      <w:proofErr w:type="gramStart"/>
      <w:r>
        <w:t xml:space="preserve">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10.2.2. СКО погрешности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1916430" cy="314325"/>
            <wp:effectExtent l="0" t="0" r="7620" b="9525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10.2.3. Границы систематической погрешности вычисляют по формуле 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711960" cy="255905"/>
            <wp:effectExtent l="0" t="0" r="2540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10.3. При использовании линейной ГХ </w:t>
      </w:r>
      <w:r w:rsidR="005542C2">
        <w:rPr>
          <w:noProof/>
          <w:position w:val="-10"/>
        </w:rPr>
        <w:drawing>
          <wp:inline distT="0" distB="0" distL="0" distR="0">
            <wp:extent cx="1265555" cy="241300"/>
            <wp:effectExtent l="0" t="0" r="0" b="635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значения входной величины находят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65555" cy="255905"/>
            <wp:effectExtent l="0" t="0" r="0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10.3.1. Границы погрешности </w:t>
      </w:r>
      <w:r w:rsidR="005542C2">
        <w:rPr>
          <w:noProof/>
          <w:position w:val="-8"/>
        </w:rPr>
        <w:drawing>
          <wp:inline distT="0" distB="0" distL="0" distR="0">
            <wp:extent cx="160655" cy="197485"/>
            <wp:effectExtent l="0" t="0" r="0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оценивают по формуле 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2889250" cy="307340"/>
            <wp:effectExtent l="0" t="0" r="635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границы погрешностей коэффициентов, </w:t>
      </w:r>
      <w:r w:rsidR="005542C2">
        <w:rPr>
          <w:noProof/>
          <w:position w:val="-10"/>
        </w:rPr>
        <w:drawing>
          <wp:inline distT="0" distB="0" distL="0" distR="0">
            <wp:extent cx="387985" cy="226695"/>
            <wp:effectExtent l="0" t="0" r="0" b="1905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314325" cy="219710"/>
            <wp:effectExtent l="0" t="0" r="9525" b="889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вычисляют в соответствии с разд.5. </w:t>
      </w:r>
    </w:p>
    <w:p w:rsidR="00EF6A9E" w:rsidRDefault="005904F3">
      <w:pPr>
        <w:pStyle w:val="FORMATTEXT"/>
        <w:ind w:firstLine="568"/>
        <w:jc w:val="both"/>
      </w:pPr>
      <w:r>
        <w:t xml:space="preserve">Примечание. Границы могут быть детерминированные или доверительные; в последнем случае обычно принимают доверительную вероятность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0,95 или 0,99, согласно п.1.6.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10.3.2. Если линейная ГХ построена МНК по результатам равноточных многократных </w:t>
      </w:r>
      <w:proofErr w:type="gramStart"/>
      <w:r>
        <w:t xml:space="preserve">наблюдений </w:t>
      </w:r>
      <w:r w:rsidR="005542C2">
        <w:rPr>
          <w:noProof/>
          <w:position w:val="-10"/>
        </w:rPr>
        <w:drawing>
          <wp:inline distT="0" distB="0" distL="0" distR="0">
            <wp:extent cx="1638300" cy="241300"/>
            <wp:effectExtent l="0" t="0" r="0" b="6350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причем систематические погрешности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имеют </w:t>
      </w:r>
      <w:proofErr w:type="spellStart"/>
      <w:r>
        <w:t>гауссовские</w:t>
      </w:r>
      <w:proofErr w:type="spellEnd"/>
      <w:r>
        <w:t xml:space="preserve"> распределения и дисперсии </w:t>
      </w:r>
      <w:r w:rsidR="005542C2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 если при использовании ГХ результат измерения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случайную погрешность с дисперсией </w:t>
      </w:r>
      <w:r w:rsidR="005542C2">
        <w:rPr>
          <w:noProof/>
          <w:position w:val="-10"/>
        </w:rPr>
        <w:drawing>
          <wp:inline distT="0" distB="0" distL="0" distR="0">
            <wp:extent cx="1111885" cy="241300"/>
            <wp:effectExtent l="0" t="0" r="0" b="635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доверительные границы для истинного значения входной величины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имеют вид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755775" cy="241300"/>
            <wp:effectExtent l="0" t="0" r="0" b="635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</w:p>
    <w:p w:rsidR="00EF6A9E" w:rsidRDefault="005542C2">
      <w:pPr>
        <w:pStyle w:val="TOPLEVELTEXT"/>
        <w:jc w:val="center"/>
      </w:pPr>
      <w:r>
        <w:rPr>
          <w:noProof/>
          <w:position w:val="-46"/>
        </w:rPr>
        <w:drawing>
          <wp:inline distT="0" distB="0" distL="0" distR="0">
            <wp:extent cx="4220845" cy="1192530"/>
            <wp:effectExtent l="0" t="0" r="8255" b="762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Примечание. Доверительные границы для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симметричны относительно оценки </w:t>
      </w:r>
      <w:r w:rsidR="005542C2">
        <w:rPr>
          <w:noProof/>
          <w:position w:val="-8"/>
        </w:rPr>
        <w:drawing>
          <wp:inline distT="0" distB="0" distL="0" distR="0">
            <wp:extent cx="160655" cy="197485"/>
            <wp:effectExtent l="0" t="0" r="0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(т.е. середина интервала </w:t>
      </w:r>
      <w:r w:rsidR="005542C2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совпадает </w:t>
      </w:r>
      <w:proofErr w:type="gramStart"/>
      <w:r>
        <w:t xml:space="preserve">с </w:t>
      </w:r>
      <w:r w:rsidR="005542C2">
        <w:rPr>
          <w:noProof/>
          <w:position w:val="-8"/>
        </w:rPr>
        <w:drawing>
          <wp:inline distT="0" distB="0" distL="0" distR="0">
            <wp:extent cx="160655" cy="197485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10.3.3. При выполнении условий п.10.3.2 совместные доверительные интервалы для истинных значений </w:t>
      </w:r>
      <w:r w:rsidR="005542C2">
        <w:rPr>
          <w:noProof/>
          <w:position w:val="-10"/>
        </w:rPr>
        <w:drawing>
          <wp:inline distT="0" distB="0" distL="0" distR="0">
            <wp:extent cx="906780" cy="241300"/>
            <wp:effectExtent l="0" t="0" r="7620" b="635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вычисляют по формулам, аналогичным п.10.3.2 с заменой коэффициента </w:t>
      </w:r>
      <w:r w:rsidR="005542C2">
        <w:rPr>
          <w:noProof/>
          <w:position w:val="-10"/>
        </w:rPr>
        <w:drawing>
          <wp:inline distT="0" distB="0" distL="0" distR="0">
            <wp:extent cx="534035" cy="226695"/>
            <wp:effectExtent l="0" t="0" r="0" b="1905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на </w:t>
      </w:r>
      <w:r w:rsidR="005542C2">
        <w:rPr>
          <w:noProof/>
          <w:position w:val="-10"/>
        </w:rPr>
        <w:drawing>
          <wp:inline distT="0" distB="0" distL="0" distR="0">
            <wp:extent cx="723900" cy="241300"/>
            <wp:effectExtent l="0" t="0" r="0" b="635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ПРИЛОЖЕНИЕ 1</w:t>
      </w:r>
    </w:p>
    <w:p w:rsidR="00EF6A9E" w:rsidRDefault="005904F3">
      <w:pPr>
        <w:pStyle w:val="FORMATTEXT"/>
        <w:jc w:val="right"/>
      </w:pPr>
      <w:r>
        <w:t xml:space="preserve">Рекомендуемое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ПРОВЕРКА АДЕКВАТНОСТИ ПОСТРОЕННОЙ ГРАДУИРОВОЧНОЙ ХАРАКТЕРИСТИКИ ЭКСПЕРИМЕНТАЛЬНЫМ ДАННЫМ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1. Проверяется гипотеза, что ГХ выбранного функционального </w:t>
      </w:r>
      <w:proofErr w:type="gramStart"/>
      <w:r>
        <w:t xml:space="preserve">вида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построенная по результатам измерений в точках </w:t>
      </w:r>
      <w:r w:rsidR="005542C2">
        <w:rPr>
          <w:noProof/>
          <w:position w:val="-9"/>
        </w:rPr>
        <w:drawing>
          <wp:inline distT="0" distB="0" distL="0" distR="0">
            <wp:extent cx="1192530" cy="219710"/>
            <wp:effectExtent l="0" t="0" r="7620" b="889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удовлетворительно согласуется с этими данными. Принимают уровень значимости </w:t>
      </w:r>
      <w:r w:rsidR="005542C2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0,05.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1.1. Для проверки согласия вычисляют остатки, т.е. отклонения результатов измерений от расчетных значений</w:t>
      </w:r>
      <w:proofErr w:type="gramStart"/>
      <w:r>
        <w:t xml:space="preserve">: </w:t>
      </w:r>
      <w:r w:rsidR="005542C2">
        <w:rPr>
          <w:noProof/>
          <w:position w:val="-9"/>
        </w:rPr>
        <w:drawing>
          <wp:inline distT="0" distB="0" distL="0" distR="0">
            <wp:extent cx="951230" cy="219710"/>
            <wp:effectExtent l="0" t="0" r="1270" b="889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1.2. Проверяют гипотезу случайности остатков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 использованием критерия знаков или серий.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В критерии знаков подсчитывают число </w:t>
      </w:r>
      <w:r w:rsidR="005542C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положительных остатков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проверяют условие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111885" cy="219710"/>
            <wp:effectExtent l="0" t="0" r="0" b="889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критическое значение </w:t>
      </w:r>
      <w:r w:rsidR="005542C2">
        <w:rPr>
          <w:noProof/>
          <w:position w:val="-9"/>
        </w:rPr>
        <w:drawing>
          <wp:inline distT="0" distB="0" distL="0" distR="0">
            <wp:extent cx="987425" cy="219710"/>
            <wp:effectExtent l="0" t="0" r="3175" b="8890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находят при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&lt; 50</w:t>
      </w:r>
      <w:proofErr w:type="gramEnd"/>
      <w:r>
        <w:t xml:space="preserve"> по табл.1, а при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&gt; 50 вычисляют по формуле</w:t>
      </w: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777365" cy="241300"/>
            <wp:effectExtent l="0" t="0" r="0" b="635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Если число </w:t>
      </w:r>
      <w:r w:rsidR="005542C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этому условию, то гипотеза о согласии построенной ГХ с экспериментальными данными принимается.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FORMATTEXT"/>
        <w:jc w:val="right"/>
      </w:pPr>
    </w:p>
    <w:p w:rsidR="00EF6A9E" w:rsidRDefault="005904F3">
      <w:pPr>
        <w:pStyle w:val="FORMATTEXT"/>
        <w:jc w:val="right"/>
      </w:pPr>
      <w:r>
        <w:t xml:space="preserve">Таблица 1 </w:t>
      </w:r>
    </w:p>
    <w:p w:rsidR="00EF6A9E" w:rsidRDefault="005904F3">
      <w:pPr>
        <w:pStyle w:val="FORMATTEXT"/>
        <w:jc w:val="center"/>
      </w:pPr>
      <w:r>
        <w:rPr>
          <w:b/>
          <w:bCs/>
        </w:rPr>
        <w:t xml:space="preserve">Критические значения </w:t>
      </w:r>
      <w:r w:rsidR="005542C2">
        <w:rPr>
          <w:noProof/>
          <w:position w:val="-9"/>
        </w:rPr>
        <w:drawing>
          <wp:inline distT="0" distB="0" distL="0" distR="0">
            <wp:extent cx="343535" cy="219710"/>
            <wp:effectExtent l="0" t="0" r="0" b="889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для критерия знаков (при уровне значимости </w:t>
      </w:r>
      <w:r w:rsidR="005542C2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=0,05)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5"/>
        <w:gridCol w:w="735"/>
        <w:gridCol w:w="165"/>
        <w:gridCol w:w="15"/>
        <w:gridCol w:w="555"/>
        <w:gridCol w:w="330"/>
        <w:gridCol w:w="405"/>
        <w:gridCol w:w="495"/>
        <w:gridCol w:w="240"/>
        <w:gridCol w:w="660"/>
        <w:gridCol w:w="75"/>
        <w:gridCol w:w="105"/>
        <w:gridCol w:w="630"/>
        <w:gridCol w:w="90"/>
        <w:gridCol w:w="90"/>
        <w:gridCol w:w="555"/>
        <w:gridCol w:w="255"/>
        <w:gridCol w:w="480"/>
        <w:gridCol w:w="420"/>
        <w:gridCol w:w="315"/>
        <w:gridCol w:w="735"/>
      </w:tblGrid>
      <w:tr w:rsidR="00EF6A9E"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60655" cy="124460"/>
                  <wp:effectExtent l="0" t="0" r="0" b="8890"/>
                  <wp:docPr id="527" name="Рисунок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6-8 </w:t>
            </w:r>
          </w:p>
        </w:tc>
        <w:tc>
          <w:tcPr>
            <w:tcW w:w="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9-11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12-14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15-16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17-19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20-22 </w:t>
            </w:r>
          </w:p>
        </w:tc>
        <w:tc>
          <w:tcPr>
            <w:tcW w:w="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23-24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EF6A9E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5542C2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3535" cy="219710"/>
                  <wp:effectExtent l="0" t="0" r="0" b="8890"/>
                  <wp:docPr id="528" name="Рисунок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73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73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7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EF6A9E">
        <w:tc>
          <w:tcPr>
            <w:tcW w:w="8085" w:type="dxa"/>
            <w:gridSpan w:val="2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 </w:t>
            </w:r>
          </w:p>
        </w:tc>
      </w:tr>
      <w:tr w:rsidR="00EF6A9E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60655" cy="124460"/>
                  <wp:effectExtent l="0" t="0" r="0" b="8890"/>
                  <wp:docPr id="529" name="Рисунок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33 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 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 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</w:tr>
      <w:tr w:rsidR="00EF6A9E"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3535" cy="219710"/>
                  <wp:effectExtent l="0" t="0" r="0" b="8890"/>
                  <wp:docPr id="530" name="Рисунок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10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>           </w:t>
      </w:r>
    </w:p>
    <w:p w:rsidR="00EF6A9E" w:rsidRDefault="005904F3">
      <w:pPr>
        <w:pStyle w:val="FORMATTEXT"/>
        <w:ind w:firstLine="568"/>
        <w:jc w:val="both"/>
      </w:pPr>
      <w:r>
        <w:t xml:space="preserve">3. В критерии серий используется </w:t>
      </w:r>
      <w:proofErr w:type="gramStart"/>
      <w:r>
        <w:t xml:space="preserve">статистика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равная общему числу серий в последовательности остатков </w:t>
      </w:r>
      <w:r w:rsidR="005542C2">
        <w:rPr>
          <w:noProof/>
          <w:position w:val="-9"/>
        </w:rPr>
        <w:drawing>
          <wp:inline distT="0" distB="0" distL="0" distR="0">
            <wp:extent cx="600075" cy="219710"/>
            <wp:effectExtent l="0" t="0" r="9525" b="889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(серией называется часть последовательности, содержащая члены одного знака). Гипотеза о согласии ГХ с данными принимается, если выполнено условие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22020" cy="255905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3.1. Критические значения </w:t>
      </w:r>
      <w:r w:rsidR="005542C2">
        <w:rPr>
          <w:noProof/>
          <w:position w:val="-11"/>
        </w:rPr>
        <w:drawing>
          <wp:inline distT="0" distB="0" distL="0" distR="0">
            <wp:extent cx="263525" cy="255905"/>
            <wp:effectExtent l="0" t="0" r="3175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(при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&lt; 40</w:t>
      </w:r>
      <w:proofErr w:type="gramEnd"/>
      <w:r>
        <w:t xml:space="preserve">) находят по табл.2; при этом предполагается, что </w:t>
      </w:r>
      <w:r w:rsidR="005542C2">
        <w:rPr>
          <w:noProof/>
          <w:position w:val="-9"/>
        </w:rPr>
        <w:drawing>
          <wp:inline distT="0" distB="0" distL="0" distR="0">
            <wp:extent cx="1565275" cy="219710"/>
            <wp:effectExtent l="0" t="0" r="0" b="889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 xml:space="preserve">Таблица 2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 </w:t>
      </w:r>
    </w:p>
    <w:p w:rsidR="00EF6A9E" w:rsidRDefault="005904F3">
      <w:pPr>
        <w:pStyle w:val="FORMATTEXT"/>
        <w:jc w:val="center"/>
      </w:pPr>
      <w:r>
        <w:rPr>
          <w:b/>
          <w:bCs/>
        </w:rPr>
        <w:lastRenderedPageBreak/>
        <w:t xml:space="preserve">Критические значения </w:t>
      </w:r>
      <w:r w:rsidR="005542C2">
        <w:rPr>
          <w:noProof/>
          <w:position w:val="-8"/>
        </w:rPr>
        <w:drawing>
          <wp:inline distT="0" distB="0" distL="0" distR="0">
            <wp:extent cx="292735" cy="190500"/>
            <wp:effectExtent l="0" t="0" r="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для критерия серий (при уровне значимости </w:t>
      </w:r>
      <w:r w:rsidR="005542C2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= 0,05)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555"/>
        <w:gridCol w:w="570"/>
        <w:gridCol w:w="555"/>
        <w:gridCol w:w="570"/>
        <w:gridCol w:w="570"/>
        <w:gridCol w:w="585"/>
        <w:gridCol w:w="570"/>
        <w:gridCol w:w="585"/>
        <w:gridCol w:w="615"/>
        <w:gridCol w:w="600"/>
        <w:gridCol w:w="570"/>
        <w:gridCol w:w="555"/>
        <w:gridCol w:w="600"/>
        <w:gridCol w:w="600"/>
      </w:tblGrid>
      <w:tr w:rsidR="00EF6A9E"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3535" cy="182880"/>
                  <wp:effectExtent l="0" t="0" r="0" b="7620"/>
                  <wp:docPr id="539" name="Рисунок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53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EF6A9E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3525" cy="255905"/>
                  <wp:effectExtent l="0" t="0" r="3175" b="0"/>
                  <wp:docPr id="540" name="Рисунок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EF6A9E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3525" cy="255905"/>
                  <wp:effectExtent l="0" t="0" r="3175" b="0"/>
                  <wp:docPr id="541" name="Рисунок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904F3">
      <w:pPr>
        <w:pStyle w:val="FORMATTEXT"/>
        <w:ind w:firstLine="568"/>
        <w:jc w:val="both"/>
      </w:pPr>
      <w:r>
        <w:t>3.2. </w:t>
      </w:r>
      <w:proofErr w:type="gramStart"/>
      <w:r>
        <w:t xml:space="preserve">Для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&gt;</w:t>
      </w:r>
      <w:proofErr w:type="gramEnd"/>
      <w:r>
        <w:t xml:space="preserve"> 40 критические значения находят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4060190" cy="504825"/>
            <wp:effectExtent l="0" t="0" r="0" b="9525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Примечание. Для повышения надежности можно совместно использовать критерии знаков и серий. При этом уровень значимости становится выше </w:t>
      </w:r>
      <w:r w:rsidR="005542C2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&lt; 0</w:t>
      </w:r>
      <w:proofErr w:type="gramEnd"/>
      <w:r>
        <w:t>,1.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4. Если при точно заданных (или контролируемых) входных величинах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выполняют многократные измерения выходных </w:t>
      </w:r>
      <w:proofErr w:type="gramStart"/>
      <w:r>
        <w:t xml:space="preserve">величин </w:t>
      </w:r>
      <w:r w:rsidR="005542C2">
        <w:rPr>
          <w:noProof/>
          <w:position w:val="-10"/>
        </w:rPr>
        <w:drawing>
          <wp:inline distT="0" distB="0" distL="0" distR="0">
            <wp:extent cx="951230" cy="241300"/>
            <wp:effectExtent l="0" t="0" r="1270" b="635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и погрешности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имеют приближенно </w:t>
      </w:r>
      <w:proofErr w:type="spellStart"/>
      <w:r>
        <w:t>гауссовские</w:t>
      </w:r>
      <w:proofErr w:type="spellEnd"/>
      <w:r>
        <w:t xml:space="preserve"> распределения, то для проверки согласия ГХ с экспериментальными данными </w:t>
      </w:r>
      <w:r w:rsidR="005542C2">
        <w:rPr>
          <w:noProof/>
          <w:position w:val="-10"/>
        </w:rPr>
        <w:drawing>
          <wp:inline distT="0" distB="0" distL="0" distR="0">
            <wp:extent cx="504825" cy="241300"/>
            <wp:effectExtent l="0" t="0" r="9525" b="635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дисперсионное отношение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812165" cy="263525"/>
            <wp:effectExtent l="0" t="0" r="6985" b="3175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дисперсии погрешностей по остаткам </w:t>
      </w:r>
      <w:r w:rsidR="005542C2">
        <w:rPr>
          <w:noProof/>
          <w:position w:val="-10"/>
        </w:rPr>
        <w:drawing>
          <wp:inline distT="0" distB="0" distL="0" distR="0">
            <wp:extent cx="409575" cy="226695"/>
            <wp:effectExtent l="0" t="0" r="9525" b="1905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дисперсии по рассеянию данных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внутри групп.</w:t>
      </w:r>
    </w:p>
    <w:p w:rsidR="00EF6A9E" w:rsidRDefault="005904F3">
      <w:pPr>
        <w:pStyle w:val="FORMATTEXT"/>
        <w:ind w:firstLine="568"/>
        <w:jc w:val="both"/>
      </w:pPr>
      <w:r>
        <w:t>4.1. Если измерения равноточные, то дисперсионное отношение имеет вид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36"/>
        </w:rPr>
        <w:drawing>
          <wp:inline distT="0" distB="0" distL="0" distR="0">
            <wp:extent cx="2209165" cy="906780"/>
            <wp:effectExtent l="0" t="0" r="635" b="762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где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оцениваемых параметров</w:t>
      </w:r>
      <w:proofErr w:type="gramStart"/>
      <w:r>
        <w:t xml:space="preserve">, </w:t>
      </w:r>
      <w:r w:rsidR="005542C2">
        <w:rPr>
          <w:noProof/>
          <w:position w:val="-17"/>
        </w:rPr>
        <w:drawing>
          <wp:inline distT="0" distB="0" distL="0" distR="0">
            <wp:extent cx="621665" cy="431800"/>
            <wp:effectExtent l="0" t="0" r="0" b="635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4.2. При неравноточных измерениях, когда известна зависимость дисперсии </w:t>
      </w:r>
      <w:proofErr w:type="gramStart"/>
      <w:r>
        <w:t xml:space="preserve">от </w:t>
      </w:r>
      <w:r w:rsidR="005542C2">
        <w:rPr>
          <w:noProof/>
          <w:position w:val="-11"/>
        </w:rPr>
        <w:drawing>
          <wp:inline distT="0" distB="0" distL="0" distR="0">
            <wp:extent cx="1294765" cy="278130"/>
            <wp:effectExtent l="0" t="0" r="635" b="762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дисперсионное отношение имеет вид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36"/>
        </w:rPr>
        <w:drawing>
          <wp:inline distT="0" distB="0" distL="0" distR="0">
            <wp:extent cx="2640965" cy="906780"/>
            <wp:effectExtent l="0" t="0" r="6985" b="762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Вычисленное значение </w:t>
      </w:r>
      <w:r w:rsidR="005542C2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квантилем </w:t>
      </w:r>
      <w:r w:rsidR="005542C2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распределения Фишера с </w:t>
      </w:r>
      <w:r w:rsidR="005542C2">
        <w:rPr>
          <w:noProof/>
          <w:position w:val="-7"/>
        </w:rPr>
        <w:drawing>
          <wp:inline distT="0" distB="0" distL="0" distR="0">
            <wp:extent cx="409575" cy="160655"/>
            <wp:effectExtent l="0" t="0" r="9525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8"/>
        </w:rPr>
        <w:drawing>
          <wp:inline distT="0" distB="0" distL="0" distR="0">
            <wp:extent cx="417195" cy="182880"/>
            <wp:effectExtent l="0" t="0" r="1905" b="762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степенями свободы. </w:t>
      </w:r>
      <w:proofErr w:type="gramStart"/>
      <w:r>
        <w:t xml:space="preserve">Если </w:t>
      </w:r>
      <w:r w:rsidR="005542C2">
        <w:rPr>
          <w:noProof/>
          <w:position w:val="-11"/>
        </w:rPr>
        <w:drawing>
          <wp:inline distT="0" distB="0" distL="0" distR="0">
            <wp:extent cx="541020" cy="278130"/>
            <wp:effectExtent l="0" t="0" r="0" b="762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построенную ГХ можно считать согласующейся с </w:t>
      </w:r>
      <w:r>
        <w:lastRenderedPageBreak/>
        <w:t>экспериментальными данными.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ПРИЛОЖЕНИЕ 2</w:t>
      </w:r>
    </w:p>
    <w:p w:rsidR="00EF6A9E" w:rsidRDefault="005904F3">
      <w:pPr>
        <w:pStyle w:val="FORMATTEXT"/>
        <w:jc w:val="right"/>
      </w:pPr>
      <w:r>
        <w:t xml:space="preserve"> Рекомендуемое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ПРЕОБРАЗОВАНИЯ ПЕРЕМЕННЫХ ДЛЯ ПРИВЕДЕНИЯ НЕЛИНЕЙНЫХ ГРАДУИРОВОЧНЫХ ХАРАКТЕРИСТИК К ЛИНЕЙНЫМ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  </w:t>
      </w:r>
    </w:p>
    <w:p w:rsidR="00EF6A9E" w:rsidRDefault="005904F3">
      <w:pPr>
        <w:pStyle w:val="FORMATTEXT"/>
        <w:ind w:firstLine="568"/>
        <w:jc w:val="both"/>
      </w:pPr>
      <w:r>
        <w:t>1. Рассматриваются нелинейные ГХ, которые приводятся к линейной функции путем замены переменных: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2392045" cy="219710"/>
            <wp:effectExtent l="0" t="0" r="8255" b="889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Наиболее распространенные на практике - степенные, показательные и дробно-линейные ГХ - перечислены в таблице, где приведены соответствующие преобразования переменных.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2. Для выбора между степенными и показательными функциями рекомендуется использовать графические правила.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2.1. По экспериментальным </w:t>
      </w:r>
      <w:proofErr w:type="gramStart"/>
      <w:r>
        <w:t xml:space="preserve">данным </w:t>
      </w:r>
      <w:r w:rsidR="005542C2">
        <w:rPr>
          <w:noProof/>
          <w:position w:val="-9"/>
        </w:rPr>
        <w:drawing>
          <wp:inline distT="0" distB="0" distL="0" distR="0">
            <wp:extent cx="1192530" cy="219710"/>
            <wp:effectExtent l="0" t="0" r="7620" b="889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определяют точке: </w:t>
      </w:r>
      <w:r w:rsidR="005542C2">
        <w:rPr>
          <w:noProof/>
          <w:position w:val="-9"/>
        </w:rPr>
        <w:drawing>
          <wp:inline distT="0" distB="0" distL="0" distR="0">
            <wp:extent cx="2362835" cy="219710"/>
            <wp:effectExtent l="0" t="0" r="0" b="889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Наносят точки на график и определяют, какие точки лучше аппроксимируются прямой линией.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Если точки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лежат вдоль прямой линии - принимают степенную ГХ; если точки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лежат вдоль прямой - принимают показательную ГХ. Коэффициент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приближенной прямой можно принять за начальное приближение параметра </w:t>
      </w:r>
      <w:r w:rsidR="005542C2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показательной или степенной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2.2. В случае планируемых измерений выбирают две последовательности точек: арифметическую </w:t>
      </w:r>
      <w:proofErr w:type="gramStart"/>
      <w:r>
        <w:t xml:space="preserve">прогрессию </w:t>
      </w:r>
      <w:r w:rsidR="005542C2">
        <w:rPr>
          <w:noProof/>
          <w:position w:val="-9"/>
        </w:rPr>
        <w:drawing>
          <wp:inline distT="0" distB="0" distL="0" distR="0">
            <wp:extent cx="906780" cy="219710"/>
            <wp:effectExtent l="0" t="0" r="0" b="889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геометрическую прогрессию </w:t>
      </w:r>
      <w:r w:rsidR="005542C2">
        <w:rPr>
          <w:noProof/>
          <w:position w:val="-9"/>
        </w:rPr>
        <w:drawing>
          <wp:inline distT="0" distB="0" distL="0" distR="0">
            <wp:extent cx="1177925" cy="212090"/>
            <wp:effectExtent l="0" t="0" r="3175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Измеряют соответствующие выходные величины: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в точке </w:t>
      </w:r>
      <w:r w:rsidR="005542C2">
        <w:rPr>
          <w:noProof/>
          <w:position w:val="-9"/>
        </w:rPr>
        <w:drawing>
          <wp:inline distT="0" distB="0" distL="0" distR="0">
            <wp:extent cx="526415" cy="219710"/>
            <wp:effectExtent l="0" t="0" r="6985" b="889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в </w:t>
      </w:r>
      <w:proofErr w:type="gramStart"/>
      <w:r>
        <w:t xml:space="preserve">точке </w:t>
      </w:r>
      <w:r w:rsidR="005542C2">
        <w:rPr>
          <w:noProof/>
          <w:position w:val="-9"/>
        </w:rPr>
        <w:drawing>
          <wp:inline distT="0" distB="0" distL="0" distR="0">
            <wp:extent cx="965835" cy="219710"/>
            <wp:effectExtent l="0" t="0" r="5715" b="889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Вычисляют отношения последовательных результатов: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2794635" cy="219710"/>
            <wp:effectExtent l="0" t="0" r="5715" b="889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Если приближенно постоянны </w:t>
      </w:r>
      <w:proofErr w:type="gramStart"/>
      <w:r>
        <w:t xml:space="preserve">отношения </w:t>
      </w:r>
      <w:r w:rsidR="005542C2">
        <w:rPr>
          <w:noProof/>
          <w:position w:val="-9"/>
        </w:rPr>
        <w:drawing>
          <wp:inline distT="0" distB="0" distL="0" distR="0">
            <wp:extent cx="124460" cy="219710"/>
            <wp:effectExtent l="0" t="0" r="8890" b="889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выбирают показательную функцию (см. строку 1.1 таблицы) и оценивают ее параметр: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485265" cy="461010"/>
            <wp:effectExtent l="0" t="0" r="635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; </w:t>
      </w:r>
    </w:p>
    <w:p w:rsidR="00EF6A9E" w:rsidRDefault="005904F3">
      <w:pPr>
        <w:pStyle w:val="FORMATTEXT"/>
        <w:ind w:firstLine="568"/>
        <w:jc w:val="both"/>
      </w:pPr>
      <w:r>
        <w:t xml:space="preserve">если приближенно постоянны </w:t>
      </w:r>
      <w:proofErr w:type="gramStart"/>
      <w:r>
        <w:t xml:space="preserve">отношения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принимают степенную функцию (см. 4-ю строку таблицы) и оценивают показатель: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609090" cy="461010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EF6A9E">
      <w:pPr>
        <w:pStyle w:val="FORMATTEXT"/>
        <w:jc w:val="center"/>
        <w:rPr>
          <w:b/>
          <w:bCs/>
        </w:rPr>
      </w:pPr>
    </w:p>
    <w:p w:rsidR="00EF6A9E" w:rsidRDefault="005904F3">
      <w:pPr>
        <w:pStyle w:val="FORMATTEXT"/>
        <w:jc w:val="center"/>
      </w:pPr>
      <w:r>
        <w:rPr>
          <w:b/>
          <w:bCs/>
        </w:rPr>
        <w:t>Правила выбора и линеаризации степенных и показательных функций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70"/>
        <w:gridCol w:w="1980"/>
        <w:gridCol w:w="1920"/>
        <w:gridCol w:w="2040"/>
        <w:gridCol w:w="2445"/>
      </w:tblGrid>
      <w:tr w:rsidR="00EF6A9E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Функции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Формула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Замена переменных </w:t>
            </w:r>
          </w:p>
        </w:tc>
        <w:tc>
          <w:tcPr>
            <w:tcW w:w="24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Правило выбора функции</w:t>
            </w: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Показательная I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23900" cy="226695"/>
                  <wp:effectExtent l="0" t="0" r="0" b="1905"/>
                  <wp:docPr id="580" name="Рисунок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21665" cy="197485"/>
                  <wp:effectExtent l="0" t="0" r="6985" b="0"/>
                  <wp:docPr id="581" name="Рисунок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7850" cy="278130"/>
                  <wp:effectExtent l="0" t="0" r="0" b="7620"/>
                  <wp:docPr id="582" name="Рисунок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1.2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Показательная II 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730" cy="226695"/>
                  <wp:effectExtent l="0" t="0" r="0" b="1905"/>
                  <wp:docPr id="583" name="Рисунок 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673100" cy="534035"/>
                  <wp:effectExtent l="0" t="0" r="0" b="0"/>
                  <wp:docPr id="584" name="Рисунок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7060" cy="278130"/>
                  <wp:effectExtent l="0" t="0" r="2540" b="7620"/>
                  <wp:docPr id="585" name="Рисунок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Дробно-линейная I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87425" cy="255905"/>
                  <wp:effectExtent l="0" t="0" r="3175" b="0"/>
                  <wp:docPr id="586" name="Рисунок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 xml:space="preserve">*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70865" cy="219710"/>
                  <wp:effectExtent l="0" t="0" r="635" b="8890"/>
                  <wp:docPr id="587" name="Рисунок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0075" cy="255905"/>
                  <wp:effectExtent l="0" t="0" r="9525" b="0"/>
                  <wp:docPr id="588" name="Рисунок 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8955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</w:t>
            </w:r>
          </w:p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* Формула соответствует бумажному оригиналу. - Примечание изготовителя базы данных.    </w:t>
            </w:r>
          </w:p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  <w:tr w:rsidR="00EF6A9E">
        <w:tc>
          <w:tcPr>
            <w:tcW w:w="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Гиперболическая 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41375" cy="197485"/>
                  <wp:effectExtent l="0" t="0" r="0" b="0"/>
                  <wp:docPr id="589" name="Рисунок 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70865" cy="219710"/>
                  <wp:effectExtent l="0" t="0" r="635" b="8890"/>
                  <wp:docPr id="590" name="Рисунок 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0075" cy="255905"/>
                  <wp:effectExtent l="0" t="0" r="9525" b="0"/>
                  <wp:docPr id="591" name="Рисунок 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Дробно-линейная II</w:t>
            </w:r>
          </w:p>
          <w:p w:rsidR="00EF6A9E" w:rsidRDefault="00EF6A9E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4110" cy="219710"/>
                  <wp:effectExtent l="0" t="0" r="8890" b="8890"/>
                  <wp:docPr id="592" name="Рисунок 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687705" cy="534035"/>
                  <wp:effectExtent l="0" t="0" r="0" b="0"/>
                  <wp:docPr id="593" name="Рисунок 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7060" cy="255905"/>
                  <wp:effectExtent l="0" t="0" r="2540" b="0"/>
                  <wp:docPr id="594" name="Рисунок 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Логарифмическая I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965835" cy="197485"/>
                  <wp:effectExtent l="0" t="0" r="5715" b="0"/>
                  <wp:docPr id="595" name="Рисунок 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7850" cy="197485"/>
                  <wp:effectExtent l="0" t="0" r="0" b="0"/>
                  <wp:docPr id="596" name="Рисунок 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7850" cy="278130"/>
                  <wp:effectExtent l="0" t="0" r="0" b="7620"/>
                  <wp:docPr id="597" name="Рисунок 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 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Логарифмическая II 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02030" cy="197485"/>
                  <wp:effectExtent l="0" t="0" r="7620" b="0"/>
                  <wp:docPr id="598" name="Рисунок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3900" cy="219710"/>
                  <wp:effectExtent l="0" t="0" r="0" b="8890"/>
                  <wp:docPr id="599" name="Рисунок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7060" cy="278130"/>
                  <wp:effectExtent l="0" t="0" r="2540" b="7620"/>
                  <wp:docPr id="600" name="Рисунок 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Степенная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73100" cy="226695"/>
                  <wp:effectExtent l="0" t="0" r="0" b="1905"/>
                  <wp:docPr id="601" name="Рисунок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716915" cy="534035"/>
                  <wp:effectExtent l="0" t="0" r="6985" b="0"/>
                  <wp:docPr id="602" name="Рисунок 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0075" cy="278130"/>
                  <wp:effectExtent l="0" t="0" r="9525" b="7620"/>
                  <wp:docPr id="603" name="Рисунок 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Линейная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12165" cy="197485"/>
                  <wp:effectExtent l="0" t="0" r="6985" b="0"/>
                  <wp:docPr id="604" name="Рисунок 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7850" cy="255905"/>
                  <wp:effectExtent l="0" t="0" r="0" b="0"/>
                  <wp:docPr id="605" name="Рисунок 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>           </w:t>
      </w:r>
    </w:p>
    <w:p w:rsidR="00EF6A9E" w:rsidRDefault="005904F3">
      <w:pPr>
        <w:pStyle w:val="FORMATTEXT"/>
        <w:ind w:firstLine="568"/>
        <w:jc w:val="both"/>
      </w:pPr>
      <w:r>
        <w:t>3. Если данные можно графически аппроксимировать гладкой кривой, то используют метод выбора ГХ, основанный на двух ’’опорных” точках.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3.1. Опорные точки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7"/>
        </w:rPr>
        <w:drawing>
          <wp:inline distT="0" distB="0" distL="0" distR="0">
            <wp:extent cx="190500" cy="160655"/>
            <wp:effectExtent l="0" t="0" r="0" b="0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выбирают расположенными ближе к краям диапазона (как средние значения или медианы нескольких крайних точек).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3.2. Для пары точек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7"/>
        </w:rPr>
        <w:drawing>
          <wp:inline distT="0" distB="0" distL="0" distR="0">
            <wp:extent cx="190500" cy="160655"/>
            <wp:effectExtent l="0" t="0" r="0" b="0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находят три средних значения: арифметическое -</w:t>
      </w:r>
      <w:r w:rsidR="005542C2">
        <w:rPr>
          <w:noProof/>
          <w:position w:val="-10"/>
        </w:rPr>
        <w:drawing>
          <wp:inline distT="0" distB="0" distL="0" distR="0">
            <wp:extent cx="1075055" cy="226695"/>
            <wp:effectExtent l="0" t="0" r="0" b="1905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геометрическое - </w:t>
      </w:r>
      <w:r w:rsidR="005542C2">
        <w:rPr>
          <w:noProof/>
          <w:position w:val="-11"/>
        </w:rPr>
        <w:drawing>
          <wp:inline distT="0" distB="0" distL="0" distR="0">
            <wp:extent cx="848360" cy="263525"/>
            <wp:effectExtent l="0" t="0" r="8890" b="3175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гармоническое </w:t>
      </w:r>
      <w:proofErr w:type="gramStart"/>
      <w:r>
        <w:t xml:space="preserve">- </w:t>
      </w:r>
      <w:r w:rsidR="005542C2">
        <w:rPr>
          <w:noProof/>
          <w:position w:val="-9"/>
        </w:rPr>
        <w:drawing>
          <wp:inline distT="0" distB="0" distL="0" distR="0">
            <wp:extent cx="1477645" cy="219710"/>
            <wp:effectExtent l="0" t="0" r="8255" b="8890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Аналогичные средние значения </w:t>
      </w:r>
      <w:r w:rsidR="005542C2">
        <w:rPr>
          <w:noProof/>
          <w:position w:val="-10"/>
        </w:rPr>
        <w:drawing>
          <wp:inline distT="0" distB="0" distL="0" distR="0">
            <wp:extent cx="467995" cy="241300"/>
            <wp:effectExtent l="0" t="0" r="8255" b="635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находят для точек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7"/>
        </w:rPr>
        <w:drawing>
          <wp:inline distT="0" distB="0" distL="0" distR="0">
            <wp:extent cx="190500" cy="160655"/>
            <wp:effectExtent l="0" t="0" r="0" b="0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По сглаженной кривой находят также точки </w:t>
      </w:r>
      <w:r w:rsidR="005542C2">
        <w:rPr>
          <w:noProof/>
          <w:position w:val="-10"/>
        </w:rPr>
        <w:drawing>
          <wp:inline distT="0" distB="0" distL="0" distR="0">
            <wp:extent cx="570865" cy="241300"/>
            <wp:effectExtent l="0" t="0" r="635" b="6350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263525" cy="219710"/>
            <wp:effectExtent l="0" t="0" r="3175" b="8890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соответствующие точкам </w:t>
      </w:r>
      <w:r w:rsidR="005542C2">
        <w:rPr>
          <w:noProof/>
          <w:position w:val="-10"/>
        </w:rPr>
        <w:drawing>
          <wp:inline distT="0" distB="0" distL="0" distR="0">
            <wp:extent cx="504825" cy="241300"/>
            <wp:effectExtent l="0" t="0" r="9525" b="635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241300" cy="219710"/>
            <wp:effectExtent l="0" t="0" r="6350" b="8890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Критерий выбора подходящей аппроксимации основан на сравнении этих значений с полученными ранее </w:t>
      </w:r>
      <w:r w:rsidR="005542C2">
        <w:rPr>
          <w:noProof/>
          <w:position w:val="-10"/>
        </w:rPr>
        <w:drawing>
          <wp:inline distT="0" distB="0" distL="0" distR="0">
            <wp:extent cx="467995" cy="241300"/>
            <wp:effectExtent l="0" t="0" r="8255" b="6350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5542C2">
        <w:rPr>
          <w:noProof/>
          <w:position w:val="-9"/>
        </w:rPr>
        <w:drawing>
          <wp:inline distT="0" distB="0" distL="0" distR="0">
            <wp:extent cx="219710" cy="219710"/>
            <wp:effectExtent l="0" t="0" r="8890" b="8890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Вычисляют попарные разности средних и определяют наименьшую из этих разностей. В зависимости от того, какая разность оказалась наименьшей, выбирают вид аппроксимирующей функции. В помещенной ранее таблице для каждой функции приведен вид наименьшей разности, т.е. правило выбора данной функции из приведенного набора. Для сопоставления приведено также правило выбора линейной функции.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ПРИЛОЖЕНИЕ 3</w:t>
      </w:r>
    </w:p>
    <w:p w:rsidR="00EF6A9E" w:rsidRDefault="005904F3">
      <w:pPr>
        <w:pStyle w:val="FORMATTEXT"/>
        <w:jc w:val="right"/>
      </w:pPr>
      <w:r>
        <w:t xml:space="preserve">Рекомендуемое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ВЫБОР СТЕПЕНИ ПОЛИНОМА ДЛЯ АППРОКСИМАЦИИ ГРАДУИРОВОЧНОЙ ХАРАКТЕРИСТИКИ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  </w:t>
      </w:r>
    </w:p>
    <w:p w:rsidR="00EF6A9E" w:rsidRDefault="005904F3">
      <w:pPr>
        <w:pStyle w:val="FORMATTEXT"/>
        <w:ind w:firstLine="568"/>
        <w:jc w:val="both"/>
      </w:pPr>
      <w:r>
        <w:lastRenderedPageBreak/>
        <w:t xml:space="preserve">1. При выборе степени полинома, аппроксимирующего ГХ, целесообразно использовать разложение по ортогональным полиномам </w:t>
      </w:r>
      <w:proofErr w:type="gramStart"/>
      <w:r>
        <w:t xml:space="preserve">Чебышева </w:t>
      </w:r>
      <w:r w:rsidR="005542C2">
        <w:rPr>
          <w:noProof/>
          <w:position w:val="-10"/>
        </w:rPr>
        <w:drawing>
          <wp:inline distT="0" distB="0" distL="0" distR="0">
            <wp:extent cx="417195" cy="241300"/>
            <wp:effectExtent l="0" t="0" r="1905" b="6350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Относительно экспериментальных данных предполагается: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значения 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известны</w:t>
      </w:r>
      <w:proofErr w:type="gramEnd"/>
      <w:r>
        <w:t xml:space="preserve"> точно;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proofErr w:type="gramStart"/>
      <w:r>
        <w:t>значения 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содержат</w:t>
      </w:r>
      <w:proofErr w:type="gramEnd"/>
      <w:r>
        <w:t xml:space="preserve"> погрешности с приближенно </w:t>
      </w:r>
      <w:proofErr w:type="spellStart"/>
      <w:r>
        <w:t>гауссовским</w:t>
      </w:r>
      <w:proofErr w:type="spellEnd"/>
      <w:r>
        <w:t xml:space="preserve"> распределением и дисперсиями </w:t>
      </w:r>
      <w:r w:rsidR="005542C2">
        <w:rPr>
          <w:noProof/>
          <w:position w:val="-11"/>
        </w:rPr>
        <w:drawing>
          <wp:inline distT="0" distB="0" distL="0" distR="0">
            <wp:extent cx="760730" cy="255905"/>
            <wp:effectExtent l="0" t="0" r="1270" b="0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По данным </w:t>
      </w:r>
      <w:r w:rsidR="005542C2">
        <w:rPr>
          <w:noProof/>
          <w:position w:val="-9"/>
        </w:rPr>
        <w:drawing>
          <wp:inline distT="0" distB="0" distL="0" distR="0">
            <wp:extent cx="534035" cy="219710"/>
            <wp:effectExtent l="0" t="0" r="0" b="8890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последовательно строят приближения полиномами со </w:t>
      </w:r>
      <w:proofErr w:type="gramStart"/>
      <w:r>
        <w:t xml:space="preserve">степенями </w:t>
      </w:r>
      <w:r w:rsidR="005542C2">
        <w:rPr>
          <w:noProof/>
          <w:position w:val="-8"/>
        </w:rPr>
        <w:drawing>
          <wp:inline distT="0" distB="0" distL="0" distR="0">
            <wp:extent cx="658495" cy="197485"/>
            <wp:effectExtent l="0" t="0" r="8255" b="0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используя МНК (разд.10):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375410" cy="461010"/>
            <wp:effectExtent l="0" t="0" r="0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17"/>
        </w:rPr>
        <w:drawing>
          <wp:inline distT="0" distB="0" distL="0" distR="0">
            <wp:extent cx="2406650" cy="431800"/>
            <wp:effectExtent l="0" t="0" r="0" b="635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EF6A9E" w:rsidRDefault="005904F3">
      <w:pPr>
        <w:pStyle w:val="FORMATTEXT"/>
        <w:ind w:firstLine="568"/>
        <w:jc w:val="both"/>
      </w:pPr>
      <w:r>
        <w:t xml:space="preserve">Примечание. Максимальную степень полинома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выбирают, исходя из конкретной задачи; в большинстве случаев рекомендуется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 Вычисляют остаточные суммы квадратов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8"/>
        </w:rPr>
        <w:drawing>
          <wp:inline distT="0" distB="0" distL="0" distR="0">
            <wp:extent cx="1711960" cy="461010"/>
            <wp:effectExtent l="0" t="0" r="2540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и оценки </w:t>
      </w:r>
      <w:proofErr w:type="gramStart"/>
      <w:r>
        <w:t xml:space="preserve">дисперсии </w:t>
      </w:r>
      <w:r w:rsidR="005542C2">
        <w:rPr>
          <w:noProof/>
          <w:position w:val="-11"/>
        </w:rPr>
        <w:drawing>
          <wp:inline distT="0" distB="0" distL="0" distR="0">
            <wp:extent cx="190500" cy="255905"/>
            <wp:effectExtent l="0" t="0" r="0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соответствующие различным степеням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250950" cy="255905"/>
            <wp:effectExtent l="0" t="0" r="6350" b="0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4. Степень полинома повышают до тех пор, пока оценки </w:t>
      </w:r>
      <w:r w:rsidR="005542C2">
        <w:rPr>
          <w:noProof/>
          <w:position w:val="-11"/>
        </w:rPr>
        <w:drawing>
          <wp:inline distT="0" distB="0" distL="0" distR="0">
            <wp:extent cx="190500" cy="255905"/>
            <wp:effectExtent l="0" t="0" r="0" b="0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заметно убывают. Выбор степени полинома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осуществляют в соответствии с требованиями к точности построения ГХ в конкретной методике, в частности, можно рекомендовать одно из следующих правил: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1) принимают </w:t>
      </w:r>
      <w:proofErr w:type="gramStart"/>
      <w:r>
        <w:t xml:space="preserve">значение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при котором оценка </w:t>
      </w:r>
      <w:r w:rsidR="005542C2">
        <w:rPr>
          <w:noProof/>
          <w:position w:val="-11"/>
        </w:rPr>
        <w:drawing>
          <wp:inline distT="0" distB="0" distL="0" distR="0">
            <wp:extent cx="190500" cy="255905"/>
            <wp:effectExtent l="0" t="0" r="0" b="0"/>
            <wp:docPr id="640" name="Рисунок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минимальна, т.е. </w:t>
      </w:r>
      <w:r w:rsidR="005542C2">
        <w:rPr>
          <w:noProof/>
          <w:position w:val="-11"/>
        </w:rPr>
        <w:drawing>
          <wp:inline distT="0" distB="0" distL="0" distR="0">
            <wp:extent cx="1323975" cy="255905"/>
            <wp:effectExtent l="0" t="0" r="9525" b="0"/>
            <wp:docPr id="641" name="Рисунок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2) принимают </w:t>
      </w:r>
      <w:proofErr w:type="gramStart"/>
      <w:r>
        <w:t xml:space="preserve">значение </w:t>
      </w:r>
      <w:r w:rsidR="005542C2">
        <w:rPr>
          <w:noProof/>
          <w:position w:val="-7"/>
        </w:rPr>
        <w:drawing>
          <wp:inline distT="0" distB="0" distL="0" distR="0">
            <wp:extent cx="131445" cy="160655"/>
            <wp:effectExtent l="0" t="0" r="1905" b="0"/>
            <wp:docPr id="642" name="Рисунок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после которого оценка </w:t>
      </w:r>
      <w:r w:rsidR="005542C2">
        <w:rPr>
          <w:noProof/>
          <w:position w:val="-11"/>
        </w:rPr>
        <w:drawing>
          <wp:inline distT="0" distB="0" distL="0" distR="0">
            <wp:extent cx="190500" cy="255905"/>
            <wp:effectExtent l="0" t="0" r="0" b="0"/>
            <wp:docPr id="643" name="Рисунок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перестает заметно убывать, т.е. </w:t>
      </w:r>
      <w:r w:rsidR="005542C2">
        <w:rPr>
          <w:noProof/>
          <w:position w:val="-11"/>
        </w:rPr>
        <w:drawing>
          <wp:inline distT="0" distB="0" distL="0" distR="0">
            <wp:extent cx="906780" cy="255905"/>
            <wp:effectExtent l="0" t="0" r="7620" b="0"/>
            <wp:docPr id="644" name="Рисунок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Если при всех степенях </w:t>
      </w:r>
      <w:r w:rsidR="005542C2">
        <w:rPr>
          <w:noProof/>
          <w:position w:val="-7"/>
        </w:rPr>
        <w:drawing>
          <wp:inline distT="0" distB="0" distL="0" distR="0">
            <wp:extent cx="409575" cy="160655"/>
            <wp:effectExtent l="0" t="0" r="9525" b="0"/>
            <wp:docPr id="645" name="Рисунок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выбранное условие не достигнуто, то принимают максимальную степень </w:t>
      </w:r>
      <w:proofErr w:type="gramStart"/>
      <w:r>
        <w:t xml:space="preserve">полинома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46" name="Рисунок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5. Для выбора степени полинома можно использовать также методы перекрестного выбора. При этом все данные разбивают на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647" name="Рисунок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группы (конкретные способы разбиения могут быть различны и устанавливаются в методиках). Одна из групп является проверочной, а по медианным точкам остальных групп строится полином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648" name="Рисунок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степени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49" name="Рисунок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Согласие полинома с исходными данными оценивается по его отклонению от медианы проверочной выборки: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704340" cy="336550"/>
            <wp:effectExtent l="0" t="0" r="0" b="6350"/>
            <wp:docPr id="650" name="Рисунок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lastRenderedPageBreak/>
        <w:t xml:space="preserve">Описанную процедуру повторяют многократно, принимая последовательно каждую из групп за проверочную. В результате получают суммарный показатель адекватности полинома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651" name="Рисунок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исходным данным: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097280" cy="431800"/>
            <wp:effectExtent l="0" t="0" r="7620" b="6350"/>
            <wp:docPr id="652" name="Рисунок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В качестве искомой степени полинома принимают то </w:t>
      </w:r>
      <w:proofErr w:type="gramStart"/>
      <w:r>
        <w:t xml:space="preserve">значение </w:t>
      </w:r>
      <w:r w:rsidR="005542C2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653" name="Рисунок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для которого показатель </w:t>
      </w:r>
      <w:r w:rsidR="005542C2">
        <w:rPr>
          <w:noProof/>
          <w:position w:val="-9"/>
        </w:rPr>
        <w:drawing>
          <wp:inline distT="0" distB="0" distL="0" distR="0">
            <wp:extent cx="336550" cy="219710"/>
            <wp:effectExtent l="0" t="0" r="6350" b="8890"/>
            <wp:docPr id="654" name="Рисунок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4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минимален.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ПРИЛОЖЕНИЕ 4</w:t>
      </w:r>
    </w:p>
    <w:p w:rsidR="00EF6A9E" w:rsidRDefault="005904F3">
      <w:pPr>
        <w:pStyle w:val="FORMATTEXT"/>
        <w:jc w:val="right"/>
      </w:pPr>
      <w:r>
        <w:t xml:space="preserve">Рекомендуемое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ОЦЕНИВАНИЕ ПОГРЕШНОСТЕЙ ГРАДУИРОВОЧНЫХ ХАРАКТЕРИСТИК, ПРЕДСТАВЛЕННЫХ В АНАЛИТИЧЕСКОЙ ФОРМЕ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1. При построении ГХ в виде функции принятого вида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8"/>
        </w:rPr>
        <w:drawing>
          <wp:inline distT="0" distB="0" distL="0" distR="0">
            <wp:extent cx="1221740" cy="219710"/>
            <wp:effectExtent l="0" t="0" r="0" b="8890"/>
            <wp:docPr id="655" name="Рисунок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5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погрешности полученной ГХ оценивают на основе линеаризованного разложения</w:t>
      </w: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2369820" cy="431800"/>
            <wp:effectExtent l="0" t="0" r="0" b="6350"/>
            <wp:docPr id="656" name="Рисунок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>где коэффициенты</w:t>
      </w: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4154805" cy="431800"/>
            <wp:effectExtent l="0" t="0" r="0" b="6350"/>
            <wp:docPr id="657" name="Рисунок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5542C2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41300"/>
            <wp:effectExtent l="0" t="0" r="0" b="6350"/>
            <wp:docPr id="658" name="Рисунок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- оценки параметров ГХ по </w:t>
      </w:r>
      <w:proofErr w:type="gramStart"/>
      <w:r w:rsidR="005904F3">
        <w:t xml:space="preserve">данным </w:t>
      </w:r>
      <w:r>
        <w:rPr>
          <w:noProof/>
          <w:position w:val="-9"/>
        </w:rPr>
        <w:drawing>
          <wp:inline distT="0" distB="0" distL="0" distR="0">
            <wp:extent cx="1221740" cy="219710"/>
            <wp:effectExtent l="0" t="0" r="0" b="8890"/>
            <wp:docPr id="659" name="Рисунок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;</w:t>
      </w:r>
      <w:proofErr w:type="gramEnd"/>
      <w:r w:rsidR="005904F3">
        <w:t xml:space="preserve"> все производные вычисляются в точке </w:t>
      </w:r>
      <w:r>
        <w:rPr>
          <w:noProof/>
          <w:position w:val="-9"/>
        </w:rPr>
        <w:drawing>
          <wp:inline distT="0" distB="0" distL="0" distR="0">
            <wp:extent cx="877570" cy="219710"/>
            <wp:effectExtent l="0" t="0" r="0" b="8890"/>
            <wp:docPr id="660" name="Рисунок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Если заданы </w:t>
      </w:r>
      <w:r w:rsidR="005542C2">
        <w:rPr>
          <w:noProof/>
          <w:position w:val="-9"/>
        </w:rPr>
        <w:drawing>
          <wp:inline distT="0" distB="0" distL="0" distR="0">
            <wp:extent cx="226695" cy="219710"/>
            <wp:effectExtent l="0" t="0" r="1905" b="8890"/>
            <wp:docPr id="661" name="Рисунок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662" name="Рисунок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границы погрешностей измерений </w:t>
      </w:r>
      <w:proofErr w:type="gramStart"/>
      <w:r>
        <w:t xml:space="preserve">величин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663" name="Рисунок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границы погрешностей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64" name="Рисунок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2296795" cy="431800"/>
            <wp:effectExtent l="0" t="0" r="8255" b="6350"/>
            <wp:docPr id="665" name="Рисунок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3. Если заданы характеристики случайных и систематических составляющих погрешностей измерений </w:t>
      </w:r>
      <w:proofErr w:type="gramStart"/>
      <w:r>
        <w:t xml:space="preserve">величин </w:t>
      </w:r>
      <w:r w:rsidR="005542C2">
        <w:rPr>
          <w:noProof/>
          <w:position w:val="-9"/>
        </w:rPr>
        <w:drawing>
          <wp:inline distT="0" distB="0" distL="0" distR="0">
            <wp:extent cx="431800" cy="219710"/>
            <wp:effectExtent l="0" t="0" r="6350" b="8890"/>
            <wp:docPr id="666" name="Рисунок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характеристики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67" name="Рисунок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оценивают по формулам: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46"/>
        </w:rPr>
        <w:drawing>
          <wp:inline distT="0" distB="0" distL="0" distR="0">
            <wp:extent cx="2296795" cy="1170305"/>
            <wp:effectExtent l="0" t="0" r="8255" b="0"/>
            <wp:docPr id="668" name="Рисунок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ind w:firstLine="568"/>
        <w:jc w:val="both"/>
      </w:pPr>
      <w:r>
        <w:t xml:space="preserve">3.1. Доверительные границы случайной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69" name="Рисунок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257935" cy="219710"/>
            <wp:effectExtent l="0" t="0" r="0" b="8890"/>
            <wp:docPr id="670" name="Рисунок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lastRenderedPageBreak/>
        <w:t xml:space="preserve">где </w:t>
      </w:r>
      <w:r w:rsidR="005542C2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 Стьюдента при вероятности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числом степеней </w:t>
      </w:r>
      <w:proofErr w:type="gramStart"/>
      <w:r>
        <w:t xml:space="preserve">свободы </w:t>
      </w:r>
      <w:r w:rsidR="005542C2">
        <w:rPr>
          <w:noProof/>
          <w:position w:val="-10"/>
        </w:rPr>
        <w:drawing>
          <wp:inline distT="0" distB="0" distL="0" distR="0">
            <wp:extent cx="1521460" cy="241300"/>
            <wp:effectExtent l="0" t="0" r="2540" b="635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объемы выборок, по которым получены оценки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EF6A9E" w:rsidRDefault="005904F3">
      <w:pPr>
        <w:pStyle w:val="FORMATTEXT"/>
        <w:ind w:firstLine="568"/>
        <w:jc w:val="both"/>
      </w:pPr>
      <w:r>
        <w:t xml:space="preserve">4. Если известно, что погрешности исходных данных изменяются нерегулярным образом в заданных </w:t>
      </w:r>
      <w:proofErr w:type="gramStart"/>
      <w:r>
        <w:t xml:space="preserve">границах </w:t>
      </w:r>
      <w:r w:rsidR="005542C2">
        <w:rPr>
          <w:noProof/>
          <w:position w:val="-10"/>
        </w:rPr>
        <w:drawing>
          <wp:inline distT="0" distB="0" distL="0" distR="0">
            <wp:extent cx="723900" cy="241300"/>
            <wp:effectExtent l="0" t="0" r="0" b="6350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можно построить приближенные доверительные границы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79" name="Рисунок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77925" cy="241300"/>
            <wp:effectExtent l="0" t="0" r="3175" b="6350"/>
            <wp:docPr id="680" name="Рисунок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20"/>
        </w:rPr>
        <w:drawing>
          <wp:inline distT="0" distB="0" distL="0" distR="0">
            <wp:extent cx="4345305" cy="482600"/>
            <wp:effectExtent l="0" t="0" r="0" b="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30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5. Если систематические погрешности исходных данных изменяются нерегулярным образом в заданных </w:t>
      </w:r>
      <w:proofErr w:type="gramStart"/>
      <w:r>
        <w:t xml:space="preserve">границах </w:t>
      </w:r>
      <w:r w:rsidR="005542C2">
        <w:rPr>
          <w:noProof/>
          <w:position w:val="-10"/>
        </w:rPr>
        <w:drawing>
          <wp:inline distT="0" distB="0" distL="0" distR="0">
            <wp:extent cx="673100" cy="241300"/>
            <wp:effectExtent l="0" t="0" r="0" b="6350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приближенные границы систематической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55700" cy="241300"/>
            <wp:effectExtent l="0" t="0" r="6350" b="6350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proofErr w:type="gramStart"/>
      <w:r>
        <w:t xml:space="preserve">где </w:t>
      </w:r>
      <w:r w:rsidR="005542C2">
        <w:rPr>
          <w:noProof/>
          <w:position w:val="-20"/>
        </w:rPr>
        <w:drawing>
          <wp:inline distT="0" distB="0" distL="0" distR="0">
            <wp:extent cx="2406650" cy="482600"/>
            <wp:effectExtent l="0" t="0" r="0" b="0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5904F3">
      <w:pPr>
        <w:pStyle w:val="FORMATTEXT"/>
        <w:ind w:firstLine="568"/>
        <w:jc w:val="both"/>
      </w:pPr>
      <w:r>
        <w:t xml:space="preserve">6. Если систематические погрешности исходных данных остаются примерно постоянными для всех точек диапазона, то границы систематической погрешности ГХ в точке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686" name="Рисунок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оценивают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2326005" cy="461010"/>
            <wp:effectExtent l="0" t="0" r="0" b="0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7. Частные случаи приведенных выше общих формул применительно к конкретным функциональным видам ГХ (линейным, полиномиальным и приводимым к линейным) приведены в разд.5-9.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ПРИЛОЖЕНИЕ 5</w:t>
      </w:r>
    </w:p>
    <w:p w:rsidR="00EF6A9E" w:rsidRDefault="005904F3">
      <w:pPr>
        <w:pStyle w:val="FORMATTEXT"/>
        <w:jc w:val="right"/>
      </w:pPr>
      <w:r>
        <w:t xml:space="preserve">Рекомендуемое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 ПОСТРОЕНИЯ ЛИНЕЙНОЙ ГРАДУИРОВОЧНОЙ ХАРАКТЕРИСТИКИ </w:t>
      </w: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 xml:space="preserve">Рассматривается градуировка вольтметра переменного напряжения. На входе устанавливается переменное напряжение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688" name="Рисунок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 погрешностью не более 0,002%)</w:t>
      </w:r>
      <w:proofErr w:type="gramStart"/>
      <w:r>
        <w:t xml:space="preserve">: </w:t>
      </w:r>
      <w:r w:rsidR="005542C2">
        <w:rPr>
          <w:noProof/>
          <w:position w:val="-9"/>
        </w:rPr>
        <w:drawing>
          <wp:inline distT="0" distB="0" distL="0" distR="0">
            <wp:extent cx="1514475" cy="219710"/>
            <wp:effectExtent l="0" t="0" r="9525" b="8890"/>
            <wp:docPr id="689" name="Рисунок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постоянное напряжение на выходе </w:t>
      </w:r>
      <w:r w:rsidR="005542C2"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690" name="Рисунок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измеряется с погрешностью не более 0,002%. Измерения выполнены с многократными наблюдениями; полученные </w:t>
      </w:r>
      <w:proofErr w:type="gramStart"/>
      <w:r>
        <w:t xml:space="preserve">результаты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а также число наблюдений </w:t>
      </w:r>
      <w:r w:rsidR="005542C2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692" name="Рисунок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оценка дисперсии погрешности </w:t>
      </w:r>
      <w:r w:rsidR="005542C2">
        <w:rPr>
          <w:noProof/>
          <w:position w:val="-11"/>
        </w:rPr>
        <w:drawing>
          <wp:inline distT="0" distB="0" distL="0" distR="0">
            <wp:extent cx="190500" cy="255905"/>
            <wp:effectExtent l="0" t="0" r="0" b="0"/>
            <wp:docPr id="693" name="Рисунок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каждой точке приведены в табл.1.</w:t>
      </w:r>
    </w:p>
    <w:p w:rsidR="00EF6A9E" w:rsidRDefault="00EF6A9E">
      <w:pPr>
        <w:pStyle w:val="FORMATTEXT"/>
        <w:ind w:firstLine="568"/>
        <w:jc w:val="both"/>
      </w:pPr>
    </w:p>
    <w:p w:rsidR="00EF6A9E" w:rsidRDefault="00EF6A9E">
      <w:pPr>
        <w:pStyle w:val="FORMATTEXT"/>
        <w:jc w:val="right"/>
      </w:pPr>
    </w:p>
    <w:p w:rsidR="00EF6A9E" w:rsidRDefault="005904F3">
      <w:pPr>
        <w:pStyle w:val="FORMATTEXT"/>
        <w:jc w:val="right"/>
      </w:pPr>
      <w:r>
        <w:t xml:space="preserve">Таблица 1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140"/>
        <w:gridCol w:w="1515"/>
        <w:gridCol w:w="1575"/>
        <w:gridCol w:w="2055"/>
        <w:gridCol w:w="2040"/>
      </w:tblGrid>
      <w:tr w:rsidR="00EF6A9E"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694" name="Рисунок 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87985" cy="219710"/>
                  <wp:effectExtent l="0" t="0" r="0" b="8890"/>
                  <wp:docPr id="695" name="Рисунок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2880" cy="219710"/>
                  <wp:effectExtent l="0" t="0" r="7620" b="8890"/>
                  <wp:docPr id="696" name="Рисунок 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1155" cy="219710"/>
                  <wp:effectExtent l="0" t="0" r="0" b="8890"/>
                  <wp:docPr id="697" name="Рисунок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7560" cy="255905"/>
                  <wp:effectExtent l="0" t="0" r="2540" b="0"/>
                  <wp:docPr id="698" name="Рисунок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0,199946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8,55</w:t>
            </w: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0,400023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4,46</w:t>
            </w: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0,600071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4,41</w:t>
            </w: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4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0,800062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2,82</w:t>
            </w:r>
          </w:p>
        </w:tc>
      </w:tr>
      <w:tr w:rsidR="00EF6A9E"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1,000024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2,72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>На приведенных простейших экспериментальных данных иллюстрируется решение основных задач, возникающих при построении ГX.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1. Построение линейной ГХ общего вида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931035" cy="241300"/>
            <wp:effectExtent l="0" t="0" r="0" b="6350"/>
            <wp:docPr id="699" name="Рисунок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 xml:space="preserve">Поскольку входная величина </w:t>
      </w:r>
      <w:r w:rsidR="005542C2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700" name="Рисунок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данном случае является контролируемой переменной (на входе устанавливались заранее заданные </w:t>
      </w:r>
      <w:proofErr w:type="gramStart"/>
      <w:r>
        <w:t xml:space="preserve">значения </w:t>
      </w:r>
      <w:r w:rsidR="005542C2"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701" name="Рисунок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, то для построения ГХ можно использовать метод наименьших квадратов. Вычисление оценок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702" name="Рисунок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703" name="Рисунок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приведено в табл.2 (округление результатов промежуточных вычислений, выполненных с помощью микрокалькулятора, проводилось поэтапно с удержанием лишних значащих цифр). Веса приняты </w:t>
      </w:r>
      <w:proofErr w:type="gramStart"/>
      <w:r>
        <w:t xml:space="preserve">равными </w:t>
      </w:r>
      <w:r w:rsidR="005542C2">
        <w:rPr>
          <w:noProof/>
          <w:position w:val="-11"/>
        </w:rPr>
        <w:drawing>
          <wp:inline distT="0" distB="0" distL="0" distR="0">
            <wp:extent cx="760730" cy="255905"/>
            <wp:effectExtent l="0" t="0" r="1270" b="0"/>
            <wp:docPr id="704" name="Рисунок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right"/>
      </w:pPr>
      <w:r>
        <w:t>Таблица 2</w:t>
      </w:r>
    </w:p>
    <w:p w:rsidR="00EF6A9E" w:rsidRDefault="005904F3">
      <w:pPr>
        <w:pStyle w:val="FORMATTEXT"/>
        <w:jc w:val="center"/>
      </w:pPr>
      <w:r>
        <w:rPr>
          <w:b/>
          <w:bCs/>
        </w:rPr>
        <w:t>Вычисление оценок наименьших квадратов для линейной функции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80"/>
        <w:gridCol w:w="1230"/>
        <w:gridCol w:w="1530"/>
        <w:gridCol w:w="1635"/>
        <w:gridCol w:w="2040"/>
        <w:gridCol w:w="2055"/>
      </w:tblGrid>
      <w:tr w:rsidR="00EF6A9E"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705" name="Рисунок 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0" t="0" r="0" b="8890"/>
                  <wp:docPr id="706" name="Рисунок 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1010" cy="219710"/>
                  <wp:effectExtent l="0" t="0" r="0" b="8890"/>
                  <wp:docPr id="707" name="Рисунок 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1800" cy="219710"/>
                  <wp:effectExtent l="0" t="0" r="6350" b="8890"/>
                  <wp:docPr id="708" name="Рисунок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7570" cy="263525"/>
                  <wp:effectExtent l="0" t="0" r="0" b="3175"/>
                  <wp:docPr id="709" name="Рисунок 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31240" cy="226695"/>
                  <wp:effectExtent l="0" t="0" r="0" b="1905"/>
                  <wp:docPr id="710" name="Рисунок 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2,924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0,584795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0,584637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0,931421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-0,329968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5,605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2,242152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2,242281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0,744319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-0,817084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5,800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3,480273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3,480690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0,156769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-0,572221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8,865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7,091198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7,092748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0,011239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0,252508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18,382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18,382352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18,382793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1,020369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4,331004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711" name="Рисунок 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41,577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31,781775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31,783149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2,864109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2,864239</w:t>
            </w:r>
          </w:p>
        </w:tc>
      </w:tr>
      <w:tr w:rsidR="00EF6A9E"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Средние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0,76440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0,76443 </w:t>
            </w:r>
          </w:p>
        </w:tc>
        <w:tc>
          <w:tcPr>
            <w:tcW w:w="4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 xml:space="preserve">            </w:t>
      </w:r>
    </w:p>
    <w:p w:rsidR="00EF6A9E" w:rsidRDefault="005904F3">
      <w:pPr>
        <w:pStyle w:val="FORMATTEXT"/>
        <w:ind w:firstLine="568"/>
        <w:jc w:val="both"/>
      </w:pPr>
      <w:r>
        <w:t>Получены оценки коэффициентов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2597150" cy="431800"/>
            <wp:effectExtent l="0" t="0" r="0" b="6350"/>
            <wp:docPr id="712" name="Рисунок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= 2,86424/2,86411 = 1,00004; </w:t>
      </w:r>
    </w:p>
    <w:p w:rsidR="00EF6A9E" w:rsidRDefault="005904F3">
      <w:pPr>
        <w:pStyle w:val="FORMATTEXT"/>
        <w:jc w:val="center"/>
      </w:pPr>
      <w:r>
        <w:t>     </w:t>
      </w: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797560" cy="226695"/>
            <wp:effectExtent l="0" t="0" r="2540" b="1905"/>
            <wp:docPr id="713" name="Рисунок 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3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= 0,76443 - 1,00004·0,76440 = 0. </w:t>
      </w:r>
    </w:p>
    <w:p w:rsidR="00EF6A9E" w:rsidRDefault="005904F3">
      <w:pPr>
        <w:pStyle w:val="FORMATTEXT"/>
        <w:ind w:firstLine="568"/>
        <w:jc w:val="both"/>
      </w:pPr>
      <w:r>
        <w:t xml:space="preserve">В итоге получена ГХ </w:t>
      </w:r>
      <w:proofErr w:type="gramStart"/>
      <w:r>
        <w:t xml:space="preserve">вида </w:t>
      </w:r>
      <w:r w:rsidR="005542C2">
        <w:rPr>
          <w:noProof/>
          <w:position w:val="-8"/>
        </w:rPr>
        <w:drawing>
          <wp:inline distT="0" distB="0" distL="0" distR="0">
            <wp:extent cx="600075" cy="182880"/>
            <wp:effectExtent l="0" t="0" r="9525" b="7620"/>
            <wp:docPr id="714" name="Рисунок 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где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715" name="Рисунок 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1,00004.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Если заранее известно: что ГХ имеет </w:t>
      </w:r>
      <w:proofErr w:type="gramStart"/>
      <w:r>
        <w:t xml:space="preserve">вид </w:t>
      </w:r>
      <w:r w:rsidR="005542C2">
        <w:rPr>
          <w:noProof/>
          <w:position w:val="-10"/>
        </w:rPr>
        <w:drawing>
          <wp:inline distT="0" distB="0" distL="0" distR="0">
            <wp:extent cx="673100" cy="226695"/>
            <wp:effectExtent l="0" t="0" r="0" b="1905"/>
            <wp:docPr id="716" name="Рисунок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6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коэффициент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717" name="Рисунок 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оценивается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982470" cy="431800"/>
            <wp:effectExtent l="0" t="0" r="0" b="6350"/>
            <wp:docPr id="718" name="Рисунок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= 1,00004. </w:t>
      </w:r>
    </w:p>
    <w:p w:rsidR="00EF6A9E" w:rsidRDefault="005904F3">
      <w:pPr>
        <w:pStyle w:val="FORMATTEXT"/>
        <w:ind w:firstLine="568"/>
        <w:jc w:val="both"/>
      </w:pPr>
      <w:r>
        <w:t>Получено то же значение коэффициента, что и выше.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 Оценим погрешности полученных коэффициентов и расчетных значений ГХ. Из предварительных исследований известно, что </w:t>
      </w:r>
      <w:proofErr w:type="gramStart"/>
      <w:r>
        <w:t>в погрешностях</w:t>
      </w:r>
      <w:proofErr w:type="gramEnd"/>
      <w:r>
        <w:t xml:space="preserve"> исходных данных преобладают </w:t>
      </w:r>
      <w:r>
        <w:lastRenderedPageBreak/>
        <w:t xml:space="preserve">случайные составляющие, которые имеют </w:t>
      </w:r>
      <w:proofErr w:type="spellStart"/>
      <w:r>
        <w:t>гауссовские</w:t>
      </w:r>
      <w:proofErr w:type="spellEnd"/>
      <w:r>
        <w:t xml:space="preserve"> распределения. Тогда доверительные границы погрешностей коэффициентов и расчетных значений ГХ вычисляют по формулам:      </w:t>
      </w:r>
    </w:p>
    <w:p w:rsidR="00EF6A9E" w:rsidRDefault="005904F3">
      <w:pPr>
        <w:pStyle w:val="FORMATTEXT"/>
        <w:jc w:val="center"/>
      </w:pPr>
      <w:r>
        <w:t xml:space="preserve">  </w:t>
      </w:r>
    </w:p>
    <w:p w:rsidR="00EF6A9E" w:rsidRDefault="005542C2">
      <w:pPr>
        <w:pStyle w:val="TOPLEVELTEXT"/>
        <w:jc w:val="center"/>
      </w:pPr>
      <w:r>
        <w:rPr>
          <w:noProof/>
          <w:position w:val="-12"/>
        </w:rPr>
        <w:drawing>
          <wp:inline distT="0" distB="0" distL="0" distR="0">
            <wp:extent cx="4389120" cy="314325"/>
            <wp:effectExtent l="0" t="0" r="0" b="9525"/>
            <wp:docPr id="719" name="Рисунок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A9E" w:rsidRDefault="005904F3">
      <w:pPr>
        <w:pStyle w:val="FORMATTEXT"/>
        <w:jc w:val="center"/>
      </w:pPr>
      <w:r>
        <w:t>     </w:t>
      </w:r>
    </w:p>
    <w:p w:rsidR="00EF6A9E" w:rsidRDefault="005542C2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172335" cy="336550"/>
            <wp:effectExtent l="0" t="0" r="0" b="6350"/>
            <wp:docPr id="720" name="Рисунок 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0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Оценка СКО вычисляется по формуле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1901825" cy="482600"/>
            <wp:effectExtent l="0" t="0" r="3175" b="0"/>
            <wp:docPr id="721" name="Рисунок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1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Вычисление необходимых сумм квадратов приведено в табл.3.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При доверительной вероятности </w:t>
      </w:r>
      <w:r w:rsidR="005542C2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722" name="Рисунок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0,95 и </w:t>
      </w:r>
      <w:r w:rsidR="005542C2">
        <w:rPr>
          <w:noProof/>
          <w:position w:val="-5"/>
        </w:rPr>
        <w:drawing>
          <wp:inline distT="0" distB="0" distL="0" distR="0">
            <wp:extent cx="160655" cy="124460"/>
            <wp:effectExtent l="0" t="0" r="0" b="8890"/>
            <wp:docPr id="723" name="Рисунок 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5 коэффициент Стьюдента </w:t>
      </w:r>
      <w:r w:rsidR="005542C2">
        <w:rPr>
          <w:noProof/>
          <w:position w:val="-8"/>
        </w:rPr>
        <w:drawing>
          <wp:inline distT="0" distB="0" distL="0" distR="0">
            <wp:extent cx="153670" cy="190500"/>
            <wp:effectExtent l="0" t="0" r="0" b="0"/>
            <wp:docPr id="724" name="Рисунок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(0,95) = 3,18. В итоге получено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3"/>
        </w:rPr>
        <w:drawing>
          <wp:inline distT="0" distB="0" distL="0" distR="0">
            <wp:extent cx="4718050" cy="314325"/>
            <wp:effectExtent l="0" t="0" r="6350" b="9525"/>
            <wp:docPr id="725" name="Рисунок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>.</w:t>
      </w:r>
    </w:p>
    <w:p w:rsidR="00EF6A9E" w:rsidRDefault="005904F3">
      <w:pPr>
        <w:pStyle w:val="FORMATTEXT"/>
        <w:jc w:val="right"/>
      </w:pPr>
      <w:r>
        <w:t>     </w:t>
      </w:r>
    </w:p>
    <w:p w:rsidR="00EF6A9E" w:rsidRDefault="005904F3">
      <w:pPr>
        <w:pStyle w:val="FORMATTEXT"/>
        <w:jc w:val="right"/>
      </w:pPr>
      <w:r>
        <w:t xml:space="preserve">Таблица 3 </w:t>
      </w:r>
    </w:p>
    <w:p w:rsidR="00EF6A9E" w:rsidRDefault="00EF6A9E">
      <w:pPr>
        <w:pStyle w:val="FORMATTEXT"/>
        <w:jc w:val="center"/>
      </w:pPr>
    </w:p>
    <w:p w:rsidR="00EF6A9E" w:rsidRDefault="005904F3">
      <w:pPr>
        <w:pStyle w:val="FORMATTEXT"/>
        <w:jc w:val="center"/>
      </w:pPr>
      <w:r>
        <w:rPr>
          <w:b/>
          <w:bCs/>
        </w:rPr>
        <w:t>Отклонения экспериментальных данных от расчетных значений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80"/>
        <w:gridCol w:w="1155"/>
        <w:gridCol w:w="1440"/>
        <w:gridCol w:w="1740"/>
        <w:gridCol w:w="900"/>
        <w:gridCol w:w="930"/>
        <w:gridCol w:w="2190"/>
      </w:tblGrid>
      <w:tr w:rsidR="00EF6A9E"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EF6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726" name="Рисунок 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727" name="Рисунок 7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7995" cy="255905"/>
                  <wp:effectExtent l="0" t="0" r="8255" b="0"/>
                  <wp:docPr id="728" name="Рисунок 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89940" cy="255905"/>
                  <wp:effectExtent l="0" t="0" r="0" b="0"/>
                  <wp:docPr id="729" name="Рисунок 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 xml:space="preserve">                   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41300" cy="226695"/>
                  <wp:effectExtent l="0" t="0" r="6350" b="1905"/>
                  <wp:docPr id="730" name="Рисунок 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2600" cy="255905"/>
                  <wp:effectExtent l="0" t="0" r="0" b="0"/>
                  <wp:docPr id="731" name="Рисунок 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904F3">
              <w:rPr>
                <w:sz w:val="18"/>
                <w:szCs w:val="18"/>
              </w:rPr>
              <w:t xml:space="preserve">                    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12165" cy="255905"/>
                  <wp:effectExtent l="0" t="0" r="6985" b="0"/>
                  <wp:docPr id="732" name="Рисунок 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0,200008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-6,2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-5,4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0,400017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0,600026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4,5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7,1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0,800035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2,7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6,2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1,000044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-2,0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73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2,4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</w:tr>
      <w:tr w:rsidR="00EF6A9E"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542C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733" name="Рисунок 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368 </w:t>
            </w:r>
          </w:p>
        </w:tc>
        <w:tc>
          <w:tcPr>
            <w:tcW w:w="1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EF6A9E" w:rsidRDefault="005904F3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</w:tr>
    </w:tbl>
    <w:p w:rsidR="00EF6A9E" w:rsidRDefault="00EF6A9E">
      <w:pPr>
        <w:pStyle w:val="a3"/>
      </w:pPr>
    </w:p>
    <w:p w:rsidR="00EF6A9E" w:rsidRDefault="005904F3">
      <w:pPr>
        <w:pStyle w:val="FORMATTEXT"/>
        <w:jc w:val="both"/>
      </w:pPr>
      <w:r>
        <w:t>           </w:t>
      </w:r>
    </w:p>
    <w:p w:rsidR="00EF6A9E" w:rsidRDefault="005904F3">
      <w:pPr>
        <w:pStyle w:val="FORMATTEXT"/>
        <w:ind w:firstLine="568"/>
        <w:jc w:val="both"/>
      </w:pPr>
      <w:r>
        <w:t xml:space="preserve">4. В данном случае номинальной (желательной) ГХ является 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192530" cy="226695"/>
            <wp:effectExtent l="0" t="0" r="7620" b="1905"/>
            <wp:docPr id="734" name="Рисунок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Необходимо проверить, что построенная ГХ незначимо отклоняется от номинальной ГХ.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Поскольку построенная ГХ также имеет </w:t>
      </w:r>
      <w:proofErr w:type="gramStart"/>
      <w:r>
        <w:t xml:space="preserve">вид </w:t>
      </w:r>
      <w:r w:rsidR="005542C2">
        <w:rPr>
          <w:noProof/>
          <w:position w:val="-8"/>
        </w:rPr>
        <w:drawing>
          <wp:inline distT="0" distB="0" distL="0" distR="0">
            <wp:extent cx="600075" cy="182880"/>
            <wp:effectExtent l="0" t="0" r="9525" b="7620"/>
            <wp:docPr id="735" name="Рисунок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необходимо лишь проверить, что коэффициенты </w:t>
      </w:r>
      <w:r w:rsidR="005542C2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736" name="Рисунок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5542C2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737" name="Рисунок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различаются незначимо. Для этого проверяют условие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906780" cy="255905"/>
            <wp:effectExtent l="0" t="0" r="7620" b="0"/>
            <wp:docPr id="738" name="Рисунок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. </w:t>
      </w:r>
    </w:p>
    <w:p w:rsidR="00EF6A9E" w:rsidRDefault="005904F3">
      <w:pPr>
        <w:pStyle w:val="FORMATTEXT"/>
        <w:ind w:firstLine="568"/>
        <w:jc w:val="both"/>
      </w:pPr>
      <w:r>
        <w:t>Поскольку в данном случае</w:t>
      </w:r>
    </w:p>
    <w:p w:rsidR="00EF6A9E" w:rsidRDefault="00EF6A9E">
      <w:pPr>
        <w:pStyle w:val="FORMATTEXT"/>
        <w:ind w:firstLine="568"/>
        <w:jc w:val="both"/>
      </w:pPr>
    </w:p>
    <w:p w:rsidR="00EF6A9E" w:rsidRDefault="005542C2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2165350" cy="278130"/>
            <wp:effectExtent l="0" t="0" r="6350" b="7620"/>
            <wp:docPr id="739" name="Рисунок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4F3">
        <w:t xml:space="preserve">, </w:t>
      </w:r>
    </w:p>
    <w:p w:rsidR="00EF6A9E" w:rsidRDefault="00EF6A9E">
      <w:pPr>
        <w:pStyle w:val="FORMATTEXT"/>
        <w:jc w:val="both"/>
      </w:pPr>
    </w:p>
    <w:p w:rsidR="00EF6A9E" w:rsidRDefault="00EF6A9E">
      <w:pPr>
        <w:pStyle w:val="FORMATTEXT"/>
        <w:jc w:val="both"/>
      </w:pPr>
    </w:p>
    <w:p w:rsidR="00EF6A9E" w:rsidRDefault="005904F3">
      <w:pPr>
        <w:pStyle w:val="FORMATTEXT"/>
        <w:jc w:val="both"/>
      </w:pPr>
      <w:r>
        <w:t xml:space="preserve">то гипотеза о согласии построенной и номинальной ГХ принимается. </w:t>
      </w:r>
    </w:p>
    <w:p w:rsidR="00EF6A9E" w:rsidRDefault="005904F3">
      <w:pPr>
        <w:pStyle w:val="FORMATTEXT"/>
        <w:jc w:val="right"/>
      </w:pPr>
      <w:r>
        <w:t>ПРИЛОЖЕНИЕ 6</w:t>
      </w:r>
    </w:p>
    <w:p w:rsidR="00EF6A9E" w:rsidRDefault="005904F3">
      <w:pPr>
        <w:pStyle w:val="FORMATTEXT"/>
        <w:jc w:val="right"/>
      </w:pPr>
      <w:r>
        <w:lastRenderedPageBreak/>
        <w:t xml:space="preserve">Справочное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 </w:t>
      </w:r>
    </w:p>
    <w:p w:rsidR="00EF6A9E" w:rsidRDefault="00EF6A9E">
      <w:pPr>
        <w:pStyle w:val="HEADERTEXT"/>
        <w:rPr>
          <w:b/>
          <w:bCs/>
          <w:color w:val="000001"/>
        </w:rPr>
      </w:pP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СПИСОК РЕКОМЕНДУЕМОЙ ЛИТЕРАТУРЫ</w:t>
      </w:r>
    </w:p>
    <w:p w:rsidR="00EF6A9E" w:rsidRDefault="005904F3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EF6A9E" w:rsidRDefault="005904F3">
      <w:pPr>
        <w:pStyle w:val="FORMATTEXT"/>
        <w:ind w:firstLine="568"/>
        <w:jc w:val="both"/>
      </w:pPr>
      <w:r>
        <w:t>По разд.1-2: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1. Кончаловский В.Ю., </w:t>
      </w:r>
      <w:proofErr w:type="spellStart"/>
      <w:r>
        <w:t>Купершмидт</w:t>
      </w:r>
      <w:proofErr w:type="spellEnd"/>
      <w:r>
        <w:t xml:space="preserve"> Я.А., Сыропятова Р.Я., Харченко P.P. Электрические измерительные преобразователи. - М.: Энергия, 1967.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2. Левшина Е.С., Новицкий П.В. Электрические измерения физических величин: Измерительные преобразователи. - Л.: </w:t>
      </w:r>
      <w:proofErr w:type="spellStart"/>
      <w:r>
        <w:t>Энергоатомиздат</w:t>
      </w:r>
      <w:proofErr w:type="spellEnd"/>
      <w:r>
        <w:t>. Ленингр. отд., 1983.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3. Айвазян С.А., </w:t>
      </w:r>
      <w:proofErr w:type="spellStart"/>
      <w:r>
        <w:t>Енюков</w:t>
      </w:r>
      <w:proofErr w:type="spellEnd"/>
      <w:r>
        <w:t xml:space="preserve"> И.С., Мешалкин Л.Д. Прикладная статистика: Исследование зависимостей. - М.: Финансы и статистика, 1985.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4. </w:t>
      </w:r>
      <w:proofErr w:type="spellStart"/>
      <w:r>
        <w:t>Долинский</w:t>
      </w:r>
      <w:proofErr w:type="spellEnd"/>
      <w:r>
        <w:t xml:space="preserve"> Е.Ф. Обработка данных измерений. - М.: Изд. стандартов, 1973.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5. </w:t>
      </w:r>
      <w:proofErr w:type="spellStart"/>
      <w:r>
        <w:t>Линник</w:t>
      </w:r>
      <w:proofErr w:type="spellEnd"/>
      <w:r>
        <w:t xml:space="preserve"> Ю.В. Метод наименьших квадратов и основы теории обработки наблюдений. - М.: </w:t>
      </w:r>
      <w:proofErr w:type="spellStart"/>
      <w:r>
        <w:t>Физматгиз</w:t>
      </w:r>
      <w:proofErr w:type="spellEnd"/>
      <w:r>
        <w:t>, 1962.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 xml:space="preserve">6. Семенов Л.А., Сирая Т.Н. Методы построения </w:t>
      </w:r>
      <w:proofErr w:type="spellStart"/>
      <w:r>
        <w:t>градуировочных</w:t>
      </w:r>
      <w:proofErr w:type="spellEnd"/>
      <w:r>
        <w:t xml:space="preserve"> характеристик средств измерений. - М.: Изд. стандартов, 1986.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разд.3-4: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7. </w:t>
      </w:r>
      <w:proofErr w:type="spellStart"/>
      <w:r>
        <w:t>Румшиский</w:t>
      </w:r>
      <w:proofErr w:type="spellEnd"/>
      <w:r>
        <w:t xml:space="preserve"> Л.З. Математическая обработка результатов эксперимента. - М.: Наука, 1971.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8. </w:t>
      </w:r>
      <w:proofErr w:type="spellStart"/>
      <w:r>
        <w:t>Химмельблау</w:t>
      </w:r>
      <w:proofErr w:type="spellEnd"/>
      <w:r>
        <w:t xml:space="preserve"> Д. Анализ процессов статистическими методами. - М.: Мир,1973.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9. </w:t>
      </w:r>
      <w:proofErr w:type="spellStart"/>
      <w:r>
        <w:t>Худсон</w:t>
      </w:r>
      <w:proofErr w:type="spellEnd"/>
      <w:r>
        <w:t xml:space="preserve"> Д. Статистика для физиков. - М.: Мир, 1973.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10. </w:t>
      </w:r>
      <w:proofErr w:type="spellStart"/>
      <w:r>
        <w:t>Вучков</w:t>
      </w:r>
      <w:proofErr w:type="spellEnd"/>
      <w:r>
        <w:t xml:space="preserve"> И., Бояджиева Л., </w:t>
      </w:r>
      <w:proofErr w:type="spellStart"/>
      <w:r>
        <w:t>Солаков</w:t>
      </w:r>
      <w:proofErr w:type="spellEnd"/>
      <w:r>
        <w:t xml:space="preserve"> Е. Прикладной линейный регрессионный анализ. - М.: Финансы и статистика, 1987.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11. </w:t>
      </w:r>
      <w:proofErr w:type="spellStart"/>
      <w:r>
        <w:t>Себер</w:t>
      </w:r>
      <w:proofErr w:type="spellEnd"/>
      <w:r>
        <w:t xml:space="preserve"> Дж. Линейный регрессионный анализ. - М.: Мир, 1980.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разд.5: [3, 6-11].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разд.6: [6, 10].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12. </w:t>
      </w:r>
      <w:proofErr w:type="spellStart"/>
      <w:r>
        <w:t>Мостеллер</w:t>
      </w:r>
      <w:proofErr w:type="spellEnd"/>
      <w:r>
        <w:t xml:space="preserve"> Ф., </w:t>
      </w:r>
      <w:proofErr w:type="spellStart"/>
      <w:r>
        <w:t>Тьюки</w:t>
      </w:r>
      <w:proofErr w:type="spellEnd"/>
      <w:r>
        <w:t xml:space="preserve"> Дж. Анализ данных и регрессия. - М.: Финансы и статистика, 1987.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13. Смоляк С.А., Титаренко Б.П. Устойчивые методы оценивания. - М.: Статистика, 1987.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14. Демиденко Е.З. Линейная и нелинейная регрессия. - М.: Финансы и статистика, 1981.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разд.7: [6, 10, 14].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разд.8: [6-8].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разд.9: [6-11, 14].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ind w:firstLine="568"/>
        <w:jc w:val="both"/>
      </w:pPr>
      <w:r>
        <w:t>По разд.10: [3, 6, 14].</w:t>
      </w:r>
    </w:p>
    <w:p w:rsidR="00EF6A9E" w:rsidRDefault="00EF6A9E">
      <w:pPr>
        <w:pStyle w:val="FORMATTEXT"/>
        <w:ind w:firstLine="568"/>
        <w:jc w:val="both"/>
      </w:pPr>
    </w:p>
    <w:p w:rsidR="00EF6A9E" w:rsidRDefault="005904F3">
      <w:pPr>
        <w:pStyle w:val="FORMATTEXT"/>
        <w:jc w:val="center"/>
      </w:pPr>
      <w:r>
        <w:t xml:space="preserve">Дополнительная литература: </w:t>
      </w:r>
    </w:p>
    <w:p w:rsidR="00CB127D" w:rsidRDefault="005904F3" w:rsidP="005542C2">
      <w:pPr>
        <w:pStyle w:val="FORMATTEXT"/>
        <w:ind w:firstLine="568"/>
        <w:jc w:val="both"/>
      </w:pPr>
      <w:r>
        <w:t xml:space="preserve">15. Ермаков С.М., </w:t>
      </w:r>
      <w:proofErr w:type="spellStart"/>
      <w:r>
        <w:t>Жиглявский</w:t>
      </w:r>
      <w:proofErr w:type="spellEnd"/>
      <w:r>
        <w:t xml:space="preserve"> А.А. Математическая теория оптимального эксперимента. - М.: Наука</w:t>
      </w:r>
      <w:r w:rsidR="005542C2">
        <w:t>, 1987.</w:t>
      </w:r>
    </w:p>
    <w:p w:rsidR="00CB127D" w:rsidRPr="00CB127D" w:rsidRDefault="00CB127D" w:rsidP="00CB127D">
      <w:pPr>
        <w:pStyle w:val="FORMATTEXT"/>
        <w:jc w:val="right"/>
        <w:rPr>
          <w:color w:val="FFFFFF" w:themeColor="background1"/>
          <w:sz w:val="2"/>
          <w:szCs w:val="2"/>
        </w:rPr>
      </w:pPr>
      <w:hyperlink r:id="rId540" w:history="1">
        <w:r w:rsidRPr="00CB127D">
          <w:rPr>
            <w:rStyle w:val="a4"/>
            <w:color w:val="FFFFFF" w:themeColor="background1"/>
            <w:sz w:val="2"/>
            <w:szCs w:val="2"/>
          </w:rPr>
          <w:t xml:space="preserve">Аккредитация лаборатории в </w:t>
        </w:r>
        <w:proofErr w:type="spellStart"/>
        <w:r w:rsidRPr="00CB127D">
          <w:rPr>
            <w:rStyle w:val="a4"/>
            <w:color w:val="FFFFFF" w:themeColor="background1"/>
            <w:sz w:val="2"/>
            <w:szCs w:val="2"/>
          </w:rPr>
          <w:t>Росакк</w:t>
        </w:r>
        <w:bookmarkStart w:id="0" w:name="_GoBack"/>
        <w:bookmarkEnd w:id="0"/>
        <w:r w:rsidRPr="00CB127D">
          <w:rPr>
            <w:rStyle w:val="a4"/>
            <w:color w:val="FFFFFF" w:themeColor="background1"/>
            <w:sz w:val="2"/>
            <w:szCs w:val="2"/>
          </w:rPr>
          <w:t>редитации</w:t>
        </w:r>
        <w:proofErr w:type="spellEnd"/>
      </w:hyperlink>
      <w:r w:rsidRPr="00CB127D">
        <w:rPr>
          <w:color w:val="FFFFFF" w:themeColor="background1"/>
          <w:sz w:val="2"/>
          <w:szCs w:val="2"/>
        </w:rPr>
        <w:t xml:space="preserve">  </w:t>
      </w:r>
    </w:p>
    <w:p w:rsidR="005904F3" w:rsidRDefault="005904F3" w:rsidP="005542C2">
      <w:pPr>
        <w:pStyle w:val="FORMATTEXT"/>
        <w:ind w:firstLine="568"/>
        <w:jc w:val="both"/>
      </w:pPr>
      <w:r>
        <w:t xml:space="preserve"> </w:t>
      </w:r>
    </w:p>
    <w:sectPr w:rsidR="005904F3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2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2C2"/>
    <w:rsid w:val="005542C2"/>
    <w:rsid w:val="005904F3"/>
    <w:rsid w:val="00CB127D"/>
    <w:rsid w:val="00E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A3B3E1-A32C-4024-A88A-6D38D59F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CB12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299" Type="http://schemas.openxmlformats.org/officeDocument/2006/relationships/image" Target="media/image296.gif"/><Relationship Id="rId21" Type="http://schemas.openxmlformats.org/officeDocument/2006/relationships/image" Target="media/image18.gif"/><Relationship Id="rId63" Type="http://schemas.openxmlformats.org/officeDocument/2006/relationships/image" Target="media/image60.gif"/><Relationship Id="rId159" Type="http://schemas.openxmlformats.org/officeDocument/2006/relationships/image" Target="media/image156.gif"/><Relationship Id="rId324" Type="http://schemas.openxmlformats.org/officeDocument/2006/relationships/image" Target="media/image321.gif"/><Relationship Id="rId366" Type="http://schemas.openxmlformats.org/officeDocument/2006/relationships/image" Target="media/image363.gif"/><Relationship Id="rId531" Type="http://schemas.openxmlformats.org/officeDocument/2006/relationships/image" Target="media/image528.gif"/><Relationship Id="rId170" Type="http://schemas.openxmlformats.org/officeDocument/2006/relationships/image" Target="media/image167.gif"/><Relationship Id="rId226" Type="http://schemas.openxmlformats.org/officeDocument/2006/relationships/image" Target="media/image223.gif"/><Relationship Id="rId433" Type="http://schemas.openxmlformats.org/officeDocument/2006/relationships/image" Target="media/image430.gif"/><Relationship Id="rId268" Type="http://schemas.openxmlformats.org/officeDocument/2006/relationships/image" Target="media/image265.gif"/><Relationship Id="rId475" Type="http://schemas.openxmlformats.org/officeDocument/2006/relationships/image" Target="media/image472.gif"/><Relationship Id="rId32" Type="http://schemas.openxmlformats.org/officeDocument/2006/relationships/image" Target="media/image29.gif"/><Relationship Id="rId74" Type="http://schemas.openxmlformats.org/officeDocument/2006/relationships/image" Target="media/image71.gif"/><Relationship Id="rId128" Type="http://schemas.openxmlformats.org/officeDocument/2006/relationships/image" Target="media/image125.gif"/><Relationship Id="rId335" Type="http://schemas.openxmlformats.org/officeDocument/2006/relationships/image" Target="media/image332.gif"/><Relationship Id="rId377" Type="http://schemas.openxmlformats.org/officeDocument/2006/relationships/image" Target="media/image374.gif"/><Relationship Id="rId500" Type="http://schemas.openxmlformats.org/officeDocument/2006/relationships/image" Target="media/image497.gif"/><Relationship Id="rId542" Type="http://schemas.openxmlformats.org/officeDocument/2006/relationships/theme" Target="theme/theme1.xml"/><Relationship Id="rId5" Type="http://schemas.openxmlformats.org/officeDocument/2006/relationships/image" Target="media/image2.gif"/><Relationship Id="rId181" Type="http://schemas.openxmlformats.org/officeDocument/2006/relationships/image" Target="media/image178.gif"/><Relationship Id="rId237" Type="http://schemas.openxmlformats.org/officeDocument/2006/relationships/image" Target="media/image234.gif"/><Relationship Id="rId402" Type="http://schemas.openxmlformats.org/officeDocument/2006/relationships/image" Target="media/image399.gif"/><Relationship Id="rId279" Type="http://schemas.openxmlformats.org/officeDocument/2006/relationships/image" Target="media/image276.gif"/><Relationship Id="rId444" Type="http://schemas.openxmlformats.org/officeDocument/2006/relationships/image" Target="media/image441.gif"/><Relationship Id="rId486" Type="http://schemas.openxmlformats.org/officeDocument/2006/relationships/image" Target="media/image483.gif"/><Relationship Id="rId43" Type="http://schemas.openxmlformats.org/officeDocument/2006/relationships/image" Target="media/image40.gif"/><Relationship Id="rId139" Type="http://schemas.openxmlformats.org/officeDocument/2006/relationships/image" Target="media/image136.gif"/><Relationship Id="rId290" Type="http://schemas.openxmlformats.org/officeDocument/2006/relationships/image" Target="media/image287.gif"/><Relationship Id="rId304" Type="http://schemas.openxmlformats.org/officeDocument/2006/relationships/image" Target="media/image301.gif"/><Relationship Id="rId346" Type="http://schemas.openxmlformats.org/officeDocument/2006/relationships/image" Target="media/image343.gif"/><Relationship Id="rId388" Type="http://schemas.openxmlformats.org/officeDocument/2006/relationships/image" Target="media/image385.gif"/><Relationship Id="rId511" Type="http://schemas.openxmlformats.org/officeDocument/2006/relationships/image" Target="media/image508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192" Type="http://schemas.openxmlformats.org/officeDocument/2006/relationships/image" Target="media/image189.gif"/><Relationship Id="rId206" Type="http://schemas.openxmlformats.org/officeDocument/2006/relationships/image" Target="media/image203.gif"/><Relationship Id="rId413" Type="http://schemas.openxmlformats.org/officeDocument/2006/relationships/image" Target="media/image410.gif"/><Relationship Id="rId248" Type="http://schemas.openxmlformats.org/officeDocument/2006/relationships/image" Target="media/image245.gif"/><Relationship Id="rId455" Type="http://schemas.openxmlformats.org/officeDocument/2006/relationships/image" Target="media/image452.gif"/><Relationship Id="rId497" Type="http://schemas.openxmlformats.org/officeDocument/2006/relationships/image" Target="media/image494.gif"/><Relationship Id="rId12" Type="http://schemas.openxmlformats.org/officeDocument/2006/relationships/image" Target="media/image9.gif"/><Relationship Id="rId108" Type="http://schemas.openxmlformats.org/officeDocument/2006/relationships/image" Target="media/image105.gif"/><Relationship Id="rId315" Type="http://schemas.openxmlformats.org/officeDocument/2006/relationships/image" Target="media/image312.gif"/><Relationship Id="rId357" Type="http://schemas.openxmlformats.org/officeDocument/2006/relationships/image" Target="media/image354.gif"/><Relationship Id="rId522" Type="http://schemas.openxmlformats.org/officeDocument/2006/relationships/image" Target="media/image519.gif"/><Relationship Id="rId54" Type="http://schemas.openxmlformats.org/officeDocument/2006/relationships/image" Target="media/image51.gif"/><Relationship Id="rId96" Type="http://schemas.openxmlformats.org/officeDocument/2006/relationships/image" Target="media/image93.gif"/><Relationship Id="rId161" Type="http://schemas.openxmlformats.org/officeDocument/2006/relationships/image" Target="media/image158.gif"/><Relationship Id="rId217" Type="http://schemas.openxmlformats.org/officeDocument/2006/relationships/image" Target="media/image214.gif"/><Relationship Id="rId399" Type="http://schemas.openxmlformats.org/officeDocument/2006/relationships/image" Target="media/image396.gif"/><Relationship Id="rId259" Type="http://schemas.openxmlformats.org/officeDocument/2006/relationships/image" Target="media/image256.gif"/><Relationship Id="rId424" Type="http://schemas.openxmlformats.org/officeDocument/2006/relationships/image" Target="media/image421.gif"/><Relationship Id="rId466" Type="http://schemas.openxmlformats.org/officeDocument/2006/relationships/image" Target="media/image463.gif"/><Relationship Id="rId23" Type="http://schemas.openxmlformats.org/officeDocument/2006/relationships/image" Target="media/image20.gif"/><Relationship Id="rId119" Type="http://schemas.openxmlformats.org/officeDocument/2006/relationships/image" Target="media/image116.gif"/><Relationship Id="rId270" Type="http://schemas.openxmlformats.org/officeDocument/2006/relationships/image" Target="media/image267.gif"/><Relationship Id="rId326" Type="http://schemas.openxmlformats.org/officeDocument/2006/relationships/image" Target="media/image323.gif"/><Relationship Id="rId533" Type="http://schemas.openxmlformats.org/officeDocument/2006/relationships/image" Target="media/image530.gif"/><Relationship Id="rId65" Type="http://schemas.openxmlformats.org/officeDocument/2006/relationships/image" Target="media/image62.gif"/><Relationship Id="rId130" Type="http://schemas.openxmlformats.org/officeDocument/2006/relationships/image" Target="media/image127.gif"/><Relationship Id="rId368" Type="http://schemas.openxmlformats.org/officeDocument/2006/relationships/image" Target="media/image365.gif"/><Relationship Id="rId172" Type="http://schemas.openxmlformats.org/officeDocument/2006/relationships/image" Target="media/image169.gif"/><Relationship Id="rId228" Type="http://schemas.openxmlformats.org/officeDocument/2006/relationships/image" Target="media/image225.gif"/><Relationship Id="rId435" Type="http://schemas.openxmlformats.org/officeDocument/2006/relationships/image" Target="media/image432.gif"/><Relationship Id="rId477" Type="http://schemas.openxmlformats.org/officeDocument/2006/relationships/image" Target="media/image474.gif"/><Relationship Id="rId281" Type="http://schemas.openxmlformats.org/officeDocument/2006/relationships/image" Target="media/image278.gif"/><Relationship Id="rId337" Type="http://schemas.openxmlformats.org/officeDocument/2006/relationships/image" Target="media/image334.gif"/><Relationship Id="rId502" Type="http://schemas.openxmlformats.org/officeDocument/2006/relationships/image" Target="media/image499.gif"/><Relationship Id="rId34" Type="http://schemas.openxmlformats.org/officeDocument/2006/relationships/image" Target="media/image31.gif"/><Relationship Id="rId76" Type="http://schemas.openxmlformats.org/officeDocument/2006/relationships/image" Target="media/image73.gif"/><Relationship Id="rId141" Type="http://schemas.openxmlformats.org/officeDocument/2006/relationships/image" Target="media/image138.gif"/><Relationship Id="rId379" Type="http://schemas.openxmlformats.org/officeDocument/2006/relationships/image" Target="media/image376.gif"/><Relationship Id="rId7" Type="http://schemas.openxmlformats.org/officeDocument/2006/relationships/image" Target="media/image4.gif"/><Relationship Id="rId183" Type="http://schemas.openxmlformats.org/officeDocument/2006/relationships/image" Target="media/image180.gif"/><Relationship Id="rId239" Type="http://schemas.openxmlformats.org/officeDocument/2006/relationships/image" Target="media/image236.gif"/><Relationship Id="rId390" Type="http://schemas.openxmlformats.org/officeDocument/2006/relationships/image" Target="media/image387.gif"/><Relationship Id="rId404" Type="http://schemas.openxmlformats.org/officeDocument/2006/relationships/image" Target="media/image401.gif"/><Relationship Id="rId446" Type="http://schemas.openxmlformats.org/officeDocument/2006/relationships/image" Target="media/image443.gif"/><Relationship Id="rId250" Type="http://schemas.openxmlformats.org/officeDocument/2006/relationships/image" Target="media/image247.gif"/><Relationship Id="rId292" Type="http://schemas.openxmlformats.org/officeDocument/2006/relationships/image" Target="media/image289.gif"/><Relationship Id="rId306" Type="http://schemas.openxmlformats.org/officeDocument/2006/relationships/image" Target="media/image303.gif"/><Relationship Id="rId488" Type="http://schemas.openxmlformats.org/officeDocument/2006/relationships/image" Target="media/image485.gif"/><Relationship Id="rId45" Type="http://schemas.openxmlformats.org/officeDocument/2006/relationships/image" Target="media/image42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348" Type="http://schemas.openxmlformats.org/officeDocument/2006/relationships/image" Target="media/image345.gif"/><Relationship Id="rId513" Type="http://schemas.openxmlformats.org/officeDocument/2006/relationships/image" Target="media/image510.gif"/><Relationship Id="rId152" Type="http://schemas.openxmlformats.org/officeDocument/2006/relationships/image" Target="media/image149.gif"/><Relationship Id="rId194" Type="http://schemas.openxmlformats.org/officeDocument/2006/relationships/image" Target="media/image191.gif"/><Relationship Id="rId208" Type="http://schemas.openxmlformats.org/officeDocument/2006/relationships/image" Target="media/image205.gif"/><Relationship Id="rId415" Type="http://schemas.openxmlformats.org/officeDocument/2006/relationships/image" Target="media/image412.gif"/><Relationship Id="rId457" Type="http://schemas.openxmlformats.org/officeDocument/2006/relationships/image" Target="media/image454.gif"/><Relationship Id="rId261" Type="http://schemas.openxmlformats.org/officeDocument/2006/relationships/image" Target="media/image258.gif"/><Relationship Id="rId499" Type="http://schemas.openxmlformats.org/officeDocument/2006/relationships/image" Target="media/image496.gif"/><Relationship Id="rId14" Type="http://schemas.openxmlformats.org/officeDocument/2006/relationships/image" Target="media/image11.gif"/><Relationship Id="rId56" Type="http://schemas.openxmlformats.org/officeDocument/2006/relationships/image" Target="media/image53.gif"/><Relationship Id="rId317" Type="http://schemas.openxmlformats.org/officeDocument/2006/relationships/image" Target="media/image314.gif"/><Relationship Id="rId359" Type="http://schemas.openxmlformats.org/officeDocument/2006/relationships/image" Target="media/image356.gif"/><Relationship Id="rId524" Type="http://schemas.openxmlformats.org/officeDocument/2006/relationships/image" Target="media/image521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63" Type="http://schemas.openxmlformats.org/officeDocument/2006/relationships/image" Target="media/image160.gif"/><Relationship Id="rId219" Type="http://schemas.openxmlformats.org/officeDocument/2006/relationships/image" Target="media/image216.gif"/><Relationship Id="rId370" Type="http://schemas.openxmlformats.org/officeDocument/2006/relationships/image" Target="media/image367.gif"/><Relationship Id="rId426" Type="http://schemas.openxmlformats.org/officeDocument/2006/relationships/image" Target="media/image423.gif"/><Relationship Id="rId230" Type="http://schemas.openxmlformats.org/officeDocument/2006/relationships/image" Target="media/image227.gif"/><Relationship Id="rId468" Type="http://schemas.openxmlformats.org/officeDocument/2006/relationships/image" Target="media/image465.gif"/><Relationship Id="rId25" Type="http://schemas.openxmlformats.org/officeDocument/2006/relationships/image" Target="media/image22.gif"/><Relationship Id="rId67" Type="http://schemas.openxmlformats.org/officeDocument/2006/relationships/image" Target="media/image64.gif"/><Relationship Id="rId272" Type="http://schemas.openxmlformats.org/officeDocument/2006/relationships/image" Target="media/image269.gif"/><Relationship Id="rId328" Type="http://schemas.openxmlformats.org/officeDocument/2006/relationships/image" Target="media/image325.gif"/><Relationship Id="rId535" Type="http://schemas.openxmlformats.org/officeDocument/2006/relationships/image" Target="media/image532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32" Type="http://schemas.openxmlformats.org/officeDocument/2006/relationships/image" Target="media/image129.gif"/><Relationship Id="rId153" Type="http://schemas.openxmlformats.org/officeDocument/2006/relationships/image" Target="media/image150.gif"/><Relationship Id="rId174" Type="http://schemas.openxmlformats.org/officeDocument/2006/relationships/image" Target="media/image171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360" Type="http://schemas.openxmlformats.org/officeDocument/2006/relationships/image" Target="media/image357.gif"/><Relationship Id="rId381" Type="http://schemas.openxmlformats.org/officeDocument/2006/relationships/image" Target="media/image378.gif"/><Relationship Id="rId416" Type="http://schemas.openxmlformats.org/officeDocument/2006/relationships/image" Target="media/image413.gif"/><Relationship Id="rId220" Type="http://schemas.openxmlformats.org/officeDocument/2006/relationships/image" Target="media/image217.gif"/><Relationship Id="rId241" Type="http://schemas.openxmlformats.org/officeDocument/2006/relationships/image" Target="media/image238.gif"/><Relationship Id="rId437" Type="http://schemas.openxmlformats.org/officeDocument/2006/relationships/image" Target="media/image434.gif"/><Relationship Id="rId458" Type="http://schemas.openxmlformats.org/officeDocument/2006/relationships/image" Target="media/image455.gif"/><Relationship Id="rId479" Type="http://schemas.openxmlformats.org/officeDocument/2006/relationships/image" Target="media/image476.gif"/><Relationship Id="rId15" Type="http://schemas.openxmlformats.org/officeDocument/2006/relationships/image" Target="media/image12.gif"/><Relationship Id="rId36" Type="http://schemas.openxmlformats.org/officeDocument/2006/relationships/image" Target="media/image33.gif"/><Relationship Id="rId57" Type="http://schemas.openxmlformats.org/officeDocument/2006/relationships/image" Target="media/image54.gif"/><Relationship Id="rId262" Type="http://schemas.openxmlformats.org/officeDocument/2006/relationships/image" Target="media/image259.gif"/><Relationship Id="rId283" Type="http://schemas.openxmlformats.org/officeDocument/2006/relationships/image" Target="media/image280.gif"/><Relationship Id="rId318" Type="http://schemas.openxmlformats.org/officeDocument/2006/relationships/image" Target="media/image315.gif"/><Relationship Id="rId339" Type="http://schemas.openxmlformats.org/officeDocument/2006/relationships/image" Target="media/image336.gif"/><Relationship Id="rId490" Type="http://schemas.openxmlformats.org/officeDocument/2006/relationships/image" Target="media/image487.gif"/><Relationship Id="rId504" Type="http://schemas.openxmlformats.org/officeDocument/2006/relationships/image" Target="media/image501.gif"/><Relationship Id="rId525" Type="http://schemas.openxmlformats.org/officeDocument/2006/relationships/image" Target="media/image522.gif"/><Relationship Id="rId78" Type="http://schemas.openxmlformats.org/officeDocument/2006/relationships/image" Target="media/image75.gif"/><Relationship Id="rId99" Type="http://schemas.openxmlformats.org/officeDocument/2006/relationships/image" Target="media/image96.gif"/><Relationship Id="rId101" Type="http://schemas.openxmlformats.org/officeDocument/2006/relationships/image" Target="media/image98.gif"/><Relationship Id="rId122" Type="http://schemas.openxmlformats.org/officeDocument/2006/relationships/image" Target="media/image119.gif"/><Relationship Id="rId143" Type="http://schemas.openxmlformats.org/officeDocument/2006/relationships/image" Target="media/image140.gif"/><Relationship Id="rId164" Type="http://schemas.openxmlformats.org/officeDocument/2006/relationships/image" Target="media/image161.gif"/><Relationship Id="rId185" Type="http://schemas.openxmlformats.org/officeDocument/2006/relationships/image" Target="media/image182.gif"/><Relationship Id="rId350" Type="http://schemas.openxmlformats.org/officeDocument/2006/relationships/image" Target="media/image347.gif"/><Relationship Id="rId371" Type="http://schemas.openxmlformats.org/officeDocument/2006/relationships/image" Target="media/image368.gif"/><Relationship Id="rId406" Type="http://schemas.openxmlformats.org/officeDocument/2006/relationships/image" Target="media/image403.gif"/><Relationship Id="rId9" Type="http://schemas.openxmlformats.org/officeDocument/2006/relationships/image" Target="media/image6.gif"/><Relationship Id="rId210" Type="http://schemas.openxmlformats.org/officeDocument/2006/relationships/image" Target="media/image207.gif"/><Relationship Id="rId392" Type="http://schemas.openxmlformats.org/officeDocument/2006/relationships/image" Target="media/image389.gif"/><Relationship Id="rId427" Type="http://schemas.openxmlformats.org/officeDocument/2006/relationships/image" Target="media/image424.gif"/><Relationship Id="rId448" Type="http://schemas.openxmlformats.org/officeDocument/2006/relationships/image" Target="media/image445.gif"/><Relationship Id="rId469" Type="http://schemas.openxmlformats.org/officeDocument/2006/relationships/image" Target="media/image466.gif"/><Relationship Id="rId26" Type="http://schemas.openxmlformats.org/officeDocument/2006/relationships/image" Target="media/image23.gif"/><Relationship Id="rId231" Type="http://schemas.openxmlformats.org/officeDocument/2006/relationships/image" Target="media/image228.gif"/><Relationship Id="rId252" Type="http://schemas.openxmlformats.org/officeDocument/2006/relationships/image" Target="media/image249.gif"/><Relationship Id="rId273" Type="http://schemas.openxmlformats.org/officeDocument/2006/relationships/image" Target="media/image270.gif"/><Relationship Id="rId294" Type="http://schemas.openxmlformats.org/officeDocument/2006/relationships/image" Target="media/image291.gif"/><Relationship Id="rId308" Type="http://schemas.openxmlformats.org/officeDocument/2006/relationships/image" Target="media/image305.gif"/><Relationship Id="rId329" Type="http://schemas.openxmlformats.org/officeDocument/2006/relationships/image" Target="media/image326.gif"/><Relationship Id="rId480" Type="http://schemas.openxmlformats.org/officeDocument/2006/relationships/image" Target="media/image477.gif"/><Relationship Id="rId515" Type="http://schemas.openxmlformats.org/officeDocument/2006/relationships/image" Target="media/image512.gif"/><Relationship Id="rId536" Type="http://schemas.openxmlformats.org/officeDocument/2006/relationships/image" Target="media/image533.gif"/><Relationship Id="rId47" Type="http://schemas.openxmlformats.org/officeDocument/2006/relationships/image" Target="media/image44.gif"/><Relationship Id="rId68" Type="http://schemas.openxmlformats.org/officeDocument/2006/relationships/image" Target="media/image65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33" Type="http://schemas.openxmlformats.org/officeDocument/2006/relationships/image" Target="media/image130.gif"/><Relationship Id="rId154" Type="http://schemas.openxmlformats.org/officeDocument/2006/relationships/image" Target="media/image151.gif"/><Relationship Id="rId175" Type="http://schemas.openxmlformats.org/officeDocument/2006/relationships/image" Target="media/image172.gif"/><Relationship Id="rId340" Type="http://schemas.openxmlformats.org/officeDocument/2006/relationships/image" Target="media/image337.gif"/><Relationship Id="rId361" Type="http://schemas.openxmlformats.org/officeDocument/2006/relationships/image" Target="media/image358.gif"/><Relationship Id="rId196" Type="http://schemas.openxmlformats.org/officeDocument/2006/relationships/image" Target="media/image193.gif"/><Relationship Id="rId200" Type="http://schemas.openxmlformats.org/officeDocument/2006/relationships/image" Target="media/image197.gif"/><Relationship Id="rId382" Type="http://schemas.openxmlformats.org/officeDocument/2006/relationships/image" Target="media/image379.gif"/><Relationship Id="rId417" Type="http://schemas.openxmlformats.org/officeDocument/2006/relationships/image" Target="media/image414.gif"/><Relationship Id="rId438" Type="http://schemas.openxmlformats.org/officeDocument/2006/relationships/image" Target="media/image435.gif"/><Relationship Id="rId459" Type="http://schemas.openxmlformats.org/officeDocument/2006/relationships/image" Target="media/image456.gif"/><Relationship Id="rId16" Type="http://schemas.openxmlformats.org/officeDocument/2006/relationships/image" Target="media/image13.gif"/><Relationship Id="rId221" Type="http://schemas.openxmlformats.org/officeDocument/2006/relationships/image" Target="media/image218.gif"/><Relationship Id="rId242" Type="http://schemas.openxmlformats.org/officeDocument/2006/relationships/image" Target="media/image239.gif"/><Relationship Id="rId263" Type="http://schemas.openxmlformats.org/officeDocument/2006/relationships/image" Target="media/image260.gif"/><Relationship Id="rId284" Type="http://schemas.openxmlformats.org/officeDocument/2006/relationships/image" Target="media/image281.gif"/><Relationship Id="rId319" Type="http://schemas.openxmlformats.org/officeDocument/2006/relationships/image" Target="media/image316.gif"/><Relationship Id="rId470" Type="http://schemas.openxmlformats.org/officeDocument/2006/relationships/image" Target="media/image467.gif"/><Relationship Id="rId491" Type="http://schemas.openxmlformats.org/officeDocument/2006/relationships/image" Target="media/image488.gif"/><Relationship Id="rId505" Type="http://schemas.openxmlformats.org/officeDocument/2006/relationships/image" Target="media/image502.gif"/><Relationship Id="rId526" Type="http://schemas.openxmlformats.org/officeDocument/2006/relationships/image" Target="media/image523.gif"/><Relationship Id="rId37" Type="http://schemas.openxmlformats.org/officeDocument/2006/relationships/image" Target="media/image34.gif"/><Relationship Id="rId58" Type="http://schemas.openxmlformats.org/officeDocument/2006/relationships/image" Target="media/image55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23" Type="http://schemas.openxmlformats.org/officeDocument/2006/relationships/image" Target="media/image120.gif"/><Relationship Id="rId144" Type="http://schemas.openxmlformats.org/officeDocument/2006/relationships/image" Target="media/image141.gif"/><Relationship Id="rId330" Type="http://schemas.openxmlformats.org/officeDocument/2006/relationships/image" Target="media/image327.gif"/><Relationship Id="rId90" Type="http://schemas.openxmlformats.org/officeDocument/2006/relationships/image" Target="media/image87.gif"/><Relationship Id="rId165" Type="http://schemas.openxmlformats.org/officeDocument/2006/relationships/image" Target="media/image162.gif"/><Relationship Id="rId186" Type="http://schemas.openxmlformats.org/officeDocument/2006/relationships/image" Target="media/image183.gif"/><Relationship Id="rId351" Type="http://schemas.openxmlformats.org/officeDocument/2006/relationships/image" Target="media/image348.gif"/><Relationship Id="rId372" Type="http://schemas.openxmlformats.org/officeDocument/2006/relationships/image" Target="media/image369.gif"/><Relationship Id="rId393" Type="http://schemas.openxmlformats.org/officeDocument/2006/relationships/image" Target="media/image390.gif"/><Relationship Id="rId407" Type="http://schemas.openxmlformats.org/officeDocument/2006/relationships/image" Target="media/image404.gif"/><Relationship Id="rId428" Type="http://schemas.openxmlformats.org/officeDocument/2006/relationships/image" Target="media/image425.gif"/><Relationship Id="rId449" Type="http://schemas.openxmlformats.org/officeDocument/2006/relationships/image" Target="media/image446.gif"/><Relationship Id="rId211" Type="http://schemas.openxmlformats.org/officeDocument/2006/relationships/image" Target="media/image208.gif"/><Relationship Id="rId232" Type="http://schemas.openxmlformats.org/officeDocument/2006/relationships/image" Target="media/image229.gif"/><Relationship Id="rId253" Type="http://schemas.openxmlformats.org/officeDocument/2006/relationships/image" Target="media/image250.gif"/><Relationship Id="rId274" Type="http://schemas.openxmlformats.org/officeDocument/2006/relationships/image" Target="media/image271.gif"/><Relationship Id="rId295" Type="http://schemas.openxmlformats.org/officeDocument/2006/relationships/image" Target="media/image292.gif"/><Relationship Id="rId309" Type="http://schemas.openxmlformats.org/officeDocument/2006/relationships/image" Target="media/image306.gif"/><Relationship Id="rId460" Type="http://schemas.openxmlformats.org/officeDocument/2006/relationships/image" Target="media/image457.gif"/><Relationship Id="rId481" Type="http://schemas.openxmlformats.org/officeDocument/2006/relationships/image" Target="media/image478.gif"/><Relationship Id="rId516" Type="http://schemas.openxmlformats.org/officeDocument/2006/relationships/image" Target="media/image513.gif"/><Relationship Id="rId27" Type="http://schemas.openxmlformats.org/officeDocument/2006/relationships/image" Target="media/image24.gif"/><Relationship Id="rId48" Type="http://schemas.openxmlformats.org/officeDocument/2006/relationships/image" Target="media/image45.gif"/><Relationship Id="rId69" Type="http://schemas.openxmlformats.org/officeDocument/2006/relationships/image" Target="media/image66.gif"/><Relationship Id="rId113" Type="http://schemas.openxmlformats.org/officeDocument/2006/relationships/image" Target="media/image110.gif"/><Relationship Id="rId134" Type="http://schemas.openxmlformats.org/officeDocument/2006/relationships/image" Target="media/image131.gif"/><Relationship Id="rId320" Type="http://schemas.openxmlformats.org/officeDocument/2006/relationships/image" Target="media/image317.gif"/><Relationship Id="rId537" Type="http://schemas.openxmlformats.org/officeDocument/2006/relationships/image" Target="media/image534.gif"/><Relationship Id="rId80" Type="http://schemas.openxmlformats.org/officeDocument/2006/relationships/image" Target="media/image77.gif"/><Relationship Id="rId155" Type="http://schemas.openxmlformats.org/officeDocument/2006/relationships/image" Target="media/image152.gif"/><Relationship Id="rId176" Type="http://schemas.openxmlformats.org/officeDocument/2006/relationships/image" Target="media/image173.gif"/><Relationship Id="rId197" Type="http://schemas.openxmlformats.org/officeDocument/2006/relationships/image" Target="media/image194.gif"/><Relationship Id="rId341" Type="http://schemas.openxmlformats.org/officeDocument/2006/relationships/image" Target="media/image338.gif"/><Relationship Id="rId362" Type="http://schemas.openxmlformats.org/officeDocument/2006/relationships/image" Target="media/image359.gif"/><Relationship Id="rId383" Type="http://schemas.openxmlformats.org/officeDocument/2006/relationships/image" Target="media/image380.gif"/><Relationship Id="rId418" Type="http://schemas.openxmlformats.org/officeDocument/2006/relationships/image" Target="media/image415.gif"/><Relationship Id="rId439" Type="http://schemas.openxmlformats.org/officeDocument/2006/relationships/image" Target="media/image436.gif"/><Relationship Id="rId201" Type="http://schemas.openxmlformats.org/officeDocument/2006/relationships/image" Target="media/image198.gif"/><Relationship Id="rId222" Type="http://schemas.openxmlformats.org/officeDocument/2006/relationships/image" Target="media/image219.gif"/><Relationship Id="rId243" Type="http://schemas.openxmlformats.org/officeDocument/2006/relationships/image" Target="media/image240.gif"/><Relationship Id="rId264" Type="http://schemas.openxmlformats.org/officeDocument/2006/relationships/image" Target="media/image261.gif"/><Relationship Id="rId285" Type="http://schemas.openxmlformats.org/officeDocument/2006/relationships/image" Target="media/image282.gif"/><Relationship Id="rId450" Type="http://schemas.openxmlformats.org/officeDocument/2006/relationships/image" Target="media/image447.gif"/><Relationship Id="rId471" Type="http://schemas.openxmlformats.org/officeDocument/2006/relationships/image" Target="media/image468.gif"/><Relationship Id="rId506" Type="http://schemas.openxmlformats.org/officeDocument/2006/relationships/image" Target="media/image503.gif"/><Relationship Id="rId17" Type="http://schemas.openxmlformats.org/officeDocument/2006/relationships/image" Target="media/image14.gif"/><Relationship Id="rId38" Type="http://schemas.openxmlformats.org/officeDocument/2006/relationships/image" Target="media/image35.gif"/><Relationship Id="rId59" Type="http://schemas.openxmlformats.org/officeDocument/2006/relationships/image" Target="media/image56.gif"/><Relationship Id="rId103" Type="http://schemas.openxmlformats.org/officeDocument/2006/relationships/image" Target="media/image100.gif"/><Relationship Id="rId124" Type="http://schemas.openxmlformats.org/officeDocument/2006/relationships/image" Target="media/image121.gif"/><Relationship Id="rId310" Type="http://schemas.openxmlformats.org/officeDocument/2006/relationships/image" Target="media/image307.gif"/><Relationship Id="rId492" Type="http://schemas.openxmlformats.org/officeDocument/2006/relationships/image" Target="media/image489.gif"/><Relationship Id="rId527" Type="http://schemas.openxmlformats.org/officeDocument/2006/relationships/image" Target="media/image524.gif"/><Relationship Id="rId70" Type="http://schemas.openxmlformats.org/officeDocument/2006/relationships/image" Target="media/image67.gif"/><Relationship Id="rId91" Type="http://schemas.openxmlformats.org/officeDocument/2006/relationships/image" Target="media/image88.gif"/><Relationship Id="rId145" Type="http://schemas.openxmlformats.org/officeDocument/2006/relationships/image" Target="media/image142.gif"/><Relationship Id="rId166" Type="http://schemas.openxmlformats.org/officeDocument/2006/relationships/image" Target="media/image163.gif"/><Relationship Id="rId187" Type="http://schemas.openxmlformats.org/officeDocument/2006/relationships/image" Target="media/image184.gif"/><Relationship Id="rId331" Type="http://schemas.openxmlformats.org/officeDocument/2006/relationships/image" Target="media/image328.gif"/><Relationship Id="rId352" Type="http://schemas.openxmlformats.org/officeDocument/2006/relationships/image" Target="media/image349.gif"/><Relationship Id="rId373" Type="http://schemas.openxmlformats.org/officeDocument/2006/relationships/image" Target="media/image370.gif"/><Relationship Id="rId394" Type="http://schemas.openxmlformats.org/officeDocument/2006/relationships/image" Target="media/image391.gif"/><Relationship Id="rId408" Type="http://schemas.openxmlformats.org/officeDocument/2006/relationships/image" Target="media/image405.gif"/><Relationship Id="rId429" Type="http://schemas.openxmlformats.org/officeDocument/2006/relationships/image" Target="media/image426.gif"/><Relationship Id="rId1" Type="http://schemas.openxmlformats.org/officeDocument/2006/relationships/styles" Target="styles.xml"/><Relationship Id="rId212" Type="http://schemas.openxmlformats.org/officeDocument/2006/relationships/image" Target="media/image209.gif"/><Relationship Id="rId233" Type="http://schemas.openxmlformats.org/officeDocument/2006/relationships/image" Target="media/image230.gif"/><Relationship Id="rId254" Type="http://schemas.openxmlformats.org/officeDocument/2006/relationships/image" Target="media/image251.gif"/><Relationship Id="rId440" Type="http://schemas.openxmlformats.org/officeDocument/2006/relationships/image" Target="media/image437.gif"/><Relationship Id="rId28" Type="http://schemas.openxmlformats.org/officeDocument/2006/relationships/image" Target="media/image25.gif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275" Type="http://schemas.openxmlformats.org/officeDocument/2006/relationships/image" Target="media/image272.gif"/><Relationship Id="rId296" Type="http://schemas.openxmlformats.org/officeDocument/2006/relationships/image" Target="media/image293.gif"/><Relationship Id="rId300" Type="http://schemas.openxmlformats.org/officeDocument/2006/relationships/image" Target="media/image297.gif"/><Relationship Id="rId461" Type="http://schemas.openxmlformats.org/officeDocument/2006/relationships/image" Target="media/image458.gif"/><Relationship Id="rId482" Type="http://schemas.openxmlformats.org/officeDocument/2006/relationships/image" Target="media/image479.gif"/><Relationship Id="rId517" Type="http://schemas.openxmlformats.org/officeDocument/2006/relationships/image" Target="media/image514.gif"/><Relationship Id="rId538" Type="http://schemas.openxmlformats.org/officeDocument/2006/relationships/image" Target="media/image535.gif"/><Relationship Id="rId60" Type="http://schemas.openxmlformats.org/officeDocument/2006/relationships/image" Target="media/image57.gif"/><Relationship Id="rId81" Type="http://schemas.openxmlformats.org/officeDocument/2006/relationships/image" Target="media/image78.gif"/><Relationship Id="rId135" Type="http://schemas.openxmlformats.org/officeDocument/2006/relationships/image" Target="media/image132.gif"/><Relationship Id="rId156" Type="http://schemas.openxmlformats.org/officeDocument/2006/relationships/image" Target="media/image153.gif"/><Relationship Id="rId177" Type="http://schemas.openxmlformats.org/officeDocument/2006/relationships/image" Target="media/image174.gif"/><Relationship Id="rId198" Type="http://schemas.openxmlformats.org/officeDocument/2006/relationships/image" Target="media/image195.gif"/><Relationship Id="rId321" Type="http://schemas.openxmlformats.org/officeDocument/2006/relationships/image" Target="media/image318.gif"/><Relationship Id="rId342" Type="http://schemas.openxmlformats.org/officeDocument/2006/relationships/image" Target="media/image339.gif"/><Relationship Id="rId363" Type="http://schemas.openxmlformats.org/officeDocument/2006/relationships/image" Target="media/image360.gif"/><Relationship Id="rId384" Type="http://schemas.openxmlformats.org/officeDocument/2006/relationships/image" Target="media/image381.gif"/><Relationship Id="rId419" Type="http://schemas.openxmlformats.org/officeDocument/2006/relationships/image" Target="media/image416.gif"/><Relationship Id="rId202" Type="http://schemas.openxmlformats.org/officeDocument/2006/relationships/image" Target="media/image199.gif"/><Relationship Id="rId223" Type="http://schemas.openxmlformats.org/officeDocument/2006/relationships/image" Target="media/image220.gif"/><Relationship Id="rId244" Type="http://schemas.openxmlformats.org/officeDocument/2006/relationships/image" Target="media/image241.gif"/><Relationship Id="rId430" Type="http://schemas.openxmlformats.org/officeDocument/2006/relationships/image" Target="media/image427.gif"/><Relationship Id="rId18" Type="http://schemas.openxmlformats.org/officeDocument/2006/relationships/image" Target="media/image15.gif"/><Relationship Id="rId39" Type="http://schemas.openxmlformats.org/officeDocument/2006/relationships/image" Target="media/image36.gif"/><Relationship Id="rId265" Type="http://schemas.openxmlformats.org/officeDocument/2006/relationships/image" Target="media/image262.gif"/><Relationship Id="rId286" Type="http://schemas.openxmlformats.org/officeDocument/2006/relationships/image" Target="media/image283.gif"/><Relationship Id="rId451" Type="http://schemas.openxmlformats.org/officeDocument/2006/relationships/image" Target="media/image448.gif"/><Relationship Id="rId472" Type="http://schemas.openxmlformats.org/officeDocument/2006/relationships/image" Target="media/image469.gif"/><Relationship Id="rId493" Type="http://schemas.openxmlformats.org/officeDocument/2006/relationships/image" Target="media/image490.gif"/><Relationship Id="rId507" Type="http://schemas.openxmlformats.org/officeDocument/2006/relationships/image" Target="media/image504.gif"/><Relationship Id="rId528" Type="http://schemas.openxmlformats.org/officeDocument/2006/relationships/image" Target="media/image525.gif"/><Relationship Id="rId50" Type="http://schemas.openxmlformats.org/officeDocument/2006/relationships/image" Target="media/image47.gif"/><Relationship Id="rId104" Type="http://schemas.openxmlformats.org/officeDocument/2006/relationships/image" Target="media/image101.gif"/><Relationship Id="rId125" Type="http://schemas.openxmlformats.org/officeDocument/2006/relationships/image" Target="media/image122.gif"/><Relationship Id="rId146" Type="http://schemas.openxmlformats.org/officeDocument/2006/relationships/image" Target="media/image143.gif"/><Relationship Id="rId167" Type="http://schemas.openxmlformats.org/officeDocument/2006/relationships/image" Target="media/image164.gif"/><Relationship Id="rId188" Type="http://schemas.openxmlformats.org/officeDocument/2006/relationships/image" Target="media/image185.gif"/><Relationship Id="rId311" Type="http://schemas.openxmlformats.org/officeDocument/2006/relationships/image" Target="media/image308.gif"/><Relationship Id="rId332" Type="http://schemas.openxmlformats.org/officeDocument/2006/relationships/image" Target="media/image329.gif"/><Relationship Id="rId353" Type="http://schemas.openxmlformats.org/officeDocument/2006/relationships/image" Target="media/image350.gif"/><Relationship Id="rId374" Type="http://schemas.openxmlformats.org/officeDocument/2006/relationships/image" Target="media/image371.gif"/><Relationship Id="rId395" Type="http://schemas.openxmlformats.org/officeDocument/2006/relationships/image" Target="media/image392.gif"/><Relationship Id="rId409" Type="http://schemas.openxmlformats.org/officeDocument/2006/relationships/image" Target="media/image406.gif"/><Relationship Id="rId71" Type="http://schemas.openxmlformats.org/officeDocument/2006/relationships/image" Target="media/image68.gif"/><Relationship Id="rId92" Type="http://schemas.openxmlformats.org/officeDocument/2006/relationships/image" Target="media/image89.gif"/><Relationship Id="rId213" Type="http://schemas.openxmlformats.org/officeDocument/2006/relationships/image" Target="media/image210.gif"/><Relationship Id="rId234" Type="http://schemas.openxmlformats.org/officeDocument/2006/relationships/image" Target="media/image231.gif"/><Relationship Id="rId420" Type="http://schemas.openxmlformats.org/officeDocument/2006/relationships/image" Target="media/image417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55" Type="http://schemas.openxmlformats.org/officeDocument/2006/relationships/image" Target="media/image252.gif"/><Relationship Id="rId276" Type="http://schemas.openxmlformats.org/officeDocument/2006/relationships/image" Target="media/image273.gif"/><Relationship Id="rId297" Type="http://schemas.openxmlformats.org/officeDocument/2006/relationships/image" Target="media/image294.gif"/><Relationship Id="rId441" Type="http://schemas.openxmlformats.org/officeDocument/2006/relationships/image" Target="media/image438.gif"/><Relationship Id="rId462" Type="http://schemas.openxmlformats.org/officeDocument/2006/relationships/image" Target="media/image459.gif"/><Relationship Id="rId483" Type="http://schemas.openxmlformats.org/officeDocument/2006/relationships/image" Target="media/image480.gif"/><Relationship Id="rId518" Type="http://schemas.openxmlformats.org/officeDocument/2006/relationships/image" Target="media/image515.gif"/><Relationship Id="rId539" Type="http://schemas.openxmlformats.org/officeDocument/2006/relationships/image" Target="media/image536.gif"/><Relationship Id="rId40" Type="http://schemas.openxmlformats.org/officeDocument/2006/relationships/image" Target="media/image37.gif"/><Relationship Id="rId115" Type="http://schemas.openxmlformats.org/officeDocument/2006/relationships/image" Target="media/image112.gif"/><Relationship Id="rId136" Type="http://schemas.openxmlformats.org/officeDocument/2006/relationships/image" Target="media/image133.gif"/><Relationship Id="rId157" Type="http://schemas.openxmlformats.org/officeDocument/2006/relationships/image" Target="media/image154.gif"/><Relationship Id="rId178" Type="http://schemas.openxmlformats.org/officeDocument/2006/relationships/image" Target="media/image175.gif"/><Relationship Id="rId301" Type="http://schemas.openxmlformats.org/officeDocument/2006/relationships/image" Target="media/image298.gif"/><Relationship Id="rId322" Type="http://schemas.openxmlformats.org/officeDocument/2006/relationships/image" Target="media/image319.gif"/><Relationship Id="rId343" Type="http://schemas.openxmlformats.org/officeDocument/2006/relationships/image" Target="media/image340.gif"/><Relationship Id="rId364" Type="http://schemas.openxmlformats.org/officeDocument/2006/relationships/image" Target="media/image361.gif"/><Relationship Id="rId61" Type="http://schemas.openxmlformats.org/officeDocument/2006/relationships/image" Target="media/image58.gif"/><Relationship Id="rId82" Type="http://schemas.openxmlformats.org/officeDocument/2006/relationships/image" Target="media/image79.gif"/><Relationship Id="rId199" Type="http://schemas.openxmlformats.org/officeDocument/2006/relationships/image" Target="media/image196.gif"/><Relationship Id="rId203" Type="http://schemas.openxmlformats.org/officeDocument/2006/relationships/image" Target="media/image200.gif"/><Relationship Id="rId385" Type="http://schemas.openxmlformats.org/officeDocument/2006/relationships/image" Target="media/image382.gif"/><Relationship Id="rId19" Type="http://schemas.openxmlformats.org/officeDocument/2006/relationships/image" Target="media/image16.gif"/><Relationship Id="rId224" Type="http://schemas.openxmlformats.org/officeDocument/2006/relationships/image" Target="media/image221.gif"/><Relationship Id="rId245" Type="http://schemas.openxmlformats.org/officeDocument/2006/relationships/image" Target="media/image242.gif"/><Relationship Id="rId266" Type="http://schemas.openxmlformats.org/officeDocument/2006/relationships/image" Target="media/image263.gif"/><Relationship Id="rId287" Type="http://schemas.openxmlformats.org/officeDocument/2006/relationships/image" Target="media/image284.gif"/><Relationship Id="rId410" Type="http://schemas.openxmlformats.org/officeDocument/2006/relationships/image" Target="media/image407.gif"/><Relationship Id="rId431" Type="http://schemas.openxmlformats.org/officeDocument/2006/relationships/image" Target="media/image428.gif"/><Relationship Id="rId452" Type="http://schemas.openxmlformats.org/officeDocument/2006/relationships/image" Target="media/image449.gif"/><Relationship Id="rId473" Type="http://schemas.openxmlformats.org/officeDocument/2006/relationships/image" Target="media/image470.gif"/><Relationship Id="rId494" Type="http://schemas.openxmlformats.org/officeDocument/2006/relationships/image" Target="media/image491.gif"/><Relationship Id="rId508" Type="http://schemas.openxmlformats.org/officeDocument/2006/relationships/image" Target="media/image505.gif"/><Relationship Id="rId529" Type="http://schemas.openxmlformats.org/officeDocument/2006/relationships/image" Target="media/image526.gif"/><Relationship Id="rId30" Type="http://schemas.openxmlformats.org/officeDocument/2006/relationships/image" Target="media/image27.gif"/><Relationship Id="rId105" Type="http://schemas.openxmlformats.org/officeDocument/2006/relationships/image" Target="media/image102.gif"/><Relationship Id="rId126" Type="http://schemas.openxmlformats.org/officeDocument/2006/relationships/image" Target="media/image123.gif"/><Relationship Id="rId147" Type="http://schemas.openxmlformats.org/officeDocument/2006/relationships/image" Target="media/image144.gif"/><Relationship Id="rId168" Type="http://schemas.openxmlformats.org/officeDocument/2006/relationships/image" Target="media/image165.gif"/><Relationship Id="rId312" Type="http://schemas.openxmlformats.org/officeDocument/2006/relationships/image" Target="media/image309.gif"/><Relationship Id="rId333" Type="http://schemas.openxmlformats.org/officeDocument/2006/relationships/image" Target="media/image330.gif"/><Relationship Id="rId354" Type="http://schemas.openxmlformats.org/officeDocument/2006/relationships/image" Target="media/image351.gif"/><Relationship Id="rId540" Type="http://schemas.openxmlformats.org/officeDocument/2006/relationships/hyperlink" Target="https://rosakkreditatsiya-forum.ru" TargetMode="External"/><Relationship Id="rId51" Type="http://schemas.openxmlformats.org/officeDocument/2006/relationships/image" Target="media/image48.gif"/><Relationship Id="rId72" Type="http://schemas.openxmlformats.org/officeDocument/2006/relationships/image" Target="media/image69.gif"/><Relationship Id="rId93" Type="http://schemas.openxmlformats.org/officeDocument/2006/relationships/image" Target="media/image90.gif"/><Relationship Id="rId189" Type="http://schemas.openxmlformats.org/officeDocument/2006/relationships/image" Target="media/image186.gif"/><Relationship Id="rId375" Type="http://schemas.openxmlformats.org/officeDocument/2006/relationships/image" Target="media/image372.gif"/><Relationship Id="rId396" Type="http://schemas.openxmlformats.org/officeDocument/2006/relationships/image" Target="media/image393.gif"/><Relationship Id="rId3" Type="http://schemas.openxmlformats.org/officeDocument/2006/relationships/webSettings" Target="webSettings.xml"/><Relationship Id="rId214" Type="http://schemas.openxmlformats.org/officeDocument/2006/relationships/image" Target="media/image211.gif"/><Relationship Id="rId235" Type="http://schemas.openxmlformats.org/officeDocument/2006/relationships/image" Target="media/image232.gif"/><Relationship Id="rId256" Type="http://schemas.openxmlformats.org/officeDocument/2006/relationships/image" Target="media/image253.gif"/><Relationship Id="rId277" Type="http://schemas.openxmlformats.org/officeDocument/2006/relationships/image" Target="media/image274.gif"/><Relationship Id="rId298" Type="http://schemas.openxmlformats.org/officeDocument/2006/relationships/image" Target="media/image295.gif"/><Relationship Id="rId400" Type="http://schemas.openxmlformats.org/officeDocument/2006/relationships/image" Target="media/image397.gif"/><Relationship Id="rId421" Type="http://schemas.openxmlformats.org/officeDocument/2006/relationships/image" Target="media/image418.gif"/><Relationship Id="rId442" Type="http://schemas.openxmlformats.org/officeDocument/2006/relationships/image" Target="media/image439.gif"/><Relationship Id="rId463" Type="http://schemas.openxmlformats.org/officeDocument/2006/relationships/image" Target="media/image460.gif"/><Relationship Id="rId484" Type="http://schemas.openxmlformats.org/officeDocument/2006/relationships/image" Target="media/image481.gif"/><Relationship Id="rId519" Type="http://schemas.openxmlformats.org/officeDocument/2006/relationships/image" Target="media/image516.gif"/><Relationship Id="rId116" Type="http://schemas.openxmlformats.org/officeDocument/2006/relationships/image" Target="media/image113.gif"/><Relationship Id="rId137" Type="http://schemas.openxmlformats.org/officeDocument/2006/relationships/image" Target="media/image134.gif"/><Relationship Id="rId158" Type="http://schemas.openxmlformats.org/officeDocument/2006/relationships/image" Target="media/image155.gif"/><Relationship Id="rId302" Type="http://schemas.openxmlformats.org/officeDocument/2006/relationships/image" Target="media/image299.gif"/><Relationship Id="rId323" Type="http://schemas.openxmlformats.org/officeDocument/2006/relationships/image" Target="media/image320.gif"/><Relationship Id="rId344" Type="http://schemas.openxmlformats.org/officeDocument/2006/relationships/image" Target="media/image341.gif"/><Relationship Id="rId530" Type="http://schemas.openxmlformats.org/officeDocument/2006/relationships/image" Target="media/image527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62" Type="http://schemas.openxmlformats.org/officeDocument/2006/relationships/image" Target="media/image59.gif"/><Relationship Id="rId83" Type="http://schemas.openxmlformats.org/officeDocument/2006/relationships/image" Target="media/image80.gif"/><Relationship Id="rId179" Type="http://schemas.openxmlformats.org/officeDocument/2006/relationships/image" Target="media/image176.gif"/><Relationship Id="rId365" Type="http://schemas.openxmlformats.org/officeDocument/2006/relationships/image" Target="media/image362.gif"/><Relationship Id="rId386" Type="http://schemas.openxmlformats.org/officeDocument/2006/relationships/image" Target="media/image383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225" Type="http://schemas.openxmlformats.org/officeDocument/2006/relationships/image" Target="media/image222.gif"/><Relationship Id="rId246" Type="http://schemas.openxmlformats.org/officeDocument/2006/relationships/image" Target="media/image243.gif"/><Relationship Id="rId267" Type="http://schemas.openxmlformats.org/officeDocument/2006/relationships/image" Target="media/image264.gif"/><Relationship Id="rId288" Type="http://schemas.openxmlformats.org/officeDocument/2006/relationships/image" Target="media/image285.gif"/><Relationship Id="rId411" Type="http://schemas.openxmlformats.org/officeDocument/2006/relationships/image" Target="media/image408.gif"/><Relationship Id="rId432" Type="http://schemas.openxmlformats.org/officeDocument/2006/relationships/image" Target="media/image429.gif"/><Relationship Id="rId453" Type="http://schemas.openxmlformats.org/officeDocument/2006/relationships/image" Target="media/image450.gif"/><Relationship Id="rId474" Type="http://schemas.openxmlformats.org/officeDocument/2006/relationships/image" Target="media/image471.gif"/><Relationship Id="rId509" Type="http://schemas.openxmlformats.org/officeDocument/2006/relationships/image" Target="media/image506.gif"/><Relationship Id="rId106" Type="http://schemas.openxmlformats.org/officeDocument/2006/relationships/image" Target="media/image103.gif"/><Relationship Id="rId127" Type="http://schemas.openxmlformats.org/officeDocument/2006/relationships/image" Target="media/image124.gif"/><Relationship Id="rId313" Type="http://schemas.openxmlformats.org/officeDocument/2006/relationships/image" Target="media/image310.gif"/><Relationship Id="rId495" Type="http://schemas.openxmlformats.org/officeDocument/2006/relationships/image" Target="media/image492.gif"/><Relationship Id="rId10" Type="http://schemas.openxmlformats.org/officeDocument/2006/relationships/image" Target="media/image7.gif"/><Relationship Id="rId31" Type="http://schemas.openxmlformats.org/officeDocument/2006/relationships/image" Target="media/image28.gif"/><Relationship Id="rId52" Type="http://schemas.openxmlformats.org/officeDocument/2006/relationships/image" Target="media/image49.gif"/><Relationship Id="rId73" Type="http://schemas.openxmlformats.org/officeDocument/2006/relationships/image" Target="media/image70.gif"/><Relationship Id="rId94" Type="http://schemas.openxmlformats.org/officeDocument/2006/relationships/image" Target="media/image91.gif"/><Relationship Id="rId148" Type="http://schemas.openxmlformats.org/officeDocument/2006/relationships/image" Target="media/image145.gif"/><Relationship Id="rId169" Type="http://schemas.openxmlformats.org/officeDocument/2006/relationships/image" Target="media/image166.gif"/><Relationship Id="rId334" Type="http://schemas.openxmlformats.org/officeDocument/2006/relationships/image" Target="media/image331.gif"/><Relationship Id="rId355" Type="http://schemas.openxmlformats.org/officeDocument/2006/relationships/image" Target="media/image352.gif"/><Relationship Id="rId376" Type="http://schemas.openxmlformats.org/officeDocument/2006/relationships/image" Target="media/image373.gif"/><Relationship Id="rId397" Type="http://schemas.openxmlformats.org/officeDocument/2006/relationships/image" Target="media/image394.gif"/><Relationship Id="rId520" Type="http://schemas.openxmlformats.org/officeDocument/2006/relationships/image" Target="media/image517.gif"/><Relationship Id="rId541" Type="http://schemas.openxmlformats.org/officeDocument/2006/relationships/fontTable" Target="fontTable.xml"/><Relationship Id="rId4" Type="http://schemas.openxmlformats.org/officeDocument/2006/relationships/image" Target="media/image1.gif"/><Relationship Id="rId180" Type="http://schemas.openxmlformats.org/officeDocument/2006/relationships/image" Target="media/image177.gif"/><Relationship Id="rId215" Type="http://schemas.openxmlformats.org/officeDocument/2006/relationships/image" Target="media/image212.gif"/><Relationship Id="rId236" Type="http://schemas.openxmlformats.org/officeDocument/2006/relationships/image" Target="media/image233.gif"/><Relationship Id="rId257" Type="http://schemas.openxmlformats.org/officeDocument/2006/relationships/image" Target="media/image254.gif"/><Relationship Id="rId278" Type="http://schemas.openxmlformats.org/officeDocument/2006/relationships/image" Target="media/image275.gif"/><Relationship Id="rId401" Type="http://schemas.openxmlformats.org/officeDocument/2006/relationships/image" Target="media/image398.gif"/><Relationship Id="rId422" Type="http://schemas.openxmlformats.org/officeDocument/2006/relationships/image" Target="media/image419.gif"/><Relationship Id="rId443" Type="http://schemas.openxmlformats.org/officeDocument/2006/relationships/image" Target="media/image440.gif"/><Relationship Id="rId464" Type="http://schemas.openxmlformats.org/officeDocument/2006/relationships/image" Target="media/image461.gif"/><Relationship Id="rId303" Type="http://schemas.openxmlformats.org/officeDocument/2006/relationships/image" Target="media/image300.gif"/><Relationship Id="rId485" Type="http://schemas.openxmlformats.org/officeDocument/2006/relationships/image" Target="media/image482.gif"/><Relationship Id="rId42" Type="http://schemas.openxmlformats.org/officeDocument/2006/relationships/image" Target="media/image39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345" Type="http://schemas.openxmlformats.org/officeDocument/2006/relationships/image" Target="media/image342.gif"/><Relationship Id="rId387" Type="http://schemas.openxmlformats.org/officeDocument/2006/relationships/image" Target="media/image384.gif"/><Relationship Id="rId510" Type="http://schemas.openxmlformats.org/officeDocument/2006/relationships/image" Target="media/image507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247" Type="http://schemas.openxmlformats.org/officeDocument/2006/relationships/image" Target="media/image244.gif"/><Relationship Id="rId412" Type="http://schemas.openxmlformats.org/officeDocument/2006/relationships/image" Target="media/image409.gif"/><Relationship Id="rId107" Type="http://schemas.openxmlformats.org/officeDocument/2006/relationships/image" Target="media/image104.gif"/><Relationship Id="rId289" Type="http://schemas.openxmlformats.org/officeDocument/2006/relationships/image" Target="media/image286.gif"/><Relationship Id="rId454" Type="http://schemas.openxmlformats.org/officeDocument/2006/relationships/image" Target="media/image451.gif"/><Relationship Id="rId496" Type="http://schemas.openxmlformats.org/officeDocument/2006/relationships/image" Target="media/image493.gif"/><Relationship Id="rId11" Type="http://schemas.openxmlformats.org/officeDocument/2006/relationships/image" Target="media/image8.gif"/><Relationship Id="rId53" Type="http://schemas.openxmlformats.org/officeDocument/2006/relationships/image" Target="media/image50.gif"/><Relationship Id="rId149" Type="http://schemas.openxmlformats.org/officeDocument/2006/relationships/image" Target="media/image146.gif"/><Relationship Id="rId314" Type="http://schemas.openxmlformats.org/officeDocument/2006/relationships/image" Target="media/image311.gif"/><Relationship Id="rId356" Type="http://schemas.openxmlformats.org/officeDocument/2006/relationships/image" Target="media/image353.gif"/><Relationship Id="rId398" Type="http://schemas.openxmlformats.org/officeDocument/2006/relationships/image" Target="media/image395.gif"/><Relationship Id="rId521" Type="http://schemas.openxmlformats.org/officeDocument/2006/relationships/image" Target="media/image518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216" Type="http://schemas.openxmlformats.org/officeDocument/2006/relationships/image" Target="media/image213.gif"/><Relationship Id="rId423" Type="http://schemas.openxmlformats.org/officeDocument/2006/relationships/image" Target="media/image420.gif"/><Relationship Id="rId258" Type="http://schemas.openxmlformats.org/officeDocument/2006/relationships/image" Target="media/image255.gif"/><Relationship Id="rId465" Type="http://schemas.openxmlformats.org/officeDocument/2006/relationships/image" Target="media/image462.gif"/><Relationship Id="rId22" Type="http://schemas.openxmlformats.org/officeDocument/2006/relationships/image" Target="media/image19.gif"/><Relationship Id="rId64" Type="http://schemas.openxmlformats.org/officeDocument/2006/relationships/image" Target="media/image61.gif"/><Relationship Id="rId118" Type="http://schemas.openxmlformats.org/officeDocument/2006/relationships/image" Target="media/image115.gif"/><Relationship Id="rId325" Type="http://schemas.openxmlformats.org/officeDocument/2006/relationships/image" Target="media/image322.gif"/><Relationship Id="rId367" Type="http://schemas.openxmlformats.org/officeDocument/2006/relationships/image" Target="media/image364.gif"/><Relationship Id="rId532" Type="http://schemas.openxmlformats.org/officeDocument/2006/relationships/image" Target="media/image529.gif"/><Relationship Id="rId171" Type="http://schemas.openxmlformats.org/officeDocument/2006/relationships/image" Target="media/image168.gif"/><Relationship Id="rId227" Type="http://schemas.openxmlformats.org/officeDocument/2006/relationships/image" Target="media/image224.gif"/><Relationship Id="rId269" Type="http://schemas.openxmlformats.org/officeDocument/2006/relationships/image" Target="media/image266.gif"/><Relationship Id="rId434" Type="http://schemas.openxmlformats.org/officeDocument/2006/relationships/image" Target="media/image431.gif"/><Relationship Id="rId476" Type="http://schemas.openxmlformats.org/officeDocument/2006/relationships/image" Target="media/image473.gif"/><Relationship Id="rId33" Type="http://schemas.openxmlformats.org/officeDocument/2006/relationships/image" Target="media/image30.gif"/><Relationship Id="rId129" Type="http://schemas.openxmlformats.org/officeDocument/2006/relationships/image" Target="media/image126.gif"/><Relationship Id="rId280" Type="http://schemas.openxmlformats.org/officeDocument/2006/relationships/image" Target="media/image277.gif"/><Relationship Id="rId336" Type="http://schemas.openxmlformats.org/officeDocument/2006/relationships/image" Target="media/image333.gif"/><Relationship Id="rId501" Type="http://schemas.openxmlformats.org/officeDocument/2006/relationships/image" Target="media/image498.gif"/><Relationship Id="rId75" Type="http://schemas.openxmlformats.org/officeDocument/2006/relationships/image" Target="media/image72.gif"/><Relationship Id="rId140" Type="http://schemas.openxmlformats.org/officeDocument/2006/relationships/image" Target="media/image137.gif"/><Relationship Id="rId182" Type="http://schemas.openxmlformats.org/officeDocument/2006/relationships/image" Target="media/image179.gif"/><Relationship Id="rId378" Type="http://schemas.openxmlformats.org/officeDocument/2006/relationships/image" Target="media/image375.gif"/><Relationship Id="rId403" Type="http://schemas.openxmlformats.org/officeDocument/2006/relationships/image" Target="media/image400.gif"/><Relationship Id="rId6" Type="http://schemas.openxmlformats.org/officeDocument/2006/relationships/image" Target="media/image3.gif"/><Relationship Id="rId238" Type="http://schemas.openxmlformats.org/officeDocument/2006/relationships/image" Target="media/image235.gif"/><Relationship Id="rId445" Type="http://schemas.openxmlformats.org/officeDocument/2006/relationships/image" Target="media/image442.gif"/><Relationship Id="rId487" Type="http://schemas.openxmlformats.org/officeDocument/2006/relationships/image" Target="media/image484.gif"/><Relationship Id="rId291" Type="http://schemas.openxmlformats.org/officeDocument/2006/relationships/image" Target="media/image288.gif"/><Relationship Id="rId305" Type="http://schemas.openxmlformats.org/officeDocument/2006/relationships/image" Target="media/image302.gif"/><Relationship Id="rId347" Type="http://schemas.openxmlformats.org/officeDocument/2006/relationships/image" Target="media/image344.gif"/><Relationship Id="rId512" Type="http://schemas.openxmlformats.org/officeDocument/2006/relationships/image" Target="media/image509.gif"/><Relationship Id="rId44" Type="http://schemas.openxmlformats.org/officeDocument/2006/relationships/image" Target="media/image41.gif"/><Relationship Id="rId86" Type="http://schemas.openxmlformats.org/officeDocument/2006/relationships/image" Target="media/image83.gif"/><Relationship Id="rId151" Type="http://schemas.openxmlformats.org/officeDocument/2006/relationships/image" Target="media/image148.gif"/><Relationship Id="rId389" Type="http://schemas.openxmlformats.org/officeDocument/2006/relationships/image" Target="media/image386.gif"/><Relationship Id="rId193" Type="http://schemas.openxmlformats.org/officeDocument/2006/relationships/image" Target="media/image190.gif"/><Relationship Id="rId207" Type="http://schemas.openxmlformats.org/officeDocument/2006/relationships/image" Target="media/image204.gif"/><Relationship Id="rId249" Type="http://schemas.openxmlformats.org/officeDocument/2006/relationships/image" Target="media/image246.gif"/><Relationship Id="rId414" Type="http://schemas.openxmlformats.org/officeDocument/2006/relationships/image" Target="media/image411.gif"/><Relationship Id="rId456" Type="http://schemas.openxmlformats.org/officeDocument/2006/relationships/image" Target="media/image453.gif"/><Relationship Id="rId498" Type="http://schemas.openxmlformats.org/officeDocument/2006/relationships/image" Target="media/image495.gif"/><Relationship Id="rId13" Type="http://schemas.openxmlformats.org/officeDocument/2006/relationships/image" Target="media/image10.gif"/><Relationship Id="rId109" Type="http://schemas.openxmlformats.org/officeDocument/2006/relationships/image" Target="media/image106.gif"/><Relationship Id="rId260" Type="http://schemas.openxmlformats.org/officeDocument/2006/relationships/image" Target="media/image257.gif"/><Relationship Id="rId316" Type="http://schemas.openxmlformats.org/officeDocument/2006/relationships/image" Target="media/image313.gif"/><Relationship Id="rId523" Type="http://schemas.openxmlformats.org/officeDocument/2006/relationships/image" Target="media/image520.gif"/><Relationship Id="rId55" Type="http://schemas.openxmlformats.org/officeDocument/2006/relationships/image" Target="media/image52.gif"/><Relationship Id="rId97" Type="http://schemas.openxmlformats.org/officeDocument/2006/relationships/image" Target="media/image94.gif"/><Relationship Id="rId120" Type="http://schemas.openxmlformats.org/officeDocument/2006/relationships/image" Target="media/image117.gif"/><Relationship Id="rId358" Type="http://schemas.openxmlformats.org/officeDocument/2006/relationships/image" Target="media/image355.gif"/><Relationship Id="rId162" Type="http://schemas.openxmlformats.org/officeDocument/2006/relationships/image" Target="media/image159.gif"/><Relationship Id="rId218" Type="http://schemas.openxmlformats.org/officeDocument/2006/relationships/image" Target="media/image215.gif"/><Relationship Id="rId425" Type="http://schemas.openxmlformats.org/officeDocument/2006/relationships/image" Target="media/image422.gif"/><Relationship Id="rId467" Type="http://schemas.openxmlformats.org/officeDocument/2006/relationships/image" Target="media/image464.gif"/><Relationship Id="rId271" Type="http://schemas.openxmlformats.org/officeDocument/2006/relationships/image" Target="media/image268.gif"/><Relationship Id="rId24" Type="http://schemas.openxmlformats.org/officeDocument/2006/relationships/image" Target="media/image21.gif"/><Relationship Id="rId66" Type="http://schemas.openxmlformats.org/officeDocument/2006/relationships/image" Target="media/image63.gif"/><Relationship Id="rId131" Type="http://schemas.openxmlformats.org/officeDocument/2006/relationships/image" Target="media/image128.gif"/><Relationship Id="rId327" Type="http://schemas.openxmlformats.org/officeDocument/2006/relationships/image" Target="media/image324.gif"/><Relationship Id="rId369" Type="http://schemas.openxmlformats.org/officeDocument/2006/relationships/image" Target="media/image366.gif"/><Relationship Id="rId534" Type="http://schemas.openxmlformats.org/officeDocument/2006/relationships/image" Target="media/image531.gif"/><Relationship Id="rId173" Type="http://schemas.openxmlformats.org/officeDocument/2006/relationships/image" Target="media/image170.gif"/><Relationship Id="rId229" Type="http://schemas.openxmlformats.org/officeDocument/2006/relationships/image" Target="media/image226.gif"/><Relationship Id="rId380" Type="http://schemas.openxmlformats.org/officeDocument/2006/relationships/image" Target="media/image377.gif"/><Relationship Id="rId436" Type="http://schemas.openxmlformats.org/officeDocument/2006/relationships/image" Target="media/image433.gif"/><Relationship Id="rId240" Type="http://schemas.openxmlformats.org/officeDocument/2006/relationships/image" Target="media/image237.gif"/><Relationship Id="rId478" Type="http://schemas.openxmlformats.org/officeDocument/2006/relationships/image" Target="media/image475.gif"/><Relationship Id="rId35" Type="http://schemas.openxmlformats.org/officeDocument/2006/relationships/image" Target="media/image32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282" Type="http://schemas.openxmlformats.org/officeDocument/2006/relationships/image" Target="media/image279.gif"/><Relationship Id="rId338" Type="http://schemas.openxmlformats.org/officeDocument/2006/relationships/image" Target="media/image335.gif"/><Relationship Id="rId503" Type="http://schemas.openxmlformats.org/officeDocument/2006/relationships/image" Target="media/image500.gif"/><Relationship Id="rId8" Type="http://schemas.openxmlformats.org/officeDocument/2006/relationships/image" Target="media/image5.gif"/><Relationship Id="rId142" Type="http://schemas.openxmlformats.org/officeDocument/2006/relationships/image" Target="media/image139.gif"/><Relationship Id="rId184" Type="http://schemas.openxmlformats.org/officeDocument/2006/relationships/image" Target="media/image181.gif"/><Relationship Id="rId391" Type="http://schemas.openxmlformats.org/officeDocument/2006/relationships/image" Target="media/image388.gif"/><Relationship Id="rId405" Type="http://schemas.openxmlformats.org/officeDocument/2006/relationships/image" Target="media/image402.gif"/><Relationship Id="rId447" Type="http://schemas.openxmlformats.org/officeDocument/2006/relationships/image" Target="media/image444.gif"/><Relationship Id="rId251" Type="http://schemas.openxmlformats.org/officeDocument/2006/relationships/image" Target="media/image248.gif"/><Relationship Id="rId489" Type="http://schemas.openxmlformats.org/officeDocument/2006/relationships/image" Target="media/image486.gif"/><Relationship Id="rId46" Type="http://schemas.openxmlformats.org/officeDocument/2006/relationships/image" Target="media/image43.gif"/><Relationship Id="rId293" Type="http://schemas.openxmlformats.org/officeDocument/2006/relationships/image" Target="media/image290.gif"/><Relationship Id="rId307" Type="http://schemas.openxmlformats.org/officeDocument/2006/relationships/image" Target="media/image304.gif"/><Relationship Id="rId349" Type="http://schemas.openxmlformats.org/officeDocument/2006/relationships/image" Target="media/image346.gif"/><Relationship Id="rId514" Type="http://schemas.openxmlformats.org/officeDocument/2006/relationships/image" Target="media/image5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7475</Words>
  <Characters>42611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 2175-91 ГСИ. Градуировочные характеристики средств измерений. Методы построения. Оценивание погрешностей </vt:lpstr>
    </vt:vector>
  </TitlesOfParts>
  <Company>https://rosakkreditatsiya-forum.ru</Company>
  <LinksUpToDate>false</LinksUpToDate>
  <CharactersWithSpaces>49987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 2175-91 ГСИ. Градуировочные характеристики средств измерений. Методы построения. Оценивание погрешностей</dc:title>
  <dc:subject>Градуировочные характеристики средств измерений</dc:subject>
  <cp:keywords>градуировочной график</cp:keywords>
  <dc:description/>
  <cp:lastModifiedBy>Cristal</cp:lastModifiedBy>
  <cp:revision>3</cp:revision>
  <dcterms:created xsi:type="dcterms:W3CDTF">2017-10-15T16:26:00Z</dcterms:created>
  <dcterms:modified xsi:type="dcterms:W3CDTF">2017-10-15T16:32:00Z</dcterms:modified>
  <cp:category>документ</cp:category>
  <dc:language>RU; русский</dc:language>
</cp:coreProperties>
</file>