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04"/>
        <w:gridCol w:w="5811"/>
        <w:gridCol w:w="2554"/>
        <w:gridCol w:w="2693"/>
      </w:tblGrid>
      <w:tr>
        <w:trPr>
          <w:trHeight w:val="567" w:hRule="exact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706" w:right="1706" w:firstLine="189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Внутренний аудит ДП ПИЛ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8.2.2</w:t>
            </w:r>
            <w:r>
              <w:rPr>
                <w:rFonts w:ascii="Times New Roman" w:hAnsi="Times New Roman"/>
                <w:b/>
                <w:sz w:val="24"/>
              </w:rPr>
              <w:t>-01-2016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1"/>
              <w:ind w:right="1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1"/>
              <w:ind w:left="876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Листов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16</w:t>
            </w:r>
          </w:p>
        </w:tc>
      </w:tr>
    </w:tbl>
    <w:p>
      <w:pPr>
        <w:spacing w:line="240" w:lineRule="auto" w:before="8"/>
        <w:ind w:right="0"/>
        <w:rPr>
          <w:rFonts w:ascii="Times New Roman" w:hAnsi="Times New Roman" w:cs="Times New Roman" w:eastAsia="Times New Roman" w:hint="default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 w:hint="default"/>
          <w:sz w:val="17"/>
          <w:szCs w:val="17"/>
        </w:rPr>
        <w:sectPr>
          <w:type w:val="continuous"/>
          <w:pgSz w:w="16840" w:h="11910" w:orient="landscape"/>
          <w:pgMar w:top="980" w:bottom="280" w:left="1580" w:right="460"/>
        </w:sect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30"/>
          <w:szCs w:val="30"/>
        </w:rPr>
      </w:pPr>
    </w:p>
    <w:p>
      <w:pPr>
        <w:pStyle w:val="Heading1"/>
        <w:spacing w:line="240" w:lineRule="auto"/>
        <w:ind w:left="5054" w:right="-16"/>
        <w:jc w:val="left"/>
        <w:rPr>
          <w:b w:val="0"/>
          <w:bCs w:val="0"/>
        </w:rPr>
      </w:pPr>
      <w:r>
        <w:rPr/>
        <w:t>Форма программы внутреннего</w:t>
      </w:r>
      <w:r>
        <w:rPr>
          <w:spacing w:val="-9"/>
        </w:rPr>
        <w:t> </w:t>
      </w:r>
      <w:r>
        <w:rPr/>
        <w:t>аудита</w:t>
      </w:r>
      <w:r>
        <w:rPr>
          <w:b w:val="0"/>
        </w:rPr>
      </w: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b/>
          <w:bCs/>
          <w:sz w:val="24"/>
          <w:szCs w:val="24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b/>
          <w:bCs/>
          <w:sz w:val="24"/>
          <w:szCs w:val="24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b/>
          <w:bCs/>
          <w:sz w:val="24"/>
          <w:szCs w:val="24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b/>
          <w:bCs/>
          <w:sz w:val="24"/>
          <w:szCs w:val="24"/>
        </w:rPr>
      </w:pPr>
    </w:p>
    <w:p>
      <w:pPr>
        <w:tabs>
          <w:tab w:pos="9600" w:val="left" w:leader="none"/>
        </w:tabs>
        <w:spacing w:before="0"/>
        <w:ind w:left="4860" w:right="-16" w:firstLine="0"/>
        <w:jc w:val="left"/>
        <w:rPr>
          <w:rFonts w:ascii="Times New Roman" w:hAnsi="Times New Roman" w:cs="Times New Roman" w:eastAsia="Times New Roman" w:hint="default"/>
          <w:sz w:val="24"/>
          <w:szCs w:val="24"/>
        </w:rPr>
      </w:pPr>
      <w:r>
        <w:rPr>
          <w:rFonts w:ascii="Times New Roman" w:hAnsi="Times New Roman"/>
          <w:b/>
          <w:sz w:val="24"/>
        </w:rPr>
        <w:t>Программа внутреннего</w:t>
      </w:r>
      <w:r>
        <w:rPr>
          <w:rFonts w:ascii="Times New Roman" w:hAnsi="Times New Roman"/>
          <w:b/>
          <w:spacing w:val="-6"/>
          <w:sz w:val="24"/>
        </w:rPr>
        <w:t> </w:t>
      </w:r>
      <w:r>
        <w:rPr>
          <w:rFonts w:ascii="Times New Roman" w:hAnsi="Times New Roman"/>
          <w:b/>
          <w:sz w:val="24"/>
        </w:rPr>
        <w:t>аудита</w:t>
      </w:r>
      <w:r>
        <w:rPr>
          <w:rFonts w:ascii="Times New Roman" w:hAnsi="Times New Roman"/>
          <w:b/>
          <w:spacing w:val="-6"/>
          <w:sz w:val="24"/>
        </w:rPr>
        <w:t> </w:t>
      </w:r>
      <w:r>
        <w:rPr>
          <w:rFonts w:ascii="Times New Roman" w:hAnsi="Times New Roman"/>
          <w:b/>
          <w:sz w:val="24"/>
        </w:rPr>
        <w:t>на</w:t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  <w:u w:val="single" w:color="000000"/>
        </w:rPr>
        <w:t> </w:t>
        <w:tab/>
      </w:r>
      <w:r>
        <w:rPr>
          <w:rFonts w:ascii="Times New Roman" w:hAnsi="Times New Roman"/>
          <w:sz w:val="24"/>
        </w:rPr>
      </w:r>
      <w:r>
        <w:rPr>
          <w:rFonts w:ascii="Times New Roman" w:hAnsi="Times New Roman"/>
          <w:b/>
          <w:sz w:val="24"/>
        </w:rPr>
        <w:t>год</w:t>
      </w:r>
      <w:r>
        <w:rPr>
          <w:rFonts w:ascii="Times New Roman" w:hAnsi="Times New Roman"/>
          <w:sz w:val="24"/>
        </w:rPr>
      </w:r>
    </w:p>
    <w:p>
      <w:pPr>
        <w:spacing w:before="69"/>
        <w:ind w:left="3089" w:right="0" w:firstLine="0"/>
        <w:jc w:val="left"/>
        <w:rPr>
          <w:rFonts w:ascii="Times New Roman" w:hAnsi="Times New Roman" w:cs="Times New Roman" w:eastAsia="Times New Roman" w:hint="default"/>
          <w:sz w:val="24"/>
          <w:szCs w:val="24"/>
        </w:rPr>
      </w:pPr>
      <w:r>
        <w:rPr/>
        <w:br w:type="column"/>
      </w:r>
      <w:r>
        <w:rPr>
          <w:rFonts w:ascii="Times New Roman" w:hAnsi="Times New Roman"/>
          <w:b/>
          <w:sz w:val="24"/>
        </w:rPr>
        <w:t>Приложение</w:t>
      </w:r>
      <w:r>
        <w:rPr>
          <w:rFonts w:ascii="Times New Roman" w:hAnsi="Times New Roman"/>
          <w:b/>
          <w:spacing w:val="-6"/>
          <w:sz w:val="24"/>
        </w:rPr>
        <w:t> </w:t>
      </w:r>
      <w:r>
        <w:rPr>
          <w:rFonts w:ascii="Times New Roman" w:hAnsi="Times New Roman"/>
          <w:b/>
          <w:sz w:val="24"/>
        </w:rPr>
        <w:t>А</w:t>
      </w:r>
      <w:r>
        <w:rPr>
          <w:rFonts w:ascii="Times New Roman" w:hAnsi="Times New Roman"/>
          <w:sz w:val="24"/>
        </w:rPr>
      </w:r>
    </w:p>
    <w:p>
      <w:pPr>
        <w:spacing w:line="240" w:lineRule="auto" w:before="7"/>
        <w:ind w:right="0"/>
        <w:rPr>
          <w:rFonts w:ascii="Times New Roman" w:hAnsi="Times New Roman" w:cs="Times New Roman" w:eastAsia="Times New Roman" w:hint="default"/>
          <w:b/>
          <w:bCs/>
          <w:sz w:val="23"/>
          <w:szCs w:val="23"/>
        </w:rPr>
      </w:pPr>
    </w:p>
    <w:p>
      <w:pPr>
        <w:pStyle w:val="BodyText"/>
        <w:spacing w:line="240" w:lineRule="auto"/>
        <w:ind w:left="3144" w:right="0"/>
        <w:jc w:val="left"/>
      </w:pPr>
      <w:r>
        <w:rPr/>
        <w:t>УТВЕРЖДАЮ</w:t>
      </w: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4"/>
          <w:szCs w:val="24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4"/>
          <w:szCs w:val="24"/>
        </w:rPr>
      </w:pPr>
    </w:p>
    <w:p>
      <w:pPr>
        <w:pStyle w:val="BodyText"/>
        <w:tabs>
          <w:tab w:pos="2323" w:val="left" w:leader="none"/>
          <w:tab w:pos="3813" w:val="left" w:leader="none"/>
          <w:tab w:pos="4541" w:val="left" w:leader="none"/>
        </w:tabs>
        <w:spacing w:line="240" w:lineRule="auto"/>
        <w:ind w:left="1725" w:right="0"/>
        <w:jc w:val="left"/>
      </w:pPr>
      <w:r>
        <w:rPr>
          <w:spacing w:val="-8"/>
        </w:rPr>
        <w:t>«</w:t>
      </w:r>
      <w:r>
        <w:rPr>
          <w:rFonts w:ascii="Times New Roman" w:hAnsi="Times New Roman"/>
          <w:spacing w:val="-8"/>
        </w:rPr>
      </w:r>
      <w:r>
        <w:rPr>
          <w:rFonts w:ascii="Times New Roman" w:hAnsi="Times New Roman"/>
          <w:spacing w:val="-8"/>
          <w:u w:val="single" w:color="000000"/>
        </w:rPr>
        <w:t> </w:t>
        <w:tab/>
      </w:r>
      <w:r>
        <w:rPr>
          <w:rFonts w:ascii="Times New Roman" w:hAnsi="Times New Roman"/>
          <w:spacing w:val="-8"/>
        </w:rPr>
      </w:r>
      <w:r>
        <w:rPr>
          <w:spacing w:val="-3"/>
        </w:rPr>
        <w:t>»_</w:t>
      </w:r>
      <w:r>
        <w:rPr>
          <w:rFonts w:ascii="Times New Roman" w:hAnsi="Times New Roman"/>
          <w:spacing w:val="-3"/>
        </w:rPr>
      </w:r>
      <w:r>
        <w:rPr>
          <w:rFonts w:ascii="Times New Roman" w:hAnsi="Times New Roman"/>
          <w:spacing w:val="-3"/>
          <w:u w:val="single" w:color="000000"/>
        </w:rPr>
        <w:t> </w:t>
        <w:tab/>
      </w:r>
      <w:r>
        <w:rPr>
          <w:rFonts w:ascii="Times New Roman" w:hAnsi="Times New Roman"/>
          <w:spacing w:val="-3"/>
        </w:rPr>
      </w:r>
      <w:r>
        <w:rPr/>
        <w:t>20</w:t>
      </w:r>
      <w:r>
        <w:rPr>
          <w:rFonts w:ascii="Times New Roman" w:hAnsi="Times New Roman"/>
        </w:rPr>
      </w:r>
      <w:r>
        <w:rPr>
          <w:rFonts w:ascii="Times New Roman" w:hAnsi="Times New Roman"/>
          <w:u w:val="single" w:color="000000"/>
        </w:rPr>
        <w:t> </w:t>
        <w:tab/>
      </w:r>
      <w:r>
        <w:rPr>
          <w:rFonts w:ascii="Times New Roman" w:hAnsi="Times New Roman"/>
        </w:rPr>
      </w:r>
      <w:r>
        <w:rPr/>
        <w:t>г.</w:t>
      </w:r>
    </w:p>
    <w:p>
      <w:pPr>
        <w:spacing w:after="0" w:line="240" w:lineRule="auto"/>
        <w:jc w:val="left"/>
        <w:sectPr>
          <w:type w:val="continuous"/>
          <w:pgSz w:w="16840" w:h="11910" w:orient="landscape"/>
          <w:pgMar w:top="980" w:bottom="280" w:left="1580" w:right="460"/>
          <w:cols w:num="2" w:equalWidth="0">
            <w:col w:w="9955" w:space="40"/>
            <w:col w:w="4805"/>
          </w:cols>
        </w:sectPr>
      </w:pPr>
    </w:p>
    <w:p>
      <w:pPr>
        <w:spacing w:line="240" w:lineRule="auto" w:before="4" w:after="0"/>
        <w:ind w:right="0"/>
        <w:rPr>
          <w:rFonts w:ascii="Times New Roman" w:hAnsi="Times New Roman" w:cs="Times New Roman" w:eastAsia="Times New Roman" w:hint="default"/>
          <w:sz w:val="24"/>
          <w:szCs w:val="24"/>
        </w:rPr>
      </w:pPr>
    </w:p>
    <w:tbl>
      <w:tblPr>
        <w:tblW w:w="0" w:type="auto"/>
        <w:jc w:val="left"/>
        <w:tblInd w:w="12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5"/>
        <w:gridCol w:w="1037"/>
        <w:gridCol w:w="1174"/>
        <w:gridCol w:w="823"/>
        <w:gridCol w:w="1037"/>
        <w:gridCol w:w="708"/>
        <w:gridCol w:w="852"/>
        <w:gridCol w:w="847"/>
        <w:gridCol w:w="980"/>
        <w:gridCol w:w="1262"/>
        <w:gridCol w:w="1171"/>
        <w:gridCol w:w="1032"/>
        <w:gridCol w:w="1128"/>
      </w:tblGrid>
      <w:tr>
        <w:trPr>
          <w:trHeight w:val="562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827" w:right="792" w:hanging="36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Объект аудита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Январь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Февраль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7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Март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5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Апрель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Май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Июнь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Июль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5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Август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Сентябрь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Октябрь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0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Ноябрь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6"/>
              <w:ind w:left="103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Декабрь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607" w:right="443" w:hanging="168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Организация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и </w:t>
            </w:r>
            <w:r>
              <w:rPr>
                <w:rFonts w:ascii="Times New Roman" w:hAnsi="Times New Roman"/>
                <w:sz w:val="24"/>
              </w:rPr>
              <w:t>управление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316" w:right="318" w:firstLine="3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Управление документацией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и </w:t>
            </w:r>
            <w:r>
              <w:rPr>
                <w:rFonts w:ascii="Times New Roman" w:hAnsi="Times New Roman"/>
                <w:sz w:val="24"/>
              </w:rPr>
              <w:t>записями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40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458" w:right="458" w:hanging="2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Персонал и повышение </w:t>
            </w:r>
            <w:r>
              <w:rPr>
                <w:rFonts w:ascii="Times New Roman" w:hAnsi="Times New Roman"/>
                <w:spacing w:val="-1"/>
                <w:sz w:val="24"/>
              </w:rPr>
              <w:t>квалификации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220" w:right="223" w:firstLine="34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Помещения, окружающая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среда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8" w:lineRule="exact"/>
              <w:ind w:left="455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Оборудование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635" w:right="525" w:hanging="111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Обращение с объектами испытаний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203" w:right="204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Стандартные образцы,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растворы, </w:t>
            </w:r>
            <w:r>
              <w:rPr>
                <w:rFonts w:ascii="Times New Roman" w:hAnsi="Times New Roman"/>
                <w:sz w:val="24"/>
              </w:rPr>
              <w:t>реактивы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6840" w:h="11910" w:orient="landscape"/>
          <w:pgMar w:top="980" w:bottom="280" w:left="1580" w:right="460"/>
        </w:sectPr>
      </w:pPr>
    </w:p>
    <w:tbl>
      <w:tblPr>
        <w:tblW w:w="0" w:type="auto"/>
        <w:jc w:val="left"/>
        <w:tblInd w:w="11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04"/>
        <w:gridCol w:w="5811"/>
        <w:gridCol w:w="2554"/>
        <w:gridCol w:w="2693"/>
      </w:tblGrid>
      <w:tr>
        <w:trPr>
          <w:trHeight w:val="567" w:hRule="exact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706" w:right="1706" w:firstLine="189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Внутренний аудит ДП ПИЛ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8.2.2</w:t>
            </w:r>
            <w:r>
              <w:rPr>
                <w:rFonts w:ascii="Times New Roman" w:hAnsi="Times New Roman"/>
                <w:b/>
                <w:sz w:val="24"/>
              </w:rPr>
              <w:t>-01-2016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1"/>
              <w:ind w:right="1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131"/>
              <w:ind w:left="876" w:right="0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Листов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16</w:t>
            </w:r>
          </w:p>
        </w:tc>
      </w:tr>
    </w:tbl>
    <w:p>
      <w:pPr>
        <w:spacing w:line="240" w:lineRule="auto" w:before="0" w:after="0"/>
        <w:ind w:right="0"/>
        <w:rPr>
          <w:rFonts w:ascii="Times New Roman" w:hAnsi="Times New Roman" w:cs="Times New Roman" w:eastAsia="Times New Roman" w:hint="default"/>
          <w:sz w:val="24"/>
          <w:szCs w:val="24"/>
        </w:rPr>
      </w:pPr>
    </w:p>
    <w:tbl>
      <w:tblPr>
        <w:tblW w:w="0" w:type="auto"/>
        <w:jc w:val="left"/>
        <w:tblInd w:w="12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5"/>
        <w:gridCol w:w="1037"/>
        <w:gridCol w:w="1174"/>
        <w:gridCol w:w="823"/>
        <w:gridCol w:w="1037"/>
        <w:gridCol w:w="708"/>
        <w:gridCol w:w="852"/>
        <w:gridCol w:w="847"/>
        <w:gridCol w:w="980"/>
        <w:gridCol w:w="1262"/>
        <w:gridCol w:w="1171"/>
        <w:gridCol w:w="1032"/>
        <w:gridCol w:w="1128"/>
      </w:tblGrid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650" w:right="648" w:firstLine="24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Методики измерений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232" w:right="232" w:firstLine="191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Документация, первичные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данные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/>
              <w:ind w:left="587" w:right="539" w:hanging="46"/>
              <w:jc w:val="left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Оформление результатов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40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235" w:right="235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Контроль</w:t>
            </w:r>
            <w:r>
              <w:rPr>
                <w:rFonts w:ascii="Times New Roman" w:hAnsi="Times New Roman"/>
                <w:spacing w:val="-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качества </w:t>
            </w:r>
            <w:r>
              <w:rPr>
                <w:rFonts w:ascii="Times New Roman" w:hAnsi="Times New Roman"/>
                <w:sz w:val="24"/>
              </w:rPr>
              <w:t>проведения измерений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436" w:right="437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Обслуживание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заказчиков, претензии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838" w:hRule="exact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ind w:left="103" w:right="105"/>
              <w:jc w:val="center"/>
              <w:rPr>
                <w:rFonts w:ascii="Times New Roman" w:hAnsi="Times New Roman" w:cs="Times New Roman" w:eastAsia="Times New Roman" w:hint="default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Обеспечение </w:t>
            </w:r>
            <w:r>
              <w:rPr>
                <w:rFonts w:ascii="Times New Roman" w:hAnsi="Times New Roman"/>
                <w:spacing w:val="-1"/>
                <w:sz w:val="24"/>
              </w:rPr>
              <w:t>конфиденциальности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информации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line="240" w:lineRule="auto" w:before="3"/>
        <w:ind w:right="0"/>
        <w:rPr>
          <w:rFonts w:ascii="Times New Roman" w:hAnsi="Times New Roman" w:cs="Times New Roman" w:eastAsia="Times New Roman" w:hint="default"/>
          <w:sz w:val="17"/>
          <w:szCs w:val="17"/>
        </w:rPr>
      </w:pPr>
    </w:p>
    <w:p>
      <w:pPr>
        <w:pStyle w:val="BodyText"/>
        <w:spacing w:line="240" w:lineRule="auto" w:before="69"/>
        <w:ind w:right="4765"/>
        <w:jc w:val="left"/>
        <w:rPr>
          <w:rFonts w:ascii="Times New Roman" w:hAnsi="Times New Roman" w:cs="Times New Roman" w:eastAsia="Times New Roman" w:hint="default"/>
        </w:rPr>
      </w:pPr>
      <w:r>
        <w:rPr/>
        <w:t>РАЗРАБОТАНО</w:t>
      </w:r>
      <w:r>
        <w:rPr>
          <w:rFonts w:ascii="Times New Roman" w:hAnsi="Times New Roman"/>
        </w:rPr>
        <w:t>:</w:t>
      </w:r>
    </w:p>
    <w:p>
      <w:pPr>
        <w:pStyle w:val="BodyText"/>
        <w:tabs>
          <w:tab w:pos="5873" w:val="left" w:leader="none"/>
          <w:tab w:pos="9515" w:val="left" w:leader="none"/>
        </w:tabs>
        <w:spacing w:line="240" w:lineRule="auto"/>
        <w:ind w:right="4765"/>
        <w:jc w:val="left"/>
        <w:rPr>
          <w:rFonts w:ascii="Times New Roman" w:hAnsi="Times New Roman" w:cs="Times New Roman" w:eastAsia="Times New Roman" w:hint="default"/>
        </w:rPr>
      </w:pPr>
      <w:r>
        <w:rPr/>
        <w:t>Менеджер</w:t>
      </w:r>
      <w:r>
        <w:rPr>
          <w:spacing w:val="-2"/>
        </w:rPr>
        <w:t> </w:t>
      </w:r>
      <w:r>
        <w:rPr/>
        <w:t>по</w:t>
      </w:r>
      <w:r>
        <w:rPr>
          <w:spacing w:val="-2"/>
        </w:rPr>
        <w:t> </w:t>
      </w:r>
      <w:r>
        <w:rPr/>
        <w:t>качеству</w:t>
      </w:r>
      <w:r>
        <w:rPr>
          <w:rFonts w:ascii="Times New Roman" w:hAnsi="Times New Roman"/>
        </w:rPr>
      </w:r>
      <w:r>
        <w:rPr>
          <w:rFonts w:ascii="Times New Roman" w:hAnsi="Times New Roman"/>
          <w:u w:val="single" w:color="000000"/>
        </w:rPr>
        <w:t> </w:t>
        <w:tab/>
      </w:r>
      <w:r>
        <w:rPr>
          <w:rFonts w:ascii="Times New Roman" w:hAnsi="Times New Roman"/>
        </w:rPr>
      </w:r>
      <w:r>
        <w:rPr/>
        <w:t>Подпись </w:t>
      </w:r>
      <w:r>
        <w:rPr>
          <w:rFonts w:ascii="Times New Roman" w:hAnsi="Times New Roman"/>
        </w:rPr>
      </w:r>
      <w:r>
        <w:rPr>
          <w:rFonts w:ascii="Times New Roman" w:hAnsi="Times New Roman"/>
          <w:u w:val="single" w:color="000000"/>
        </w:rPr>
        <w:t> </w:t>
        <w:tab/>
      </w:r>
      <w:r>
        <w:rPr>
          <w:rFonts w:ascii="Times New Roman" w:hAnsi="Times New Roman"/>
        </w:rPr>
      </w:r>
    </w:p>
    <w:p>
      <w:pPr>
        <w:spacing w:line="240" w:lineRule="auto" w:before="11"/>
        <w:ind w:right="0"/>
        <w:rPr>
          <w:rFonts w:ascii="Times New Roman" w:hAnsi="Times New Roman" w:cs="Times New Roman" w:eastAsia="Times New Roman" w:hint="default"/>
          <w:sz w:val="17"/>
          <w:szCs w:val="17"/>
        </w:rPr>
      </w:pPr>
    </w:p>
    <w:p>
      <w:pPr>
        <w:pStyle w:val="BodyText"/>
        <w:spacing w:line="240" w:lineRule="auto" w:before="69"/>
        <w:ind w:right="4765"/>
        <w:jc w:val="left"/>
      </w:pPr>
      <w:r>
        <w:rPr/>
        <w:t>Примечание:</w:t>
      </w:r>
    </w:p>
    <w:p>
      <w:pPr>
        <w:pStyle w:val="BodyText"/>
        <w:spacing w:line="240" w:lineRule="auto"/>
        <w:ind w:left="481" w:right="4765"/>
        <w:jc w:val="left"/>
      </w:pPr>
      <w:r>
        <w:rPr>
          <w:rFonts w:ascii="Times New Roman" w:hAnsi="Times New Roman"/>
        </w:rPr>
        <w:t>1.   </w:t>
      </w:r>
      <w:r>
        <w:rPr/>
        <w:t>Даты проведения аудита обозначаются следующим</w:t>
      </w:r>
      <w:r>
        <w:rPr>
          <w:spacing w:val="-18"/>
        </w:rPr>
        <w:t> </w:t>
      </w:r>
      <w:r>
        <w:rPr/>
        <w:t>образом:</w:t>
      </w:r>
    </w:p>
    <w:p>
      <w:pPr>
        <w:spacing w:line="240" w:lineRule="auto" w:before="3"/>
        <w:ind w:right="0"/>
        <w:rPr>
          <w:rFonts w:ascii="Times New Roman" w:hAnsi="Times New Roman" w:cs="Times New Roman" w:eastAsia="Times New Roman" w:hint="default"/>
          <w:sz w:val="14"/>
          <w:szCs w:val="14"/>
        </w:rPr>
      </w:pPr>
    </w:p>
    <w:p>
      <w:pPr>
        <w:pStyle w:val="BodyText"/>
        <w:spacing w:line="504" w:lineRule="auto" w:before="69"/>
        <w:ind w:left="1941" w:right="4765" w:firstLine="2"/>
        <w:jc w:val="left"/>
      </w:pPr>
      <w:r>
        <w:rPr/>
        <w:pict>
          <v:group style="position:absolute;margin-left:121.349998pt;margin-top:-1.986882pt;width:27pt;height:26.25pt;mso-position-horizontal-relative:page;mso-position-vertical-relative:paragraph;z-index:0" coordorigin="2427,-40" coordsize="540,525">
            <v:shape style="position:absolute;left:2427;top:-40;width:540;height:525" coordorigin="2427,-40" coordsize="540,525" path="m2427,223l2437,153,2464,90,2506,37,2561,-4,2625,-30,2697,-40,2769,-30,2833,-4,2888,37,2930,90,2957,153,2967,223,2957,292,2930,355,2888,408,2833,449,2769,476,2697,485,2625,476,2561,449,2506,408,2464,355,2437,292,2427,223xe" filled="false" stroked="true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120pt;margin-top:59.663116pt;width:28pt;height:27.25pt;mso-position-horizontal-relative:page;mso-position-vertical-relative:paragraph;z-index:1072" coordorigin="2400,1193" coordsize="560,545">
            <v:group style="position:absolute;left:2410;top:1203;width:540;height:525" coordorigin="2410,1203" coordsize="540,525">
              <v:shape style="position:absolute;left:2410;top:1203;width:540;height:525" coordorigin="2410,1203" coordsize="540,525" path="m2410,1466l2420,1396,2447,1333,2489,1280,2544,1239,2608,1213,2680,1203,2752,1213,2816,1239,2871,1280,2913,1333,2940,1396,2950,1466,2940,1536,2913,1598,2871,1651,2816,1692,2752,1719,2680,1728,2608,1719,2544,1692,2489,1651,2447,1598,2420,1536,2410,1466xe" filled="false" stroked="true" strokeweight="1pt" strokecolor="#000000">
                <v:path arrowok="t"/>
              </v:shape>
            </v:group>
            <v:group style="position:absolute;left:2487;top:1280;width:380;height:360" coordorigin="2487,1280" coordsize="380,360">
              <v:shape style="position:absolute;left:2487;top:1280;width:380;height:360" coordorigin="2487,1280" coordsize="380,360" path="m2487,1280l2867,1640e" filled="false" stroked="true" strokeweight=".5pt" strokecolor="#000000">
                <v:path arrowok="t"/>
              </v:shape>
            </v:group>
            <v:group style="position:absolute;left:2487;top:1280;width:380;height:360" coordorigin="2487,1280" coordsize="380,360">
              <v:shape style="position:absolute;left:2487;top:1280;width:380;height:360" coordorigin="2487,1280" coordsize="380,360" path="m2487,1640l2867,1280e" filled="false" stroked="true" strokeweight=".5pt" strokecolor="#000000">
                <v:path arrowok="t"/>
              </v:shape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left:2400;top:1193;width:560;height:545" type="#_x0000_t202" filled="false" stroked="false">
                <v:textbox inset="0,0,0,0">
                  <w:txbxContent>
                    <w:p>
                      <w:pPr>
                        <w:spacing w:before="146"/>
                        <w:ind w:left="60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sz w:val="20"/>
                        </w:rPr>
                        <w:t>01.05</w:t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119.800003pt;margin-top:28.313118pt;width:28pt;height:27.25pt;mso-position-horizontal-relative:page;mso-position-vertical-relative:paragraph;z-index:1120" coordorigin="2396,566" coordsize="560,545">
            <v:group style="position:absolute;left:2406;top:576;width:540;height:525" coordorigin="2406,576" coordsize="540,525">
              <v:shape style="position:absolute;left:2406;top:576;width:540;height:525" coordorigin="2406,576" coordsize="540,525" path="m2946,839l2936,908,2909,971,2867,1024,2812,1065,2748,1092,2676,1101,2604,1092,2540,1065,2485,1024,2443,971,2416,908,2406,839,2416,769,2443,706,2485,653,2540,612,2604,586,2676,576,2748,586,2812,612,2867,653,2909,706,2936,769,2946,839xe" filled="false" stroked="true" strokeweight="1pt" strokecolor="#000000">
                <v:path arrowok="t"/>
              </v:shape>
              <v:shape style="position:absolute;left:2396;top:566;width:560;height:545" type="#_x0000_t202" filled="false" stroked="false">
                <v:textbox inset="0,0,0,0">
                  <w:txbxContent>
                    <w:p>
                      <w:pPr>
                        <w:spacing w:before="142"/>
                        <w:ind w:left="54" w:right="0" w:firstLine="0"/>
                        <w:jc w:val="left"/>
                        <w:rPr>
                          <w:rFonts w:ascii="Times New Roman" w:hAnsi="Times New Roman" w:cs="Times New Roman" w:eastAsia="Times New Roman" w:hint="default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/>
                          <w:sz w:val="20"/>
                        </w:rPr>
                        <w:t>01.03</w:t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t>Указывает, в каком месяце должен быть проведен аудит данного объекта Указывает, что аудит проведен 01 марта и не выявил никаких</w:t>
      </w:r>
      <w:r>
        <w:rPr>
          <w:spacing w:val="-19"/>
        </w:rPr>
        <w:t> </w:t>
      </w:r>
      <w:r>
        <w:rPr/>
        <w:t>несоответствий</w:t>
      </w:r>
    </w:p>
    <w:p>
      <w:pPr>
        <w:pStyle w:val="BodyText"/>
        <w:spacing w:line="256" w:lineRule="auto" w:before="63"/>
        <w:ind w:left="1941" w:right="1728"/>
        <w:jc w:val="left"/>
        <w:rPr>
          <w:rFonts w:ascii="Times New Roman" w:hAnsi="Times New Roman" w:cs="Times New Roman" w:eastAsia="Times New Roman" w:hint="default"/>
        </w:rPr>
      </w:pPr>
      <w:r>
        <w:rPr/>
        <w:t>Указывает, что аудит, проведенный 01 мая, выявил существенные несоответствия и должен быть проведен повторно</w:t>
      </w:r>
      <w:hyperlink r:id="rId5">
        <w:r>
          <w:rPr>
            <w:rFonts w:ascii="Times New Roman" w:hAnsi="Times New Roman"/>
          </w:rPr>
          <w:t>.</w:t>
        </w:r>
      </w:hyperlink>
    </w:p>
    <w:sectPr>
      <w:pgSz w:w="16840" w:h="11910" w:orient="landscape"/>
      <w:pgMar w:top="980" w:bottom="280" w:left="15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22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3089"/>
      <w:outlineLvl w:val="1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rosakkreditatsiya-forum.ru/viewtopic.php?f=21&amp;amp;t=196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Гордей</dc:creator>
  <cp:keywords>Внутренние проверки; аудит.</cp:keywords>
  <dc:subject>скачано с https://rosakkreditatsiya-forum.ru/viewtopic.php?f=21&amp;t=196</dc:subject>
  <dcterms:created xsi:type="dcterms:W3CDTF">2017-11-10T00:12:51Z</dcterms:created>
  <dcterms:modified xsi:type="dcterms:W3CDTF">2017-11-10T00:12:51Z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2017-11-09T00:00:00Z</vt:filetime>
  </property>
</Properties>
</file>