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41696">
      <w:pPr>
        <w:pStyle w:val="FORMATTEXT"/>
        <w:jc w:val="right"/>
      </w:pPr>
      <w:r>
        <w:rPr>
          <w:sz w:val="24"/>
          <w:szCs w:val="24"/>
        </w:rPr>
        <w:t xml:space="preserve">  </w:t>
      </w:r>
    </w:p>
    <w:p w:rsidR="00000000" w:rsidRDefault="00C41696">
      <w:pPr>
        <w:pStyle w:val="FORMATTEXT"/>
        <w:jc w:val="right"/>
      </w:pPr>
      <w:r>
        <w:t xml:space="preserve">ПНСТ 188-2017 </w:t>
      </w: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ПРЕДВАРИТЕЛЬНЫЙ НАЦИОНАЛЬНЫЙ СТАНДАРТ РОССИЙСКОЙ ФЕДЕРАЦИИ</w:t>
      </w:r>
    </w:p>
    <w:p w:rsidR="00000000" w:rsidRDefault="00C41696">
      <w:pPr>
        <w:pStyle w:val="HEADERTEXT"/>
        <w:jc w:val="center"/>
        <w:rPr>
          <w:b/>
          <w:bCs/>
          <w:color w:val="000001"/>
        </w:rPr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ИЗМЕРИТЕЛЬНЫЕ ПРОЦЕДУРЫ ОПЕРАТИВНОГО КОНТРОЛЯ ИСПРАВНОСТИ СРЕ</w:t>
      </w:r>
      <w:r>
        <w:rPr>
          <w:b/>
          <w:bCs/>
          <w:color w:val="000001"/>
        </w:rPr>
        <w:t>ДСТВ ИЗМЕРЕНИЯ АКТИВНОСТИ</w:t>
      </w: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Pr="00400593" w:rsidRDefault="00C41696">
      <w:pPr>
        <w:pStyle w:val="HEADERTEXT"/>
        <w:jc w:val="center"/>
        <w:rPr>
          <w:b/>
          <w:bCs/>
          <w:color w:val="000001"/>
          <w:lang w:val="en-US"/>
        </w:rPr>
      </w:pPr>
      <w:r>
        <w:rPr>
          <w:b/>
          <w:bCs/>
          <w:color w:val="000001"/>
        </w:rPr>
        <w:t xml:space="preserve"> </w:t>
      </w:r>
      <w:r w:rsidRPr="00400593">
        <w:rPr>
          <w:b/>
          <w:bCs/>
          <w:color w:val="000001"/>
          <w:lang w:val="en-US"/>
        </w:rPr>
        <w:t xml:space="preserve">Measurement procedures for operational control of instruments for activity measurement </w:t>
      </w:r>
    </w:p>
    <w:p w:rsidR="00000000" w:rsidRDefault="00C41696">
      <w:pPr>
        <w:pStyle w:val="FORMATTEXT"/>
        <w:jc w:val="both"/>
      </w:pPr>
      <w:r>
        <w:t xml:space="preserve">ОКС 27.120 </w:t>
      </w:r>
    </w:p>
    <w:p w:rsidR="00000000" w:rsidRDefault="00C41696">
      <w:pPr>
        <w:pStyle w:val="FORMATTEXT"/>
        <w:jc w:val="right"/>
      </w:pPr>
      <w:r>
        <w:t>Срок действия стандарта с 2017-11-01</w:t>
      </w:r>
    </w:p>
    <w:p w:rsidR="00000000" w:rsidRDefault="00C41696">
      <w:pPr>
        <w:pStyle w:val="FORMATTEXT"/>
        <w:jc w:val="right"/>
      </w:pPr>
      <w:r>
        <w:t xml:space="preserve">по 2019-11-01 </w:t>
      </w: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Предисловие </w:t>
      </w:r>
    </w:p>
    <w:p w:rsidR="00000000" w:rsidRDefault="00C41696">
      <w:pPr>
        <w:pStyle w:val="FORMATTEXT"/>
        <w:ind w:firstLine="568"/>
        <w:jc w:val="both"/>
      </w:pPr>
      <w:r>
        <w:rPr>
          <w:b/>
          <w:bCs/>
        </w:rPr>
        <w:t>Сведения о стандарте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1 РАЗРАБОТАН Обществом с</w:t>
      </w:r>
      <w:r>
        <w:t xml:space="preserve"> ограниченной ответственностью "НТЦ Амплитуда" (ООО "НТЦ Амплитуда")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2 ВНЕСЕН Техническим комитетом по стандартизации ТК 322 "Атомная техника"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 УТВЕРЖДЕН И ВВЕДЕН В ДЕЙСТВИЕ Приказом Федерального агентства по техническому регулированию и метрологии от 1</w:t>
      </w:r>
      <w:r>
        <w:t>9 мая 2017 г. N 3-ПНСТ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rPr>
          <w:i/>
          <w:iCs/>
        </w:rPr>
        <w:t xml:space="preserve">Правила применения настоящего стандарта и проведения его мониторинга установлены в </w:t>
      </w:r>
      <w:r>
        <w:t>ГОСТ Р 1.16-2011</w:t>
      </w:r>
      <w:r>
        <w:rPr>
          <w:i/>
          <w:iCs/>
        </w:rPr>
        <w:t xml:space="preserve"> (разделы 5 и 6).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rPr>
          <w:i/>
          <w:iCs/>
        </w:rPr>
        <w:t>Федеральное агентство по техническому регулированию и метрологии собирает сведения о практическом применении насто</w:t>
      </w:r>
      <w:r>
        <w:rPr>
          <w:i/>
          <w:iCs/>
        </w:rPr>
        <w:t xml:space="preserve">ящего стандарта. Данные сведения, а также замечания и предложения по содержанию стандарта можно направить не позднее чем за 4 </w:t>
      </w:r>
      <w:proofErr w:type="spellStart"/>
      <w:r>
        <w:rPr>
          <w:i/>
          <w:iCs/>
        </w:rPr>
        <w:t>мес</w:t>
      </w:r>
      <w:proofErr w:type="spellEnd"/>
      <w:r>
        <w:rPr>
          <w:i/>
          <w:iCs/>
        </w:rPr>
        <w:t xml:space="preserve"> до истечения срока его действия разработчику настоящего стандарта по адресу: 124460, Москва, а/я 120, ООО "НТЦ Амплитуда" и в </w:t>
      </w:r>
      <w:r>
        <w:rPr>
          <w:i/>
          <w:iCs/>
        </w:rPr>
        <w:t>Федеральное агентство по техническому регулированию и метрологии по адресу: 109074, Москва, Китайгородский проезд, д.7, стр.1.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rPr>
          <w:i/>
          <w:iCs/>
        </w:rPr>
        <w:t>В случае отмены настоящего стандарта соответствующая информация будет опубликована в ежемесячном информационном указателе "Нацио</w:t>
      </w:r>
      <w:r>
        <w:rPr>
          <w:i/>
          <w:iCs/>
        </w:rPr>
        <w:t>нальные стандарты" и также будет размещена на официальном сайте Федерального агентства по техническому регулированию и метрологии в сети Интернет (www.gost.ru)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Введение </w:t>
      </w:r>
    </w:p>
    <w:p w:rsidR="00000000" w:rsidRDefault="00C41696">
      <w:pPr>
        <w:pStyle w:val="FORMATTEXT"/>
        <w:ind w:firstLine="568"/>
        <w:jc w:val="both"/>
      </w:pPr>
      <w:r>
        <w:t>Метрологическая исправность средства измерений активности (далее - СИ) подтверждает</w:t>
      </w:r>
      <w:r>
        <w:t xml:space="preserve">ся поверкой. В течение </w:t>
      </w:r>
      <w:proofErr w:type="spellStart"/>
      <w:r>
        <w:t>межповерочного</w:t>
      </w:r>
      <w:proofErr w:type="spellEnd"/>
      <w:r>
        <w:t xml:space="preserve"> интервала контроль исправности СИ осуществляется посредством контрольных измерений, состав и периодичность которых определяется разработчиком СИ. Такие измерения позволяют оперативно обнаружить значимые изменения харак</w:t>
      </w:r>
      <w:r>
        <w:t>теристик СИ или внешних условий и своевременно выполнить необходимые корректирующие действия.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В стандарте определены основные принципы, которыми следует руководствоваться при разработке измерительных процедур оперативного контроля исправности средств изме</w:t>
      </w:r>
      <w:r>
        <w:t>рений активности.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Стандарт ориентирован на использование разработчиками средств измерений с целью выработки единого подхода к контролю и поддержанию исправности СИ активности в течение </w:t>
      </w:r>
      <w:proofErr w:type="spellStart"/>
      <w:r>
        <w:t>межповерочного</w:t>
      </w:r>
      <w:proofErr w:type="spellEnd"/>
      <w:r>
        <w:t xml:space="preserve"> интервала.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 </w:t>
      </w:r>
    </w:p>
    <w:p w:rsidR="00000000" w:rsidRDefault="00C41696">
      <w:pPr>
        <w:pStyle w:val="FORMATTEXT"/>
        <w:ind w:firstLine="568"/>
        <w:jc w:val="both"/>
      </w:pPr>
      <w:r>
        <w:t>Стандарт предн</w:t>
      </w:r>
      <w:r>
        <w:t xml:space="preserve">азначен для использования при разработке рекомендаций по обслуживанию и </w:t>
      </w:r>
      <w:r>
        <w:lastRenderedPageBreak/>
        <w:t xml:space="preserve">контролю состояния СИ активности в течение </w:t>
      </w:r>
      <w:proofErr w:type="spellStart"/>
      <w:r>
        <w:t>межповерочного</w:t>
      </w:r>
      <w:proofErr w:type="spellEnd"/>
      <w:r>
        <w:t xml:space="preserve"> интервала.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В стандарте определены измерительные процедуры с использованием образцов с установленным опорным значением и крите</w:t>
      </w:r>
      <w:r>
        <w:t xml:space="preserve">рии оценки приемлемости получаемых результатов. Область применения стандарта ограничивается измерениями активности, удельной активности, суммарной активности и других производных от активности величин. Стандарт ориентирован на выявление возможных значимых </w:t>
      </w:r>
      <w:r>
        <w:t xml:space="preserve">изменений характеристик средства измерений или внешних условий в течение </w:t>
      </w:r>
      <w:proofErr w:type="spellStart"/>
      <w:r>
        <w:t>межповерочного</w:t>
      </w:r>
      <w:proofErr w:type="spellEnd"/>
      <w:r>
        <w:t xml:space="preserve"> интервала и не содержит рекомендаций по оценке состояния измерений в лаборатории в целом.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В случаях, если по результатам предусмотренного ГОСТ Р ИСО/МЭК 17025-2009 (пу</w:t>
      </w:r>
      <w:r>
        <w:t>нкт 5.9) контроля качества результатов испытаний фиксируется несоответствие качества установленным критериям, положения настоящего стандарта могут быть использованы для локализации причины наблюдающихся отклонений и выделения СИ из всего измерительного про</w:t>
      </w:r>
      <w:r>
        <w:t>цесса как отдельной причины, влияющей на качество измерений.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Положения стандарта следует использовать при разработке инструкций по эксплуатации СИ и процедур, рекомендуемых разработчиками СИ для включения в систему обеспечения качества измерений в лаборат</w:t>
      </w:r>
      <w:r>
        <w:t>ории.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C41696">
      <w:pPr>
        <w:pStyle w:val="FORMATTEXT"/>
        <w:ind w:firstLine="568"/>
        <w:jc w:val="both"/>
      </w:pPr>
      <w:r>
        <w:t>В настоящем стандарте использованы нормативные ссылки на следующие стандарты: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ГОСТ 8.638-2013 Государственная система обеспечения единства измерений. Метрологическое обеспечение радиационного контроля. Основные положени</w:t>
      </w:r>
      <w:r>
        <w:t>я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ГОСТ Р ИСО/МЭК 17025-2009 Общие требования к компетентности испытательных и калибровочных лабораторий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Примечание - При пользовании настоящим стандартом целесообразно проверить действие ссылочных стандартов и классификаторов в информационной системе общ</w:t>
      </w:r>
      <w:r>
        <w:t xml:space="preserve">его пользования - на официальном сайте Федерального агентства по техническому регулированию и метрологии в сети Интернет или по ежегодному информационному указателю "Национальные стандарты", который опубликован по состоянию на 1 января текущего года, и по </w:t>
      </w:r>
      <w:r>
        <w:t>выпускам ежемесячного информационного указателя "Национальные стандарты" за текущий год. Если заменен ссылочный стандарт, на который дана недатированная ссылка, то рекомендуется использовать действующую версию этого стандарта с учетом всех внесенных в данн</w:t>
      </w:r>
      <w:r>
        <w:t>ую версию изменений. Если заменен ссылочный стандарт, на который дана датированная ссылка, то рекомендуется использовать версию этого стандарта с указанным выше годом утверждения (принятия). Если после утверждения настоящего стандарта в ссылочный стандарт,</w:t>
      </w:r>
      <w:r>
        <w:t xml:space="preserve"> на который дана датированная ссылка, внесено изменение, затрагивающее положение, на которое дана ссылка, то это положение рекомендуется применять без учета данного изменения. Если ссылочный стандарт отменен без замены, то положение, в котором дана ссылка </w:t>
      </w:r>
      <w:r>
        <w:t>на него, рекомендуется применять в части, не затрагивающей эту ссылку.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Термины и определения </w:t>
      </w:r>
    </w:p>
    <w:p w:rsidR="00000000" w:rsidRDefault="00C41696">
      <w:pPr>
        <w:pStyle w:val="FORMATTEXT"/>
        <w:ind w:firstLine="568"/>
        <w:jc w:val="both"/>
      </w:pPr>
      <w:r>
        <w:t>3.1 В настоящем стандарте применены следующие термины с соответствующими определениями: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3.1.1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радиационные измерения (измерения ионизирующих излучен</w:t>
            </w:r>
            <w:r>
              <w:rPr>
                <w:b/>
                <w:bCs/>
                <w:sz w:val="18"/>
                <w:szCs w:val="18"/>
              </w:rPr>
              <w:t>ий):</w:t>
            </w:r>
            <w:r>
              <w:rPr>
                <w:sz w:val="18"/>
                <w:szCs w:val="18"/>
              </w:rPr>
              <w:t xml:space="preserve"> Измерения величин, характеризующих источники (радиоактивные образцы) и поля ионизирующих излучений, а также радиационное облучение объектов (включая биологические).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[ГОСТ 8.638-2013, пункт 3.1.1]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3.1.2 </w:t>
      </w:r>
      <w:r>
        <w:rPr>
          <w:b/>
          <w:bCs/>
        </w:rPr>
        <w:t>СИ активности:</w:t>
      </w:r>
      <w:r>
        <w:t xml:space="preserve"> Средство измерений, предназнач</w:t>
      </w:r>
      <w:r>
        <w:t>енное для измерений активности, удельной активности или объемной активности, определенных в [1].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3.1.3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метрологическая исправность (средства измерений):</w:t>
            </w:r>
            <w:r>
              <w:rPr>
                <w:sz w:val="18"/>
                <w:szCs w:val="18"/>
              </w:rPr>
              <w:t xml:space="preserve"> Состояние средства измерений, при котором все его нормируемые метрологические характеристики соотве</w:t>
            </w:r>
            <w:r>
              <w:rPr>
                <w:sz w:val="18"/>
                <w:szCs w:val="18"/>
              </w:rPr>
              <w:t>тствуют установленным требованиям.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7.47]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3.1.4 </w:t>
      </w:r>
      <w:r>
        <w:rPr>
          <w:b/>
          <w:bCs/>
        </w:rPr>
        <w:t>контрольные измерения:</w:t>
      </w:r>
      <w:r>
        <w:t xml:space="preserve"> Измерения, проводимые с целью оперативного обнаружения нарушения состояния метрологической исправности СИ или неконтролируемых изменений внешних условий, которые могут пр</w:t>
      </w:r>
      <w:r>
        <w:t>ивести к получению недостоверных результатов измерений.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Примечание - Факт метрологической исправности СИ подтверждается в результате поверки. Результаты контрольных измерений не являются достаточными для подтверждения метрологической исправности СИ. Контр</w:t>
      </w:r>
      <w:r>
        <w:t>ольные измерения проверяют только правильность показаний СИ в пределах диапазона принятия решений.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3.1.5 </w:t>
      </w:r>
      <w:r>
        <w:rPr>
          <w:b/>
          <w:bCs/>
        </w:rPr>
        <w:t>контрольная величина:</w:t>
      </w:r>
      <w:r>
        <w:t xml:space="preserve"> Величина, значение которой определяется в результате контрольных измерений.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3.1.6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опорное значение:</w:t>
            </w:r>
            <w:r>
              <w:rPr>
                <w:sz w:val="18"/>
                <w:szCs w:val="18"/>
              </w:rPr>
              <w:t xml:space="preserve"> Значение величины, котор</w:t>
            </w:r>
            <w:r>
              <w:rPr>
                <w:sz w:val="18"/>
                <w:szCs w:val="18"/>
              </w:rPr>
              <w:t>ое используют в качестве основы для сопоставления со значениями величин того же рода.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5.3]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 xml:space="preserve">Примечание - </w:t>
      </w:r>
      <w:proofErr w:type="gramStart"/>
      <w:r>
        <w:t>В</w:t>
      </w:r>
      <w:proofErr w:type="gramEnd"/>
      <w:r>
        <w:t xml:space="preserve"> стандарте опорное значение устанавливается для контрольной величины. В качестве меры точности, с которой определено опорное значение к</w:t>
      </w:r>
      <w:r>
        <w:t>онтрольной величины, используется расширенная неопределенность (</w:t>
      </w:r>
      <w:r w:rsidR="00400593">
        <w:rPr>
          <w:noProof/>
          <w:position w:val="-7"/>
        </w:rPr>
        <w:drawing>
          <wp:inline distT="0" distB="0" distL="0" distR="0">
            <wp:extent cx="257175" cy="161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 опорного значения.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3.1.7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погрешность (результата измерения):</w:t>
            </w:r>
            <w:r>
              <w:rPr>
                <w:sz w:val="18"/>
                <w:szCs w:val="18"/>
              </w:rPr>
              <w:t xml:space="preserve"> Разность между измеренным значением величины и опорным значением величины.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</w:t>
            </w:r>
            <w:r>
              <w:rPr>
                <w:sz w:val="18"/>
                <w:szCs w:val="18"/>
              </w:rPr>
              <w:t xml:space="preserve"> 5.16]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3.1.8 </w:t>
      </w:r>
      <w:r>
        <w:rPr>
          <w:b/>
          <w:bCs/>
        </w:rPr>
        <w:t>погрешность нуля:</w:t>
      </w:r>
      <w:r>
        <w:t xml:space="preserve"> Разность между измеренным значением величины и опорным значением величины для опорного значения равного нулю.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3.1.9 </w:t>
      </w:r>
      <w:r>
        <w:rPr>
          <w:b/>
          <w:bCs/>
        </w:rPr>
        <w:t>уровень предупреждения:</w:t>
      </w:r>
      <w:r>
        <w:t xml:space="preserve"> Устанавливаемое с учетом неопределенности опорного значения и точности контрольног</w:t>
      </w:r>
      <w:r>
        <w:t>о измерения предельное значение погрешности измерения контрольной величины.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Примечание - Уровень предупреждения устанавливается для доверительной вероятности 0,95.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3.1.10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неопределенность измерений:</w:t>
            </w:r>
            <w:r>
              <w:rPr>
                <w:sz w:val="18"/>
                <w:szCs w:val="18"/>
              </w:rPr>
              <w:t xml:space="preserve"> Неотрицательный параметр, характеризующий рассеяние </w:t>
            </w:r>
            <w:r>
              <w:rPr>
                <w:sz w:val="18"/>
                <w:szCs w:val="18"/>
              </w:rPr>
              <w:t>значений величины, приписываемых измеряемой величине на основании измерительной информации.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5.34]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 xml:space="preserve">Примечание - </w:t>
      </w:r>
      <w:proofErr w:type="gramStart"/>
      <w:r>
        <w:t>В</w:t>
      </w:r>
      <w:proofErr w:type="gramEnd"/>
      <w:r>
        <w:t xml:space="preserve"> качестве количественной характеристики неопределенности измерений в стандарте используется расширенная неопределенность для коэ</w:t>
      </w:r>
      <w:r>
        <w:t xml:space="preserve">ффициента охвата </w:t>
      </w:r>
      <w:r w:rsidR="00400593">
        <w:rPr>
          <w:noProof/>
          <w:position w:val="-7"/>
        </w:rPr>
        <w:drawing>
          <wp:inline distT="0" distB="0" distL="0" distR="0">
            <wp:extent cx="257175" cy="161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3.1.11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чувствительность (средства измерений):</w:t>
            </w:r>
            <w:r>
              <w:rPr>
                <w:sz w:val="18"/>
                <w:szCs w:val="18"/>
              </w:rPr>
              <w:t xml:space="preserve"> Отношение изменения показаний средства измерения к вызывающему его изменению измеряемой величины.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7.39]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3.1.12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фоновое показание:</w:t>
            </w:r>
            <w:r>
              <w:rPr>
                <w:sz w:val="18"/>
                <w:szCs w:val="18"/>
              </w:rPr>
              <w:t xml:space="preserve"> П</w:t>
            </w:r>
            <w:r>
              <w:rPr>
                <w:sz w:val="18"/>
                <w:szCs w:val="18"/>
              </w:rPr>
              <w:t>оказание при условии, что представляющая интерес измеряемая величина не вносит вклад в это показание.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7.24]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3.1.13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совокупные измерения:</w:t>
            </w:r>
            <w:r>
              <w:rPr>
                <w:sz w:val="18"/>
                <w:szCs w:val="18"/>
              </w:rPr>
              <w:t xml:space="preserve"> Проводимые одновременно измерения нескольких одноименных величин, при которых искомые значения велич</w:t>
            </w:r>
            <w:r>
              <w:rPr>
                <w:sz w:val="18"/>
                <w:szCs w:val="18"/>
              </w:rPr>
              <w:t>ин определяют путем решения системы уравнений, получаемых при измерениях этих величин в различных сочетаниях.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4.21]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3.1.14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диапазон измерений:</w:t>
            </w:r>
            <w:r>
              <w:rPr>
                <w:sz w:val="18"/>
                <w:szCs w:val="18"/>
              </w:rPr>
              <w:t xml:space="preserve"> Множество значений величин одного рода, которые могут быть измерены данным средством измерений</w:t>
            </w:r>
            <w:r>
              <w:rPr>
                <w:sz w:val="18"/>
                <w:szCs w:val="18"/>
              </w:rPr>
              <w:t xml:space="preserve"> или измерительной системой с указанными инструментальной неопределенностью или указанными показателями точности при определенных условиях.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7.34]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3.1.15 </w:t>
      </w:r>
      <w:r>
        <w:rPr>
          <w:b/>
          <w:bCs/>
        </w:rPr>
        <w:t>диапазон принятия решений:</w:t>
      </w:r>
      <w:r>
        <w:t xml:space="preserve"> Диапазон значений измеряемой величины, в котором значение ре</w:t>
      </w:r>
      <w:r>
        <w:t>зультата измерений влияет на принимаемое на основании результата измерения управляющее решение.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Примечание - Для измерений, выполняемых с целью сравнения измеряемой величины с контрольными уровнями и/или нормативами, а также классификации объекта контроля</w:t>
      </w:r>
      <w:r>
        <w:t>, диапазон принятия решений охватывает значения всех установленных контрольных уровней и нормативов.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lastRenderedPageBreak/>
        <w:t>3.1.16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метрологическая </w:t>
            </w:r>
            <w:proofErr w:type="spellStart"/>
            <w:r>
              <w:rPr>
                <w:b/>
                <w:bCs/>
                <w:sz w:val="18"/>
                <w:szCs w:val="18"/>
              </w:rPr>
              <w:t>прослеживаемость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измерений:</w:t>
            </w:r>
            <w:r>
              <w:rPr>
                <w:sz w:val="18"/>
                <w:szCs w:val="18"/>
              </w:rPr>
              <w:t xml:space="preserve"> Свойство результата измерений, в соответствии с которым он может быть соотнесен с эталоном соответст</w:t>
            </w:r>
            <w:r>
              <w:rPr>
                <w:sz w:val="18"/>
                <w:szCs w:val="18"/>
              </w:rPr>
              <w:t>вующей величины (эталонами величин - при косвенных измерениях) через документированную непрерывную цепь калибровок и применения аттестованных методик измерений, обеспечивающих корректную оценку неопределенности.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[ГОСТ 8.638-2013, пункт 3.1.19]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 xml:space="preserve">3.2 Для </w:t>
      </w:r>
      <w:r>
        <w:t>обозначения источников излучения, используемых в качестве средств контроля состояния СИ, в стандарте используются следующие термины с определениями: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3.2.1 </w:t>
      </w:r>
      <w:r>
        <w:rPr>
          <w:b/>
          <w:bCs/>
        </w:rPr>
        <w:t>контрольный источник:</w:t>
      </w:r>
      <w:r>
        <w:t xml:space="preserve"> Источник излучения известного типа и спектрального состава, которое регистриру</w:t>
      </w:r>
      <w:r>
        <w:t>ется средством измерения, достаточно стабильный для того чтобы использовать его при контроле стабильности показаний СИ и стабильности энергетической шкалы спектрометра.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3.2.2 </w:t>
      </w:r>
      <w:r>
        <w:rPr>
          <w:b/>
          <w:bCs/>
        </w:rPr>
        <w:t>сохраняемый образец:</w:t>
      </w:r>
      <w:r>
        <w:t xml:space="preserve"> Источник излучения известного типа и спектрального состава,</w:t>
      </w:r>
      <w:r>
        <w:t xml:space="preserve"> которое регистрируется средством измерения, соответствующий исследуемым на данном СИ образцам по форме, а также по поглощающим и рассеивающим регистрируемые ионизирующие излучения свойствам с сопроводительной документацией, в которой указано одно или боле</w:t>
      </w:r>
      <w:r>
        <w:t>е значений активности радионуклидов с указанием их расширенной неопределенности.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3.2.3 </w:t>
      </w:r>
      <w:r>
        <w:rPr>
          <w:b/>
          <w:bCs/>
        </w:rPr>
        <w:t>фоновый образец:</w:t>
      </w:r>
      <w:r>
        <w:t xml:space="preserve"> Сохраняемый образец, для которого опорное значение активности контролируемого радионуклида установлено равным нулю, или </w:t>
      </w:r>
      <w:proofErr w:type="gramStart"/>
      <w:r>
        <w:t>измерительная процедура</w:t>
      </w:r>
      <w:proofErr w:type="gramEnd"/>
      <w:r>
        <w:t xml:space="preserve"> предпол</w:t>
      </w:r>
      <w:r>
        <w:t>агающая отсутствие образца.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3.2.4</w:t>
      </w:r>
    </w:p>
    <w:p w:rsidR="00000000" w:rsidRDefault="00C41696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естественный эталон:</w:t>
            </w:r>
            <w:r>
              <w:rPr>
                <w:sz w:val="18"/>
                <w:szCs w:val="18"/>
              </w:rPr>
              <w:t xml:space="preserve"> Эталон, основанный на присущих и воспроизводимых свойствах материального объекта или явления.</w:t>
            </w: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[[2], пункт 8.9]</w:t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      </w:t>
      </w: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положения </w:t>
      </w:r>
    </w:p>
    <w:p w:rsidR="00000000" w:rsidRDefault="00C41696">
      <w:pPr>
        <w:pStyle w:val="FORMATTEXT"/>
        <w:ind w:firstLine="568"/>
        <w:jc w:val="both"/>
      </w:pPr>
      <w:r>
        <w:t>4.1 Требования ГОСТ Р ИСО/МЭК 17025 к обе</w:t>
      </w:r>
      <w:r>
        <w:t>спечению качества измерений обеспечиваются в области радиационных измерений положениями ГОСТ 8.638, которые предполагают наличие в лаборатории средств контроля состояния СИ, а также правил и процедур по контролю качества измерений.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4.2 Состав и периодично</w:t>
      </w:r>
      <w:r>
        <w:t>сть выполнения контрольных процедур определяется разработчиком СИ и приводится в технической документации на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Регламент выполнения контрольных измерений в лаборатории может быть шире предусмотренных разработчиком СИ процедур контроля и должен </w:t>
      </w:r>
      <w:proofErr w:type="gramStart"/>
      <w:r>
        <w:t>учитывать</w:t>
      </w:r>
      <w:proofErr w:type="gramEnd"/>
      <w:r>
        <w:t xml:space="preserve"> как рекомендации разработчика, так и специфику задач, решаемых лабораторией.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4.3 Контрольные измерения должны подтверждать достоверность измеренного значения величины.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4.4 Проверка исправности СИ посредством контрольных измерений должна проводиться в ди</w:t>
      </w:r>
      <w:r>
        <w:t>апазоне значений измеряемой величины включающим в</w:t>
      </w:r>
      <w:r w:rsidR="000B4C22">
        <w:t xml:space="preserve"> себя диапазон принятия решений</w:t>
      </w:r>
      <w:hyperlink r:id="rId6" w:history="1">
        <w:r w:rsidR="000B4C22" w:rsidRPr="000B4C22">
          <w:rPr>
            <w:rStyle w:val="a4"/>
            <w:color w:val="auto"/>
            <w:u w:val="none"/>
          </w:rPr>
          <w:t>.</w:t>
        </w:r>
      </w:hyperlink>
      <w:bookmarkStart w:id="0" w:name="_GoBack"/>
      <w:bookmarkEnd w:id="0"/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lastRenderedPageBreak/>
        <w:t>Границы диапазона принятия решений устанавливаются лабораторией исходя из задач, решаемых с данным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4.5 Для СИ, проводящих совокупные измерения активности нескольких рад</w:t>
      </w:r>
      <w:r>
        <w:t>ионуклидов одновременно, контроль исправности СИ должен проводиться с учетом возможного присутствия других радионуклидов.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4.6 Выделяют следующие виды контрольных измерений: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- контроль фоновых показаний: измерения, подтверждающие, что погрешность нуля не </w:t>
      </w:r>
      <w:r>
        <w:t>превышает установленных пределов. Контроль фоновых показаний проводится посредством измерений фонового образца в соответствии с разделом 6;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- контроль чувствительности СИ: измерения, подтверждающие сохранность чувствительности СИ. Контроль чувствительност</w:t>
      </w:r>
      <w:r>
        <w:t>и СИ может проводиться либо посредством измерений сохраняемого образца в соответствии с разделом 7, либо посредством измерений контрольного источника в соответствии с разделом 5.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Примечания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1 Контрольный источник может использоваться для слежения за стаб</w:t>
      </w:r>
      <w:r>
        <w:t>ильностью чувствительности СИ только в том случае, если на момент последней поверки СИ было определено опорное значение показаний от контрольного источника и допустимое отклонение от опорного значения.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2 Для СИ, проводящих совокупные измерения активности </w:t>
      </w:r>
      <w:r>
        <w:t>нескольких радионуклидов, контроль смещения нуля шкалы СИ для одного радионуклида и контроль чувствительности для другого радионуклида могут проводиться посредством измерения одного образца, являющегося фоновым по отношению к первому радионуклиду и сохраня</w:t>
      </w:r>
      <w:r>
        <w:t>емым образцом по отношению ко второму радионуклиду.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4.7 Контроль исправности СИ проводится посредством периодических измерений сохраняемых в лаборатории средств контроля с последующим определением значений контрольных величин и их сравнением с опорным зна</w:t>
      </w:r>
      <w:r>
        <w:t>чением. Измерения контрольных величин проводятся в одинаковых условиях в одних и тех же режимах измерения.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Опорное значение и его неопределенность для контрольного источника или сохраняемого образца устанавливаются на основании результатов измерений контр</w:t>
      </w:r>
      <w:r>
        <w:t>ольной величины, выполненных на других СИ (при аттестации сохраняемого образца на эталоне или по результатам сличений) или по результатам, полученным при измерениях на контролируемом СИ в момент его поверки.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Опорное значение активности для фонового образц</w:t>
      </w:r>
      <w:r>
        <w:t>а принимается равным нулю.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4.8 Периодичность контрольных измерений устанавливается с учетом специфики деятельности лаборатории и условий использования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Примечание - Для стационарных СИ, работающих в лабораторных условиях, период контрольных измерений </w:t>
      </w:r>
      <w:r>
        <w:t>обычно устанавливается равным 1-7 дням. Для переносных СИ контроль фоновых показаний проводится в каждом новом помещении (месте измерения), а контроль чувствительности - ежедневно перед началом работы. Для СИ, осуществляющих непрерывные мониторинговые изме</w:t>
      </w:r>
      <w:r>
        <w:t>рения, контрольные измерения проводятся в период профилактических работ или согласно установленному регламенту мониторинговых измерений.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4.9 Для контроля чувствительности рекомендуется комбинировать измерения контрольного источника с измерениями аттестова</w:t>
      </w:r>
      <w:r>
        <w:t>нных сохраняемых образцов. При этом измерения контрольного источника могут проводиться ежедневно, а измерения сохраняемого образца - раз в 1-4 недели.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4.10 С целью минимизации временных затрат измерительные процедуры, проводимые с целью контроля качества </w:t>
      </w:r>
      <w:r>
        <w:t>измерений, могут быть объединены друг с другом или с другими измерениями, предусмотренными регламентом обслуживания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Примечание - Например, данные, получаемые в результате энергетической калибровки по контрольному источнику, могут использоваться для ко</w:t>
      </w:r>
      <w:r>
        <w:t>нтроля чувствительности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4.11 Если результаты контрольных измерений не подтверждают факт метрологической </w:t>
      </w:r>
      <w:r>
        <w:lastRenderedPageBreak/>
        <w:t>исправности СИ, то выполняются корректирующие действия, результатом которых должно быть: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- подтверждение или опровержение факта возможной метролог</w:t>
      </w:r>
      <w:r>
        <w:t>ической неисправности СИ;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- восстановление состояния метрологической исправности СИ посредством выполнения предусмотренных для данного СИ сервисных процедур, градуировки или ремонта;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- выявление результатов измерений, полученных на </w:t>
      </w:r>
      <w:proofErr w:type="spellStart"/>
      <w:r>
        <w:t>метрологически</w:t>
      </w:r>
      <w:proofErr w:type="spellEnd"/>
      <w:r>
        <w:t xml:space="preserve"> неиспра</w:t>
      </w:r>
      <w:r>
        <w:t>вном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Измерения контрольного источника </w:t>
      </w:r>
    </w:p>
    <w:p w:rsidR="00000000" w:rsidRDefault="00C41696">
      <w:pPr>
        <w:pStyle w:val="FORMATTEXT"/>
        <w:ind w:firstLine="568"/>
        <w:jc w:val="both"/>
      </w:pPr>
      <w:r>
        <w:t>5.1 Контрольный источник изготавливается таким образом, чтобы обеспечить максимальную стабильность создаваемого им поля излучения, а также простоту и удобство размещения его на контролируемом СИ. При это</w:t>
      </w:r>
      <w:r>
        <w:t>м соответствие геометрических характеристик источника образцам, исследования которых проводятся на СИ, не является обязательным.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Процедура измерения контрольного источника проводится в одной и той же позиции на СИ в течение установленного для данного СИ в</w:t>
      </w:r>
      <w:r>
        <w:t>ремени.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5.2 В момент поверки или градуировки СИ для контрольного источника определяют опорное значение показаний СИ </w:t>
      </w:r>
      <w:r w:rsidR="00400593">
        <w:rPr>
          <w:noProof/>
          <w:position w:val="-10"/>
        </w:rPr>
        <w:drawing>
          <wp:inline distT="0" distB="0" distL="0" distR="0">
            <wp:extent cx="200025" cy="228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допустимое относительное отклонение от опорного </w:t>
      </w:r>
      <w:proofErr w:type="gramStart"/>
      <w:r>
        <w:t xml:space="preserve">значения </w:t>
      </w:r>
      <w:r w:rsidR="00400593">
        <w:rPr>
          <w:noProof/>
          <w:position w:val="-8"/>
        </w:rPr>
        <w:drawing>
          <wp:inline distT="0" distB="0" distL="0" distR="0">
            <wp:extent cx="219075" cy="1809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Опорно</w:t>
      </w:r>
      <w:r>
        <w:t xml:space="preserve">е значение </w:t>
      </w:r>
      <w:proofErr w:type="gramStart"/>
      <w:r>
        <w:t>определяют</w:t>
      </w:r>
      <w:proofErr w:type="gramEnd"/>
      <w:r>
        <w:t xml:space="preserve"> как среднее арифметическое для серии (не менее 10) измерений контрольного источника.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Допустимое отклонение </w:t>
      </w:r>
      <w:r w:rsidR="00400593">
        <w:rPr>
          <w:noProof/>
          <w:position w:val="-8"/>
        </w:rPr>
        <w:drawing>
          <wp:inline distT="0" distB="0" distL="0" distR="0">
            <wp:extent cx="219075" cy="1809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устанавливают с учетом рекомендаций производителя СИ, а в случае отсутствия таковых, как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191452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,                                         (1)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8"/>
        </w:rPr>
        <w:drawing>
          <wp:inline distT="0" distB="0" distL="0" distR="0">
            <wp:extent cx="314325" cy="2000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стандартное отклонение показаний СИ от контрольного источника;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3825" cy="1809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предел допускаемой систематической погрешности СИ, %.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5.3 Оперативная проверка СИ проводится после его включения или</w:t>
      </w:r>
      <w:r>
        <w:t xml:space="preserve"> с заданной периодичностью в процессе работы с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В результате измерений фиксируются показания СИ (активность, удельная активность или скорость счета) от контрольного </w:t>
      </w:r>
      <w:proofErr w:type="gramStart"/>
      <w:r>
        <w:t xml:space="preserve">источника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5.4 СИ не может быть признано пригодны</w:t>
      </w:r>
      <w:r>
        <w:t>м к последующим измерениям в том случае, если выполняется условие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29540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41696">
        <w:t xml:space="preserve">или </w:t>
      </w:r>
      <w:r>
        <w:rPr>
          <w:noProof/>
          <w:position w:val="-10"/>
        </w:rPr>
        <w:drawing>
          <wp:inline distT="0" distB="0" distL="0" distR="0">
            <wp:extent cx="12954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,</w:t>
      </w:r>
      <w:proofErr w:type="gramEnd"/>
      <w:r w:rsidR="00C41696">
        <w:t xml:space="preserve">                        (2)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показания СИ в текущий момент </w:t>
      </w:r>
      <w:proofErr w:type="gramStart"/>
      <w:r>
        <w:t xml:space="preserve">времени </w:t>
      </w:r>
      <w:r w:rsidR="00400593">
        <w:rPr>
          <w:noProof/>
          <w:position w:val="-7"/>
        </w:rPr>
        <w:drawing>
          <wp:inline distT="0" distB="0" distL="0" distR="0">
            <wp:extent cx="85725" cy="1524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  <w:proofErr w:type="gramEnd"/>
      <w:r>
        <w:t xml:space="preserve">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0025" cy="2286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- опорное значение, определенное для момента </w:t>
      </w:r>
      <w:proofErr w:type="gramStart"/>
      <w:r w:rsidR="00C41696">
        <w:t xml:space="preserve">времени </w:t>
      </w:r>
      <w:r>
        <w:rPr>
          <w:noProof/>
          <w:position w:val="-10"/>
        </w:rPr>
        <w:drawing>
          <wp:inline distT="0" distB="0" distL="0" distR="0">
            <wp:extent cx="1524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;</w:t>
      </w:r>
      <w:proofErr w:type="gramEnd"/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20"/>
        </w:rPr>
        <w:drawing>
          <wp:inline distT="0" distB="0" distL="0" distR="0">
            <wp:extent cx="1743075" cy="4857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поправка на распад радионуклида в источнике;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90525" cy="2000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натуральный логарифм числа два;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6225" cy="2286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период полураспада радионуклида в источнике;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8"/>
        </w:rPr>
        <w:lastRenderedPageBreak/>
        <w:drawing>
          <wp:inline distT="0" distB="0" distL="0" distR="0">
            <wp:extent cx="219075" cy="1809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установленное предельное относительное отклонение.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5.5 В случае </w:t>
      </w:r>
      <w:r>
        <w:t>выполнения условия (2) в качестве корректирующих действий рекомендуется провести измерения аттестованного сохраняемого образца. Если при этом факт изменения чувствительности СИ подтвердится - провести градуировку СИ по чувствительности.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6 Измерения</w:t>
      </w:r>
      <w:r>
        <w:rPr>
          <w:b/>
          <w:bCs/>
          <w:color w:val="000001"/>
        </w:rPr>
        <w:t xml:space="preserve"> фонового образца </w:t>
      </w:r>
    </w:p>
    <w:p w:rsidR="00000000" w:rsidRDefault="00C41696">
      <w:pPr>
        <w:pStyle w:val="FORMATTEXT"/>
        <w:ind w:firstLine="568"/>
        <w:jc w:val="both"/>
      </w:pPr>
      <w:r>
        <w:t>6.1 Измерения фонового образца проводятся с целью контроля правильности показаний СИ в области значений измеряемой величины близких к нулю.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6.2 Фоновый образец должен соответствовать измеряемым образцам по поглощающим регистрируемое дет</w:t>
      </w:r>
      <w:r>
        <w:t>ектором излучение свойствам. В том случае, когда поглощением регистрируемого детектором излучения в образце можно пренебречь, в качестве фоновых показаний могут использоваться показания СИ, полученные в условиях отсутствия образца.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6.3 Образец, являющийся</w:t>
      </w:r>
      <w:r>
        <w:t xml:space="preserve"> фоновым по отношению к одному из радионуклидов, может содержать значимые количества других радионуклидов, т.е. одновременно являться фоновым образцом для одних и сохраняемым образцом для других радионуклидов.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В том случае, когда присутствие в образце нек</w:t>
      </w:r>
      <w:r>
        <w:t>оторых радионуклидов является характерным для исследуемых объектов, соответствующее количество этих радионуклидов должно присутствовать и в фоновом образце.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Примечание - Например, в теле человека содержится естественный </w:t>
      </w:r>
      <w:proofErr w:type="gramStart"/>
      <w:r>
        <w:t xml:space="preserve">радионуклид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При выполнении контроля фоновых показаний СИ использующегося для измерений активности </w:t>
      </w:r>
      <w:r w:rsidR="00400593">
        <w:rPr>
          <w:noProof/>
          <w:position w:val="-10"/>
        </w:rPr>
        <w:drawing>
          <wp:inline distT="0" distB="0" distL="0" distR="0">
            <wp:extent cx="390525" cy="2286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теле человека следует использовать фоновый фантом, не </w:t>
      </w:r>
      <w:proofErr w:type="gramStart"/>
      <w:r>
        <w:t xml:space="preserve">содержащий </w:t>
      </w:r>
      <w:r w:rsidR="00400593">
        <w:rPr>
          <w:noProof/>
          <w:position w:val="-10"/>
        </w:rPr>
        <w:drawing>
          <wp:inline distT="0" distB="0" distL="0" distR="0">
            <wp:extent cx="390525" cy="2286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но содержащий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количестве, характерном для тела человека.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6.4 Опорное значение активности для фонового образца </w:t>
      </w:r>
      <w:r w:rsidR="00400593">
        <w:rPr>
          <w:noProof/>
          <w:position w:val="-10"/>
        </w:rPr>
        <w:drawing>
          <wp:inline distT="0" distB="0" distL="0" distR="0">
            <wp:extent cx="200025" cy="2286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принимается равным нулю.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6.5 Уровень предупреждения </w:t>
      </w:r>
      <w:r w:rsidR="00400593">
        <w:rPr>
          <w:noProof/>
          <w:position w:val="-7"/>
        </w:rPr>
        <w:drawing>
          <wp:inline distT="0" distB="0" distL="0" distR="0">
            <wp:extent cx="238125" cy="16192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устанавливается равным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8"/>
        </w:rPr>
        <w:drawing>
          <wp:inline distT="0" distB="0" distL="0" distR="0">
            <wp:extent cx="723900" cy="2000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,                                                           (3)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8"/>
        </w:rPr>
        <w:drawing>
          <wp:inline distT="0" distB="0" distL="0" distR="0">
            <wp:extent cx="371475" cy="20002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расширенная неопределенность измерения (</w:t>
      </w:r>
      <w:r w:rsidR="00400593">
        <w:rPr>
          <w:noProof/>
          <w:position w:val="-7"/>
        </w:rPr>
        <w:drawing>
          <wp:inline distT="0" distB="0" distL="0" distR="0">
            <wp:extent cx="257175" cy="16192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</w:t>
      </w:r>
    </w:p>
    <w:p w:rsidR="00000000" w:rsidRDefault="00C41696">
      <w:pPr>
        <w:pStyle w:val="FORMATTEXT"/>
        <w:ind w:firstLine="568"/>
        <w:jc w:val="both"/>
      </w:pPr>
      <w:r>
        <w:t xml:space="preserve">6.6 По </w:t>
      </w:r>
      <w:r>
        <w:t>результатам измерений фонового образца СИ может быть признано готовым к последующим измерениям, если погрешность нуля находится в установленных пределах.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Контроль погрешности нуля СИ проводится после каждого измерения фонового образца.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6.7 Критерием, сви</w:t>
      </w:r>
      <w:r>
        <w:t>детельствующим о наличии значимого смещения нуля СИ, является выполнение одного из условий: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- показания СИ, полученные при единичном измерении фонового </w:t>
      </w:r>
      <w:proofErr w:type="gramStart"/>
      <w:r>
        <w:t xml:space="preserve">образца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по абсолютной величине более чем в 1,5 раза превышают уровень предупреждения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8"/>
        </w:rPr>
        <w:drawing>
          <wp:inline distT="0" distB="0" distL="0" distR="0">
            <wp:extent cx="838200" cy="20002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41696">
        <w:t xml:space="preserve">или </w:t>
      </w:r>
      <w:r>
        <w:rPr>
          <w:noProof/>
          <w:position w:val="-8"/>
        </w:rPr>
        <w:drawing>
          <wp:inline distT="0" distB="0" distL="0" distR="0">
            <wp:extent cx="733425" cy="20002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,</w:t>
      </w:r>
      <w:proofErr w:type="gramEnd"/>
      <w:r w:rsidR="00C41696">
        <w:t xml:space="preserve">                                          (4)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показания СИ; </w:t>
      </w:r>
    </w:p>
    <w:p w:rsidR="00000000" w:rsidRDefault="00C41696">
      <w:pPr>
        <w:pStyle w:val="FORMATTEXT"/>
        <w:ind w:firstLine="568"/>
        <w:jc w:val="both"/>
      </w:pPr>
      <w:r>
        <w:t>- в двух следующих друг за другом измерениях фонового образца получены результаты, отличающиеся от нуля на величину большую уровня предупреждения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7"/>
        </w:rPr>
        <w:drawing>
          <wp:inline distT="0" distB="0" distL="0" distR="0">
            <wp:extent cx="581025" cy="16192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и </w:t>
      </w:r>
      <w:r>
        <w:rPr>
          <w:noProof/>
          <w:position w:val="-10"/>
        </w:rPr>
        <w:drawing>
          <wp:inline distT="0" distB="0" distL="0" distR="0">
            <wp:extent cx="723900" cy="238125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или </w:t>
      </w:r>
      <w:r>
        <w:rPr>
          <w:noProof/>
          <w:position w:val="-7"/>
        </w:rPr>
        <w:drawing>
          <wp:inline distT="0" distB="0" distL="0" distR="0">
            <wp:extent cx="504825" cy="16192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41696">
        <w:t xml:space="preserve">и </w:t>
      </w:r>
      <w:r>
        <w:rPr>
          <w:noProof/>
          <w:position w:val="-10"/>
        </w:rPr>
        <w:drawing>
          <wp:inline distT="0" distB="0" distL="0" distR="0">
            <wp:extent cx="638175" cy="23812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,</w:t>
      </w:r>
      <w:proofErr w:type="gramEnd"/>
      <w:r w:rsidR="00C41696">
        <w:t xml:space="preserve">                           (5)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показания СИ;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266700" cy="238125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показания СИ, полученные при прошлом измерении фонового образца.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6.8 В случае выполнения условий (4) или (5) в качестве корректирующих действий следует провести корре</w:t>
      </w:r>
      <w:r>
        <w:t>ктировку уровня нуля СИ (измерение фонового спектра) и повторную проверку отсутствия смещения нуля.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7 Измерения сохраняемого образца </w:t>
      </w:r>
    </w:p>
    <w:p w:rsidR="00000000" w:rsidRDefault="00C41696">
      <w:pPr>
        <w:pStyle w:val="FORMATTEXT"/>
        <w:ind w:firstLine="568"/>
        <w:jc w:val="both"/>
      </w:pPr>
      <w:r>
        <w:t>7.1 Измерения сохраняемого образца проводятся с целью контроля сохранности чувствительности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7.2 Аттестованный</w:t>
      </w:r>
      <w:r>
        <w:t xml:space="preserve"> сохраняемый образец должен соответствовать измеряемым образцам по форме и по свойствам, характеризующим поглощение регистрируемого детектором излучения.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Активность контролируемого радионуклида в образце должна быть больше либо сравнима с верхней границей</w:t>
      </w:r>
      <w:r>
        <w:t xml:space="preserve"> диапазона принятия решений.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Активность контролируемого радионуклида в образце не должна превышать верхней границы диапазона измерений.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7.3 В сопроводительной документации на аттестованный образец должно быть определено опорное значение контрольной велич</w:t>
      </w:r>
      <w:r>
        <w:t>ины</w:t>
      </w:r>
      <w:proofErr w:type="gramStart"/>
      <w:r>
        <w:t xml:space="preserve">, </w:t>
      </w:r>
      <w:r w:rsidR="00400593">
        <w:rPr>
          <w:noProof/>
          <w:position w:val="-10"/>
        </w:rPr>
        <w:drawing>
          <wp:inline distT="0" distB="0" distL="0" distR="0">
            <wp:extent cx="371475" cy="2286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неопределенность опорного значения </w:t>
      </w:r>
      <w:r w:rsidR="00400593">
        <w:rPr>
          <w:noProof/>
          <w:position w:val="-10"/>
        </w:rPr>
        <w:drawing>
          <wp:inline distT="0" distB="0" distL="0" distR="0">
            <wp:extent cx="609600" cy="22860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дата </w:t>
      </w:r>
      <w:r w:rsidR="00400593">
        <w:rPr>
          <w:noProof/>
          <w:position w:val="-10"/>
        </w:rPr>
        <w:drawing>
          <wp:inline distT="0" distB="0" distL="0" distR="0">
            <wp:extent cx="31432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которой соответствуют приведенные значения. Неопределенность опорного значения </w:t>
      </w:r>
      <w:r w:rsidR="00400593">
        <w:rPr>
          <w:noProof/>
          <w:position w:val="-10"/>
        </w:rPr>
        <w:drawing>
          <wp:inline distT="0" distB="0" distL="0" distR="0">
            <wp:extent cx="609600" cy="228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должна превышать </w:t>
      </w:r>
      <w:proofErr w:type="gramStart"/>
      <w:r>
        <w:t>предела допускаемой погрешности</w:t>
      </w:r>
      <w:proofErr w:type="gramEnd"/>
      <w:r>
        <w:t xml:space="preserve"> контролируемого СИ.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Опорное значение контрольной величины </w:t>
      </w:r>
      <w:r w:rsidR="00400593">
        <w:rPr>
          <w:noProof/>
          <w:position w:val="-10"/>
        </w:rPr>
        <w:drawing>
          <wp:inline distT="0" distB="0" distL="0" distR="0">
            <wp:extent cx="371475" cy="228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должно обладать свойством метрологической </w:t>
      </w:r>
      <w:proofErr w:type="spellStart"/>
      <w:r>
        <w:t>прослеживаемости</w:t>
      </w:r>
      <w:proofErr w:type="spellEnd"/>
      <w:r>
        <w:t>, за исключением тех случаев, когда а</w:t>
      </w:r>
      <w:r>
        <w:t>ттестованный сохраняемый образец является естественным эталоном.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В приложении А приведены характеристики естественного эталона удельной активности на основе хлористого калия.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7.4 Измерения аттестованного сохраняемого образца проводят в условиях, соответс</w:t>
      </w:r>
      <w:r>
        <w:t>твующих рабочим условиям измерения. Режим измерения и настройки программного обеспечения при использовании компьютеризированных СИ должны соответствовать режиму измерений реальных образцов.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7.5 На основании данных, приведенных в сопроводительной документа</w:t>
      </w:r>
      <w:r>
        <w:t xml:space="preserve">ции, рассчитывают опорное значение </w:t>
      </w:r>
      <w:r w:rsidR="00400593">
        <w:rPr>
          <w:noProof/>
          <w:position w:val="-10"/>
        </w:rPr>
        <w:drawing>
          <wp:inline distT="0" distB="0" distL="0" distR="0">
            <wp:extent cx="200025" cy="228600"/>
            <wp:effectExtent l="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неопределенность опорного значения </w:t>
      </w:r>
      <w:r w:rsidR="00400593">
        <w:rPr>
          <w:noProof/>
          <w:position w:val="-10"/>
        </w:rPr>
        <w:drawing>
          <wp:inline distT="0" distB="0" distL="0" distR="0">
            <wp:extent cx="447675" cy="22860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 момент измерения </w:t>
      </w:r>
      <w:r w:rsidR="00400593">
        <w:rPr>
          <w:noProof/>
          <w:position w:val="-7"/>
        </w:rPr>
        <w:drawing>
          <wp:inline distT="0" distB="0" distL="0" distR="0">
            <wp:extent cx="85725" cy="15240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962025" cy="228600"/>
            <wp:effectExtent l="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, </w:t>
      </w:r>
      <w:r>
        <w:rPr>
          <w:noProof/>
          <w:position w:val="-10"/>
        </w:rPr>
        <w:drawing>
          <wp:inline distT="0" distB="0" distL="0" distR="0">
            <wp:extent cx="1419225" cy="228600"/>
            <wp:effectExtent l="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,                             (6)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20"/>
        </w:rPr>
        <w:drawing>
          <wp:inline distT="0" distB="0" distL="0" distR="0">
            <wp:extent cx="1914525" cy="485775"/>
            <wp:effectExtent l="0" t="0" r="9525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поправка на распад радионуклида в источнике;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90525" cy="200025"/>
            <wp:effectExtent l="0" t="0" r="9525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натуральный логарифм числа два;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622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перио</w:t>
      </w:r>
      <w:r w:rsidR="00C41696">
        <w:t>д полураспада радионуклида в источнике.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7.6 Уровень предупреждения для контрольной величины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устанавливают равным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762125" cy="304800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,                                           (7)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8"/>
        </w:rPr>
        <w:drawing>
          <wp:inline distT="0" distB="0" distL="0" distR="0">
            <wp:extent cx="371475" cy="20002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расширенная неопределенность измерения активности;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447675" cy="228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расширенная неопределенность опорного значения.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7.7 Критерием, свидетельствующим о возможной неисправности СИ, является выполнение одного из у</w:t>
      </w:r>
      <w:r>
        <w:t>словий: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- разница между показаниями СИ и опорным значением (погрешность измерения) по абсолютной величине превышает уровень предупреждения более чем в 1,5 раза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5252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41696">
        <w:t xml:space="preserve">или </w:t>
      </w:r>
      <w:r>
        <w:rPr>
          <w:noProof/>
          <w:position w:val="-10"/>
        </w:rPr>
        <w:drawing>
          <wp:inline distT="0" distB="0" distL="0" distR="0">
            <wp:extent cx="105727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,</w:t>
      </w:r>
      <w:proofErr w:type="gramEnd"/>
      <w:r w:rsidR="00C41696">
        <w:t xml:space="preserve">                                (8)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показания СИ;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0025" cy="228600"/>
            <wp:effectExtent l="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опорное значение;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- в двух следующих друг за другом измерениях аттестованного сохраняе</w:t>
      </w:r>
      <w:r>
        <w:t>мого образца получены результаты, отличающиеся от опорного значения в одну сторону на величину, большую предела предупреждения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904875" cy="228600"/>
            <wp:effectExtent l="0" t="0" r="952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и </w:t>
      </w:r>
      <w:r>
        <w:rPr>
          <w:noProof/>
          <w:position w:val="-10"/>
        </w:rPr>
        <w:drawing>
          <wp:inline distT="0" distB="0" distL="0" distR="0">
            <wp:extent cx="1038225" cy="238125"/>
            <wp:effectExtent l="0" t="0" r="9525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 xml:space="preserve">или </w:t>
      </w:r>
      <w:r>
        <w:rPr>
          <w:noProof/>
          <w:position w:val="-10"/>
        </w:rPr>
        <w:drawing>
          <wp:inline distT="0" distB="0" distL="0" distR="0">
            <wp:extent cx="828675" cy="228600"/>
            <wp:effectExtent l="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41696">
        <w:t xml:space="preserve">и </w:t>
      </w:r>
      <w:r>
        <w:rPr>
          <w:noProof/>
          <w:position w:val="-10"/>
        </w:rPr>
        <w:drawing>
          <wp:inline distT="0" distB="0" distL="0" distR="0">
            <wp:extent cx="952500" cy="238125"/>
            <wp:effectExtent l="0" t="0" r="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,</w:t>
      </w:r>
      <w:proofErr w:type="gramEnd"/>
      <w:r w:rsidR="00C41696">
        <w:t xml:space="preserve">       (9) </w:t>
      </w: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</w:p>
    <w:p w:rsidR="00000000" w:rsidRDefault="00C41696">
      <w:pPr>
        <w:pStyle w:val="FORMATTEXT"/>
        <w:jc w:val="both"/>
      </w:pPr>
      <w:r>
        <w:t xml:space="preserve">где </w:t>
      </w:r>
      <w:r w:rsidR="00400593">
        <w:rPr>
          <w:noProof/>
          <w:position w:val="-7"/>
        </w:rPr>
        <w:drawing>
          <wp:inline distT="0" distB="0" distL="0" distR="0">
            <wp:extent cx="152400" cy="161925"/>
            <wp:effectExtent l="0" t="0" r="0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показания СИ; </w:t>
      </w: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6700" cy="238125"/>
            <wp:effectExtent l="0" t="0" r="0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показания СИ, полученные при прошлом измерении сохраняемого образца;</w:t>
      </w:r>
    </w:p>
    <w:p w:rsidR="00000000" w:rsidRDefault="00C41696">
      <w:pPr>
        <w:pStyle w:val="FORMATTEXT"/>
        <w:ind w:firstLine="568"/>
        <w:jc w:val="both"/>
      </w:pPr>
    </w:p>
    <w:p w:rsidR="00000000" w:rsidRDefault="00400593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0025" cy="228600"/>
            <wp:effectExtent l="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696">
        <w:t>- опорное значение.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jc w:val="center"/>
      </w:pPr>
      <w:r>
        <w:t>Приложение А</w:t>
      </w:r>
    </w:p>
    <w:p w:rsidR="00000000" w:rsidRDefault="00C41696">
      <w:pPr>
        <w:pStyle w:val="FORMATTEXT"/>
        <w:jc w:val="center"/>
      </w:pPr>
      <w:r>
        <w:t xml:space="preserve">(справочное) </w:t>
      </w: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Использование хлористого калия в качестве естественного эталона удельной активности </w:t>
      </w:r>
    </w:p>
    <w:p w:rsidR="00000000" w:rsidRDefault="00C41696">
      <w:pPr>
        <w:pStyle w:val="FORMATTEXT"/>
        <w:ind w:firstLine="568"/>
        <w:jc w:val="both"/>
      </w:pPr>
      <w:r>
        <w:t xml:space="preserve">А.1 В качестве естественного эталона </w:t>
      </w:r>
      <w:proofErr w:type="gramStart"/>
      <w:r>
        <w:t xml:space="preserve">активности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удельной активности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суммарной бета активности может использоваться хлорид калия, изготовленный по [3], марки Чистый, Чистый для анализа, Химически чистый.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Хлорид калия содержит естественный </w:t>
      </w:r>
      <w:proofErr w:type="gramStart"/>
      <w:r>
        <w:t xml:space="preserve">радионуклид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излучающий бета и гамма-излучение. Характеристики хлорида калия приведены в таблице А.1.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jc w:val="both"/>
      </w:pPr>
      <w:r>
        <w:t>Таблица А.1 - Характеристики хлорида калия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290"/>
        <w:gridCol w:w="18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показателя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Химическая формула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KCI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Массовая доля хлористог</w:t>
            </w:r>
            <w:r>
              <w:rPr>
                <w:sz w:val="18"/>
                <w:szCs w:val="18"/>
              </w:rPr>
              <w:t xml:space="preserve">о калия в прокаленном препарате, %, не менее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Массовая доля потерь при прокаливании, %, не более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количество бета-частиц, излучаемое на один распад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0,893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количество гамма квантов, излучаемое на один распад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энерг</w:t>
            </w:r>
            <w:r>
              <w:rPr>
                <w:sz w:val="18"/>
                <w:szCs w:val="18"/>
              </w:rPr>
              <w:t xml:space="preserve">ия бета-излучения, кэВ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Энергия гамма-излучения, кэВ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1460,8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Опорное значение удельной </w:t>
            </w:r>
            <w:proofErr w:type="gramStart"/>
            <w:r>
              <w:rPr>
                <w:sz w:val="18"/>
                <w:szCs w:val="18"/>
              </w:rPr>
              <w:t xml:space="preserve">активности </w:t>
            </w:r>
            <w:r w:rsidR="00400593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4800" cy="219075"/>
                  <wp:effectExtent l="0" t="0" r="0" b="952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Бк/г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Опорное значение удельной суммарной бета-активности, Бк/г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Расширенная неопределенность (</w:t>
            </w:r>
            <w:r w:rsidR="00400593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57175" cy="161925"/>
                  <wp:effectExtent l="0" t="0" r="9525" b="9525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2) опорного значения, %, не более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Рекомендуемое значение периода </w:t>
            </w:r>
            <w:proofErr w:type="gramStart"/>
            <w:r>
              <w:rPr>
                <w:sz w:val="18"/>
                <w:szCs w:val="18"/>
              </w:rPr>
              <w:t xml:space="preserve">полураспада </w:t>
            </w:r>
            <w:r w:rsidR="00400593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4800" cy="219075"/>
                  <wp:effectExtent l="0" t="0" r="0" b="9525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лет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1,276·10</w:t>
            </w:r>
            <w:r w:rsidR="00400593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4775" cy="219075"/>
                  <wp:effectExtent l="0" t="0" r="9525" b="9525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C41696">
      <w:pPr>
        <w:pStyle w:val="a3"/>
      </w:pPr>
    </w:p>
    <w:p w:rsidR="00000000" w:rsidRDefault="00C41696">
      <w:pPr>
        <w:pStyle w:val="FORMATTEXT"/>
        <w:ind w:firstLine="568"/>
        <w:jc w:val="both"/>
      </w:pPr>
      <w:r>
        <w:t>А.2 После вскрытия заводской упаковки порцию препара</w:t>
      </w:r>
      <w:r>
        <w:t>та, представляющую собой сохраняемый образец, прокаливают в муфельной печи при температуре 300°С-400°С в течение 2 ч. Затем определяют массу образца после прокаливания взвешиванием на весах с точностью не хуже 0,1%.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А.3 Препарат хлористого калия хранят в </w:t>
      </w:r>
      <w:r>
        <w:t>стеклянной или пластиковой упаковке с герметичной крышкой.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>А.4 Перед использованием сохраняемого образца его повторно взвешивают. Если полученное значение массы сохраняемого образца отличается от массы образца после его прокаливания более чем на 1%, образ</w:t>
      </w:r>
      <w:r>
        <w:t>ец повторно сушат в муфельной печи при температуре 300°С-400°С и определяют массу образца после прокаливания взвешиванием.</w:t>
      </w:r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FORMATTEXT"/>
        <w:ind w:firstLine="568"/>
        <w:jc w:val="both"/>
      </w:pPr>
      <w:r>
        <w:t xml:space="preserve">А.5 Опорное значение активности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(суммарной бета активности) </w:t>
      </w:r>
      <w:proofErr w:type="gramStart"/>
      <w:r>
        <w:t>определяют</w:t>
      </w:r>
      <w:proofErr w:type="gramEnd"/>
      <w:r>
        <w:t xml:space="preserve"> как произведение удельной </w:t>
      </w:r>
      <w:r>
        <w:t xml:space="preserve">активности </w:t>
      </w:r>
      <w:r w:rsidR="00400593">
        <w:rPr>
          <w:noProof/>
          <w:position w:val="-9"/>
        </w:rPr>
        <w:drawing>
          <wp:inline distT="0" distB="0" distL="0" distR="0">
            <wp:extent cx="304800" cy="219075"/>
            <wp:effectExtent l="0" t="0" r="0" b="95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(удельной суммарной бета активности) из таблицы А.1 на массу хлористого калия в образце. Массу определяют взвешиванием на</w:t>
      </w:r>
      <w:r w:rsidR="000B4C22">
        <w:t xml:space="preserve"> весах с точностью не хуже 0,1%</w:t>
      </w:r>
      <w:hyperlink r:id="rId57" w:history="1">
        <w:r w:rsidR="000B4C22" w:rsidRPr="000B4C22">
          <w:rPr>
            <w:rStyle w:val="a4"/>
            <w:color w:val="auto"/>
            <w:u w:val="none"/>
          </w:rPr>
          <w:t>.</w:t>
        </w:r>
      </w:hyperlink>
    </w:p>
    <w:p w:rsidR="00000000" w:rsidRDefault="00C41696">
      <w:pPr>
        <w:pStyle w:val="FORMATTEXT"/>
        <w:ind w:firstLine="568"/>
        <w:jc w:val="both"/>
      </w:pPr>
    </w:p>
    <w:p w:rsidR="00000000" w:rsidRDefault="00C41696">
      <w:pPr>
        <w:pStyle w:val="HEADERTEXT"/>
        <w:rPr>
          <w:b/>
          <w:bCs/>
          <w:color w:val="000001"/>
        </w:rPr>
      </w:pPr>
    </w:p>
    <w:p w:rsidR="00000000" w:rsidRDefault="00C41696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5"/>
        <w:gridCol w:w="2805"/>
        <w:gridCol w:w="58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Рекомендации по межгосударств</w:t>
            </w:r>
            <w:r>
              <w:rPr>
                <w:sz w:val="18"/>
                <w:szCs w:val="18"/>
              </w:rPr>
              <w:t>енной стандартизации</w:t>
            </w:r>
          </w:p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РМГ 78-2005</w:t>
            </w: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Государственная система обеспечения единства измерений. Излучения ионизирующие и их измерения. Термины и определения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Рекомендации по межгосударственной стандартизации</w:t>
            </w:r>
          </w:p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РМГ 29-2013</w:t>
            </w: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система обеспечения е</w:t>
            </w:r>
            <w:r>
              <w:rPr>
                <w:sz w:val="18"/>
                <w:szCs w:val="18"/>
              </w:rPr>
              <w:t xml:space="preserve">динства измерений. Метрология. Основные термины и определения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</w:t>
            </w: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ГОСТ 4234-77 </w:t>
            </w: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Реактивы. Калий хлористый. Технические условия </w:t>
            </w:r>
          </w:p>
        </w:tc>
      </w:tr>
    </w:tbl>
    <w:p w:rsidR="00000000" w:rsidRDefault="00C41696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7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7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УДК </w:t>
            </w:r>
            <w:proofErr w:type="gramStart"/>
            <w:r>
              <w:rPr>
                <w:sz w:val="18"/>
                <w:szCs w:val="18"/>
              </w:rPr>
              <w:t>620.267:53.08</w:t>
            </w:r>
            <w:proofErr w:type="gramEnd"/>
            <w:r>
              <w:rPr>
                <w:sz w:val="18"/>
                <w:szCs w:val="18"/>
              </w:rPr>
              <w:t xml:space="preserve">:006.354 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 27.120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3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C41696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Ключевые слова: контроль качества </w:t>
            </w:r>
            <w:proofErr w:type="spellStart"/>
            <w:r>
              <w:rPr>
                <w:sz w:val="18"/>
                <w:szCs w:val="18"/>
              </w:rPr>
              <w:t>радиметрических</w:t>
            </w:r>
            <w:proofErr w:type="spellEnd"/>
            <w:r>
              <w:rPr>
                <w:sz w:val="18"/>
                <w:szCs w:val="18"/>
              </w:rPr>
              <w:t xml:space="preserve"> измерений, контрольный ист</w:t>
            </w:r>
            <w:r>
              <w:rPr>
                <w:sz w:val="18"/>
                <w:szCs w:val="18"/>
              </w:rPr>
              <w:t xml:space="preserve">очник, фоновый образец, радиационные измерения </w:t>
            </w:r>
          </w:p>
        </w:tc>
      </w:tr>
    </w:tbl>
    <w:p w:rsidR="00C41696" w:rsidRDefault="00C41696">
      <w:pPr>
        <w:pStyle w:val="FORMATTEXT"/>
        <w:jc w:val="both"/>
      </w:pPr>
      <w:r>
        <w:t xml:space="preserve"> </w:t>
      </w:r>
    </w:p>
    <w:sectPr w:rsidR="00C41696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93"/>
    <w:rsid w:val="00061748"/>
    <w:rsid w:val="000B4C22"/>
    <w:rsid w:val="00400593"/>
    <w:rsid w:val="00C4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BF3B805-FBD8-498C-A460-626DAB75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0B4C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42" Type="http://schemas.openxmlformats.org/officeDocument/2006/relationships/image" Target="media/image38.gif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55" Type="http://schemas.openxmlformats.org/officeDocument/2006/relationships/image" Target="media/image51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gif"/><Relationship Id="rId46" Type="http://schemas.openxmlformats.org/officeDocument/2006/relationships/image" Target="media/image42.gif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41" Type="http://schemas.openxmlformats.org/officeDocument/2006/relationships/image" Target="media/image37.gif"/><Relationship Id="rId54" Type="http://schemas.openxmlformats.org/officeDocument/2006/relationships/image" Target="media/image50.gif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viewtopic.php?f=12&amp;t=64" TargetMode="External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53" Type="http://schemas.openxmlformats.org/officeDocument/2006/relationships/image" Target="media/image49.gif"/><Relationship Id="rId58" Type="http://schemas.openxmlformats.org/officeDocument/2006/relationships/fontTable" Target="fontTable.xml"/><Relationship Id="rId5" Type="http://schemas.openxmlformats.org/officeDocument/2006/relationships/image" Target="media/image2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49" Type="http://schemas.openxmlformats.org/officeDocument/2006/relationships/image" Target="media/image45.gif"/><Relationship Id="rId57" Type="http://schemas.openxmlformats.org/officeDocument/2006/relationships/hyperlink" Target="https://rosakkreditatsiya-forum.ru/viewtopic.php?f=12&amp;t=64" TargetMode="External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4" Type="http://schemas.openxmlformats.org/officeDocument/2006/relationships/image" Target="media/image40.gif"/><Relationship Id="rId52" Type="http://schemas.openxmlformats.org/officeDocument/2006/relationships/image" Target="media/image48.gif"/><Relationship Id="rId4" Type="http://schemas.openxmlformats.org/officeDocument/2006/relationships/image" Target="media/image1.gif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43" Type="http://schemas.openxmlformats.org/officeDocument/2006/relationships/image" Target="media/image39.gif"/><Relationship Id="rId48" Type="http://schemas.openxmlformats.org/officeDocument/2006/relationships/image" Target="media/image44.gif"/><Relationship Id="rId56" Type="http://schemas.openxmlformats.org/officeDocument/2006/relationships/image" Target="media/image52.gif"/><Relationship Id="rId8" Type="http://schemas.openxmlformats.org/officeDocument/2006/relationships/image" Target="media/image4.gif"/><Relationship Id="rId51" Type="http://schemas.openxmlformats.org/officeDocument/2006/relationships/image" Target="media/image47.gi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3905</Words>
  <Characters>22260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ПНСТ 188-2017 Измерительные процедуры оперативного контроля исправности средств измерения активности </vt:lpstr>
    </vt:vector>
  </TitlesOfParts>
  <Company/>
  <LinksUpToDate>false</LinksUpToDate>
  <CharactersWithSpaces>26113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ПНСТ 188-2017 Измерительные процедуры оперативного контроля исправности средств измерения активности</dc:title>
  <dc:subject/>
  <cp:keywords>контроль качества радиметрических измерений, контрольный источник, фоновый образец, радиационные измерения</cp:keywords>
  <dc:description/>
  <cp:lastModifiedBy>Cristal</cp:lastModifiedBy>
  <dcterms:created xsi:type="dcterms:W3CDTF">2017-11-30T17:51:00Z</dcterms:created>
  <dcterms:modified xsi:type="dcterms:W3CDTF">2017-11-30T17:52:00Z</dcterms:modified>
  <dc:language>ru, rus, русский</dc:language>
</cp:coreProperties>
</file>