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6"/>
          <w:tab w:val="left" w:pos="6555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uppressAutoHyphens w:val="false"/>
        <w:bidi w:val="0"/>
        <w:ind w:left="6123" w:right="0" w:hanging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УТВЕРЖДАЮ:</w:t>
      </w:r>
    </w:p>
    <w:p>
      <w:pPr>
        <w:pStyle w:val="Normal"/>
        <w:widowControl/>
        <w:suppressAutoHyphens w:val="false"/>
        <w:bidi w:val="0"/>
        <w:ind w:left="6123" w:right="0" w:hanging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</w:t>
      </w:r>
    </w:p>
    <w:p>
      <w:pPr>
        <w:pStyle w:val="Normal"/>
        <w:widowControl/>
        <w:suppressAutoHyphens w:val="false"/>
        <w:bidi w:val="0"/>
        <w:ind w:left="6123" w:right="0" w:hanging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«___» ___________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</w:t>
      </w:r>
      <w:r>
        <w:rPr>
          <w:bCs/>
          <w:sz w:val="24"/>
          <w:szCs w:val="24"/>
          <w:lang w:val="ru-RU"/>
        </w:rPr>
        <w:t>2</w:t>
      </w:r>
      <w:r>
        <w:rPr>
          <w:bCs/>
          <w:sz w:val="24"/>
          <w:szCs w:val="24"/>
          <w:lang w:val="ru-RU"/>
        </w:rPr>
        <w:t>1</w:t>
      </w:r>
      <w:r>
        <w:rPr>
          <w:bCs/>
          <w:sz w:val="24"/>
          <w:szCs w:val="24"/>
        </w:rPr>
        <w:t xml:space="preserve"> г.</w:t>
      </w:r>
    </w:p>
    <w:p>
      <w:pPr>
        <w:pStyle w:val="Normal"/>
        <w:ind w:left="5245" w:right="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left="360" w:right="0" w:hanging="0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</w:p>
    <w:p>
      <w:pPr>
        <w:pStyle w:val="Normal"/>
        <w:ind w:left="360" w:right="0" w:hanging="0"/>
        <w:jc w:val="center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>Отчет</w:t>
      </w:r>
    </w:p>
    <w:p>
      <w:pPr>
        <w:pStyle w:val="Normal"/>
        <w:ind w:left="360" w:right="0" w:hanging="0"/>
        <w:jc w:val="center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 xml:space="preserve">по результатам анализа системы менеджмента качества и деятельности </w:t>
      </w:r>
    </w:p>
    <w:p>
      <w:pPr>
        <w:pStyle w:val="Normal"/>
        <w:ind w:left="360" w:right="0" w:hanging="0"/>
        <w:jc w:val="center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>по проведению испытаний за 2020 год</w:t>
      </w:r>
    </w:p>
    <w:p>
      <w:pPr>
        <w:pStyle w:val="Normal"/>
        <w:ind w:left="360" w:right="0" w:hanging="0"/>
        <w:jc w:val="center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>Испытательного центра</w:t>
      </w:r>
    </w:p>
    <w:p>
      <w:pPr>
        <w:pStyle w:val="Normal"/>
        <w:ind w:left="360" w:right="0" w:hanging="0"/>
        <w:jc w:val="center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</w:r>
    </w:p>
    <w:p>
      <w:pPr>
        <w:pStyle w:val="Normal"/>
        <w:ind w:left="360" w:right="0" w:hanging="0"/>
        <w:jc w:val="center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</w:r>
    </w:p>
    <w:p>
      <w:pPr>
        <w:pStyle w:val="Normal"/>
        <w:ind w:left="360" w:right="0" w:hanging="0"/>
        <w:jc w:val="left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</w:r>
    </w:p>
    <w:p>
      <w:pPr>
        <w:pStyle w:val="Normal"/>
        <w:ind w:left="360" w:right="0" w:hanging="0"/>
        <w:jc w:val="both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ab/>
        <w:t xml:space="preserve">Адрес местонахождения </w:t>
      </w:r>
    </w:p>
    <w:p>
      <w:pPr>
        <w:pStyle w:val="Normal"/>
        <w:ind w:left="360" w:right="0" w:hanging="0"/>
        <w:jc w:val="both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ab/>
        <w:t xml:space="preserve">Адресами мест осуществления деятельности </w:t>
      </w:r>
      <w:r>
        <w:rPr>
          <w:bCs/>
          <w:i w:val="false"/>
          <w:iCs w:val="false"/>
          <w:sz w:val="24"/>
          <w:szCs w:val="24"/>
        </w:rPr>
        <w:t>Испытательного центра (далее - ИЦ)</w:t>
      </w:r>
      <w:r>
        <w:rPr>
          <w:bCs/>
          <w:i w:val="false"/>
          <w:iCs w:val="false"/>
          <w:sz w:val="24"/>
          <w:szCs w:val="24"/>
        </w:rPr>
        <w:t xml:space="preserve"> являются:</w:t>
      </w:r>
    </w:p>
    <w:p>
      <w:pPr>
        <w:pStyle w:val="Normal"/>
        <w:ind w:left="360" w:right="0" w:hanging="0"/>
        <w:jc w:val="both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 xml:space="preserve">- </w:t>
      </w:r>
    </w:p>
    <w:p>
      <w:pPr>
        <w:pStyle w:val="Normal"/>
        <w:ind w:left="360" w:right="0" w:hanging="0"/>
        <w:jc w:val="both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ab/>
      </w:r>
    </w:p>
    <w:p>
      <w:pPr>
        <w:pStyle w:val="Normal"/>
        <w:ind w:left="360" w:right="0" w:hanging="0"/>
        <w:jc w:val="both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ab/>
        <w:t xml:space="preserve">В ИЦ </w:t>
      </w:r>
      <w:r>
        <w:rPr>
          <w:bCs/>
          <w:i w:val="false"/>
          <w:iCs w:val="false"/>
          <w:sz w:val="24"/>
          <w:szCs w:val="24"/>
        </w:rPr>
        <w:t xml:space="preserve"> </w:t>
      </w:r>
      <w:r>
        <w:rPr>
          <w:bCs/>
          <w:i w:val="false"/>
          <w:iCs w:val="false"/>
          <w:sz w:val="24"/>
          <w:szCs w:val="24"/>
        </w:rPr>
        <w:t>за отчетный период была проведена следующая работа:</w:t>
      </w:r>
    </w:p>
    <w:p>
      <w:pPr>
        <w:pStyle w:val="Normal"/>
        <w:ind w:left="360" w:right="0" w:hanging="0"/>
        <w:jc w:val="both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ab/>
      </w:r>
    </w:p>
    <w:p>
      <w:pPr>
        <w:pStyle w:val="Normal"/>
        <w:ind w:left="360" w:right="0" w:hanging="0"/>
        <w:jc w:val="both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ab/>
        <w:t>Перечень рассматриваемых вопросов и заключения по каждому вопросу:</w:t>
      </w:r>
    </w:p>
    <w:p>
      <w:pPr>
        <w:pStyle w:val="Normal"/>
        <w:ind w:left="360" w:right="0" w:hanging="0"/>
        <w:jc w:val="both"/>
        <w:rPr>
          <w:i w:val="false"/>
          <w:i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  <w:lang w:val="ru-RU"/>
        </w:rPr>
        <w:t>1. И</w:t>
      </w:r>
      <w:r>
        <w:rPr>
          <w:i w:val="false"/>
          <w:sz w:val="24"/>
          <w:szCs w:val="24"/>
          <w:lang w:val="ru-RU"/>
        </w:rPr>
        <w:t>зменени</w:t>
      </w:r>
      <w:r>
        <w:rPr>
          <w:i w:val="false"/>
          <w:sz w:val="24"/>
          <w:szCs w:val="24"/>
          <w:lang w:val="ru-RU"/>
        </w:rPr>
        <w:t>я</w:t>
      </w:r>
      <w:r>
        <w:rPr>
          <w:i w:val="false"/>
          <w:sz w:val="24"/>
          <w:szCs w:val="24"/>
          <w:lang w:val="ru-RU"/>
        </w:rPr>
        <w:t xml:space="preserve"> во внутренних и внешних вопросах, имеющих отношение к </w:t>
      </w:r>
      <w:r>
        <w:rPr>
          <w:i w:val="false"/>
          <w:sz w:val="24"/>
          <w:szCs w:val="24"/>
          <w:lang w:val="ru-RU"/>
        </w:rPr>
        <w:t>лаборатории</w:t>
      </w:r>
    </w:p>
    <w:p>
      <w:pPr>
        <w:pStyle w:val="Normal"/>
        <w:ind w:left="360" w:righ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 xml:space="preserve"> </w:t>
      </w:r>
      <w:r>
        <w:rPr>
          <w:i w:val="false"/>
          <w:sz w:val="24"/>
          <w:szCs w:val="24"/>
          <w:lang w:val="ru-RU"/>
        </w:rPr>
        <w:t xml:space="preserve">изменений — имеющих отношение к </w:t>
      </w:r>
      <w:r>
        <w:rPr>
          <w:i w:val="false"/>
          <w:sz w:val="24"/>
          <w:szCs w:val="24"/>
          <w:lang w:val="ru-RU"/>
        </w:rPr>
        <w:t>ИЦ</w:t>
      </w:r>
      <w:r>
        <w:rPr>
          <w:i w:val="false"/>
          <w:sz w:val="24"/>
          <w:szCs w:val="24"/>
          <w:lang w:val="ru-RU"/>
        </w:rPr>
        <w:t xml:space="preserve"> не было;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2. Д</w:t>
      </w:r>
      <w:r>
        <w:rPr>
          <w:i w:val="false"/>
          <w:sz w:val="24"/>
          <w:szCs w:val="24"/>
          <w:lang w:val="ru-RU"/>
        </w:rPr>
        <w:t xml:space="preserve">остижения поставленных целей — </w:t>
      </w:r>
      <w:r>
        <w:rPr>
          <w:i w:val="false"/>
          <w:sz w:val="24"/>
          <w:szCs w:val="24"/>
          <w:lang w:val="ru-RU"/>
        </w:rPr>
        <w:t xml:space="preserve">поставленные цели </w:t>
      </w:r>
      <w:r>
        <w:rPr>
          <w:i w:val="false"/>
          <w:sz w:val="24"/>
          <w:szCs w:val="24"/>
          <w:lang w:val="ru-RU"/>
        </w:rPr>
        <w:t>в области качества</w:t>
      </w:r>
      <w:r>
        <w:rPr>
          <w:i w:val="false"/>
          <w:sz w:val="24"/>
          <w:szCs w:val="24"/>
          <w:lang w:val="ru-RU"/>
        </w:rPr>
        <w:t xml:space="preserve"> достигнуты;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3. П</w:t>
      </w:r>
      <w:r>
        <w:rPr>
          <w:i w:val="false"/>
          <w:sz w:val="24"/>
          <w:szCs w:val="24"/>
          <w:lang w:val="ru-RU"/>
        </w:rPr>
        <w:t xml:space="preserve">ригодность политики и процедур — </w:t>
      </w:r>
      <w:r>
        <w:rPr>
          <w:i w:val="false"/>
          <w:sz w:val="24"/>
          <w:szCs w:val="24"/>
          <w:lang w:val="ru-RU"/>
        </w:rPr>
        <w:t>политика и процедуры в области качества пригодны и выполняются.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4. С</w:t>
      </w:r>
      <w:r>
        <w:rPr>
          <w:i w:val="false"/>
          <w:sz w:val="24"/>
          <w:szCs w:val="24"/>
          <w:lang w:val="ru-RU"/>
        </w:rPr>
        <w:t xml:space="preserve">татус действий, запланированных после предыдущих анализов со стороны руководства — </w:t>
      </w:r>
      <w:r>
        <w:rPr>
          <w:i w:val="false"/>
          <w:sz w:val="24"/>
          <w:szCs w:val="24"/>
          <w:lang w:val="ru-RU"/>
        </w:rPr>
        <w:t>запланированные действия выполняются.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5. Р</w:t>
      </w:r>
      <w:r>
        <w:rPr>
          <w:i w:val="false"/>
          <w:sz w:val="24"/>
          <w:szCs w:val="24"/>
          <w:lang w:val="ru-RU"/>
        </w:rPr>
        <w:t xml:space="preserve">езультаты внутренних проверок </w:t>
      </w:r>
      <w:r>
        <w:rPr>
          <w:i w:val="false"/>
          <w:sz w:val="24"/>
          <w:szCs w:val="24"/>
          <w:lang w:val="ru-RU"/>
        </w:rPr>
        <w:t>(аудитов)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П</w:t>
      </w:r>
      <w:r>
        <w:rPr>
          <w:i w:val="false"/>
          <w:sz w:val="24"/>
          <w:szCs w:val="24"/>
          <w:lang w:val="ru-RU"/>
        </w:rPr>
        <w:t xml:space="preserve">роведены </w:t>
      </w:r>
      <w:r>
        <w:rPr>
          <w:i w:val="false"/>
          <w:sz w:val="24"/>
          <w:szCs w:val="24"/>
          <w:lang w:val="ru-RU"/>
        </w:rPr>
        <w:t>3</w:t>
      </w:r>
      <w:r>
        <w:rPr>
          <w:i w:val="false"/>
          <w:sz w:val="24"/>
          <w:szCs w:val="24"/>
          <w:lang w:val="ru-RU"/>
        </w:rPr>
        <w:t xml:space="preserve"> внутренних аудита </w:t>
      </w:r>
      <w:r>
        <w:rPr>
          <w:i w:val="false"/>
          <w:sz w:val="24"/>
          <w:szCs w:val="24"/>
          <w:lang w:val="ru-RU"/>
        </w:rPr>
        <w:t xml:space="preserve">(один внеплановый) по всей области действия СМК. </w:t>
      </w:r>
      <w:r>
        <w:rPr>
          <w:i w:val="false"/>
          <w:sz w:val="24"/>
          <w:szCs w:val="24"/>
          <w:lang w:val="ru-RU"/>
        </w:rPr>
        <w:t xml:space="preserve"> </w:t>
      </w:r>
      <w:r>
        <w:rPr>
          <w:i w:val="false"/>
          <w:sz w:val="24"/>
          <w:szCs w:val="24"/>
          <w:lang w:val="ru-RU"/>
        </w:rPr>
        <w:t>Выявленные в ходе аудитов несоответствия</w:t>
      </w:r>
      <w:r>
        <w:rPr>
          <w:i w:val="false"/>
          <w:sz w:val="24"/>
          <w:szCs w:val="24"/>
          <w:lang w:val="ru-RU"/>
        </w:rPr>
        <w:t xml:space="preserve"> были </w:t>
      </w:r>
      <w:r>
        <w:rPr>
          <w:i w:val="false"/>
          <w:sz w:val="24"/>
          <w:szCs w:val="24"/>
          <w:lang w:val="ru-RU"/>
        </w:rPr>
        <w:t>устранены.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6. Р</w:t>
      </w:r>
      <w:r>
        <w:rPr>
          <w:i w:val="false"/>
          <w:sz w:val="24"/>
          <w:szCs w:val="24"/>
          <w:lang w:val="ru-RU"/>
        </w:rPr>
        <w:t xml:space="preserve">езультаты корректирующих и предупреждающих действий — </w:t>
      </w:r>
      <w:r>
        <w:rPr>
          <w:i w:val="false"/>
          <w:sz w:val="24"/>
          <w:szCs w:val="24"/>
          <w:lang w:val="ru-RU"/>
        </w:rPr>
        <w:t xml:space="preserve">в результате корректирующих и предупреждающих действий были устранены несоответствия в функционировании </w:t>
      </w:r>
      <w:r>
        <w:rPr>
          <w:i w:val="false"/>
          <w:sz w:val="24"/>
          <w:szCs w:val="24"/>
          <w:lang w:val="ru-RU"/>
        </w:rPr>
        <w:t>СМК</w:t>
      </w:r>
      <w:r>
        <w:rPr>
          <w:i w:val="false"/>
          <w:sz w:val="24"/>
          <w:szCs w:val="24"/>
          <w:lang w:val="ru-RU"/>
        </w:rPr>
        <w:t xml:space="preserve"> ИЦ и несоответствия в работе лабораторий ИЦ. Предупреждающие действия способствовали снижению критических рисков в работе ИЦ.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7. Оценки</w:t>
      </w:r>
      <w:r>
        <w:rPr>
          <w:i w:val="false"/>
          <w:sz w:val="24"/>
          <w:szCs w:val="24"/>
          <w:lang w:val="ru-RU"/>
        </w:rPr>
        <w:t xml:space="preserve">, проводимых внешними органами – </w:t>
      </w:r>
      <w:r>
        <w:rPr>
          <w:i w:val="false"/>
          <w:sz w:val="24"/>
          <w:szCs w:val="24"/>
          <w:lang w:val="ru-RU"/>
        </w:rPr>
        <w:t xml:space="preserve">в 2020 году была завершена государственная услуга по подтверждению компетентности ИЦ и расширению области аккредитации. Приказ Росаккредитации о прохождении процедуры подтверждения компетентности и расширения области аккредитации от 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8. Изменения</w:t>
      </w:r>
      <w:r>
        <w:rPr>
          <w:i w:val="false"/>
          <w:sz w:val="24"/>
          <w:szCs w:val="24"/>
          <w:lang w:val="ru-RU"/>
        </w:rPr>
        <w:t xml:space="preserve"> объема и вида работы или области деятельности лаборатории</w:t>
      </w:r>
    </w:p>
    <w:p>
      <w:pPr>
        <w:pStyle w:val="Normal"/>
        <w:ind w:left="360" w:right="0" w:hanging="0"/>
        <w:jc w:val="left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  <w:t xml:space="preserve">В 2020 году Испытательный центр расширил область аккредитации на методики 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9. О</w:t>
      </w:r>
      <w:r>
        <w:rPr>
          <w:i w:val="false"/>
          <w:sz w:val="24"/>
          <w:szCs w:val="24"/>
          <w:lang w:val="ru-RU"/>
        </w:rPr>
        <w:t>братн</w:t>
      </w:r>
      <w:r>
        <w:rPr>
          <w:i w:val="false"/>
          <w:sz w:val="24"/>
          <w:szCs w:val="24"/>
          <w:lang w:val="ru-RU"/>
        </w:rPr>
        <w:t>ая</w:t>
      </w:r>
      <w:r>
        <w:rPr>
          <w:i w:val="false"/>
          <w:sz w:val="24"/>
          <w:szCs w:val="24"/>
          <w:lang w:val="ru-RU"/>
        </w:rPr>
        <w:t xml:space="preserve"> связ</w:t>
      </w:r>
      <w:r>
        <w:rPr>
          <w:i w:val="false"/>
          <w:sz w:val="24"/>
          <w:szCs w:val="24"/>
          <w:lang w:val="ru-RU"/>
        </w:rPr>
        <w:t>ь</w:t>
      </w:r>
      <w:r>
        <w:rPr>
          <w:i w:val="false"/>
          <w:sz w:val="24"/>
          <w:szCs w:val="24"/>
          <w:lang w:val="ru-RU"/>
        </w:rPr>
        <w:t xml:space="preserve"> от персонала и заказчиков </w:t>
      </w:r>
      <w:r>
        <w:rPr>
          <w:i w:val="false"/>
          <w:sz w:val="24"/>
          <w:szCs w:val="24"/>
          <w:lang w:val="ru-RU"/>
        </w:rPr>
        <w:t xml:space="preserve">— </w:t>
      </w:r>
      <w:r>
        <w:rPr>
          <w:i w:val="false"/>
          <w:sz w:val="24"/>
          <w:szCs w:val="24"/>
          <w:lang w:val="ru-RU"/>
        </w:rPr>
        <w:t xml:space="preserve">Результаты опроса заказчиков показали улучшение качества обслуживания. </w:t>
      </w:r>
      <w:r>
        <w:rPr>
          <w:i w:val="false"/>
          <w:sz w:val="24"/>
          <w:szCs w:val="24"/>
          <w:lang w:val="ru-RU"/>
        </w:rPr>
        <w:t>Опрос сотрудников на собраниях и в индивидуальном порядке выявил отдельные недостатки функционирования СМК и позволил улучшить документы СМК. Все соответствующие изменения утверждены руководством.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 xml:space="preserve">10. Рассмотрение </w:t>
      </w:r>
      <w:r>
        <w:rPr>
          <w:i w:val="false"/>
          <w:sz w:val="24"/>
          <w:szCs w:val="24"/>
          <w:lang w:val="ru-RU"/>
        </w:rPr>
        <w:t xml:space="preserve">жалоб </w:t>
      </w:r>
      <w:r>
        <w:rPr>
          <w:i w:val="false"/>
          <w:sz w:val="24"/>
          <w:szCs w:val="24"/>
          <w:lang w:val="ru-RU"/>
        </w:rPr>
        <w:t xml:space="preserve">и претензий — </w:t>
      </w:r>
      <w:r>
        <w:rPr>
          <w:i w:val="false"/>
          <w:sz w:val="24"/>
          <w:szCs w:val="24"/>
          <w:lang w:val="ru-RU"/>
        </w:rPr>
        <w:t xml:space="preserve">за прошедший период обоснованных </w:t>
      </w:r>
      <w:r>
        <w:rPr>
          <w:i w:val="false"/>
          <w:sz w:val="24"/>
          <w:szCs w:val="24"/>
          <w:lang w:val="ru-RU"/>
        </w:rPr>
        <w:t xml:space="preserve">жалоб и претензий </w:t>
      </w:r>
      <w:r>
        <w:rPr>
          <w:i w:val="false"/>
          <w:sz w:val="24"/>
          <w:szCs w:val="24"/>
          <w:lang w:val="ru-RU"/>
        </w:rPr>
        <w:t>от заказчиков по качеству выполнения анализов не поступало</w:t>
      </w:r>
      <w:r>
        <w:rPr>
          <w:i w:val="false"/>
          <w:sz w:val="24"/>
          <w:szCs w:val="24"/>
          <w:lang w:val="ru-RU"/>
        </w:rPr>
        <w:t>;</w:t>
      </w:r>
    </w:p>
    <w:p>
      <w:pPr>
        <w:sectPr>
          <w:footerReference w:type="default" r:id="rId2"/>
          <w:type w:val="nextPage"/>
          <w:pgSz w:w="11906" w:h="16838"/>
          <w:pgMar w:left="1134" w:right="908" w:gutter="0" w:header="0" w:top="1134" w:footer="1134" w:bottom="1670"/>
          <w:pgNumType w:fmt="decimal"/>
          <w:formProt w:val="false"/>
          <w:textDirection w:val="lrTb"/>
          <w:docGrid w:type="default" w:linePitch="600" w:charSpace="36864"/>
        </w:sect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11. Р</w:t>
      </w:r>
      <w:r>
        <w:rPr>
          <w:i w:val="false"/>
          <w:sz w:val="24"/>
          <w:szCs w:val="24"/>
          <w:lang w:val="ru-RU"/>
        </w:rPr>
        <w:t>езультативност</w:t>
      </w:r>
      <w:r>
        <w:rPr>
          <w:i w:val="false"/>
          <w:sz w:val="24"/>
          <w:szCs w:val="24"/>
          <w:lang w:val="ru-RU"/>
        </w:rPr>
        <w:t>ь</w:t>
      </w:r>
      <w:r>
        <w:rPr>
          <w:i w:val="false"/>
          <w:sz w:val="24"/>
          <w:szCs w:val="24"/>
          <w:lang w:val="ru-RU"/>
        </w:rPr>
        <w:t xml:space="preserve"> реализованных улучшений — </w:t>
      </w:r>
      <w:r>
        <w:rPr>
          <w:i w:val="false"/>
          <w:sz w:val="24"/>
          <w:szCs w:val="24"/>
          <w:lang w:val="ru-RU"/>
        </w:rPr>
        <w:t>реализованные улучшения привели к повышению качества работы ИЦ.</w:t>
      </w:r>
    </w:p>
    <w:p>
      <w:pPr>
        <w:pStyle w:val="Normal"/>
        <w:ind w:left="360" w:right="0" w:hanging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12. Д</w:t>
      </w:r>
      <w:r>
        <w:rPr>
          <w:i w:val="false"/>
          <w:sz w:val="24"/>
          <w:szCs w:val="24"/>
          <w:lang w:val="ru-RU"/>
        </w:rPr>
        <w:t>остаточност</w:t>
      </w:r>
      <w:r>
        <w:rPr>
          <w:i w:val="false"/>
          <w:sz w:val="24"/>
          <w:szCs w:val="24"/>
          <w:lang w:val="ru-RU"/>
        </w:rPr>
        <w:t>ь</w:t>
      </w:r>
      <w:r>
        <w:rPr>
          <w:i w:val="false"/>
          <w:sz w:val="24"/>
          <w:szCs w:val="24"/>
          <w:lang w:val="ru-RU"/>
        </w:rPr>
        <w:t xml:space="preserve"> ресурсов </w:t>
      </w:r>
      <w:r>
        <w:rPr>
          <w:i w:val="false"/>
          <w:sz w:val="24"/>
          <w:szCs w:val="24"/>
          <w:lang w:val="ru-RU"/>
        </w:rPr>
        <w:t>—</w:t>
      </w:r>
      <w:r>
        <w:rPr>
          <w:i w:val="false"/>
          <w:sz w:val="24"/>
          <w:szCs w:val="24"/>
          <w:lang w:val="ru-RU"/>
        </w:rPr>
        <w:t xml:space="preserve"> </w:t>
      </w:r>
      <w:r>
        <w:rPr>
          <w:bCs/>
          <w:i w:val="false"/>
          <w:iCs w:val="false"/>
          <w:sz w:val="24"/>
          <w:szCs w:val="24"/>
          <w:lang w:val="ru-RU"/>
        </w:rPr>
        <w:t>ИЦ располагает фондом нормативной документации (НД), устанавливающей требования  к продукции, методам испытаний, согласно области аккредитации, организационно-методическими и основополагающими документам</w:t>
      </w:r>
      <w:r>
        <w:rPr>
          <w:bCs/>
          <w:i w:val="false"/>
          <w:iCs w:val="false"/>
          <w:sz w:val="24"/>
          <w:szCs w:val="24"/>
          <w:lang w:val="ru-RU"/>
        </w:rPr>
        <w:t>и</w:t>
      </w:r>
      <w:r>
        <w:rPr>
          <w:bCs/>
          <w:i w:val="false"/>
          <w:iCs w:val="false"/>
          <w:sz w:val="24"/>
          <w:szCs w:val="24"/>
          <w:lang w:val="ru-RU"/>
        </w:rPr>
        <w:t xml:space="preserve"> системы аккредитации, документами, касающимися обеспечения в надлежащем состоянии С</w:t>
      </w:r>
      <w:r>
        <w:rPr>
          <w:bCs/>
          <w:i w:val="false"/>
          <w:iCs w:val="false"/>
          <w:sz w:val="24"/>
          <w:szCs w:val="24"/>
          <w:lang w:val="ru-RU"/>
        </w:rPr>
        <w:t>И</w:t>
      </w:r>
      <w:r>
        <w:rPr>
          <w:bCs/>
          <w:i w:val="false"/>
          <w:iCs w:val="false"/>
          <w:sz w:val="24"/>
          <w:szCs w:val="24"/>
          <w:lang w:val="ru-RU"/>
        </w:rPr>
        <w:t xml:space="preserve">, ИО, ВО, документами по технике безопасности и охране труда. 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13. Результаты</w:t>
      </w:r>
      <w:r>
        <w:rPr>
          <w:i w:val="false"/>
          <w:sz w:val="24"/>
          <w:szCs w:val="24"/>
          <w:lang w:val="ru-RU"/>
        </w:rPr>
        <w:t xml:space="preserve"> идентификации рисков — </w:t>
      </w:r>
      <w:r>
        <w:rPr>
          <w:i w:val="false"/>
          <w:sz w:val="24"/>
          <w:szCs w:val="24"/>
          <w:lang w:val="ru-RU"/>
        </w:rPr>
        <w:t>в ИЦ идентифицировано 12 рисков, 4 оценены как незначительные, 7 как значительные, 1 как критичный. По критичным рискам проведены корректирующие мероприятия. По значительным рискам проводится контроль уровня риска и работы по их минимизации.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>14. Р</w:t>
      </w:r>
      <w:r>
        <w:rPr>
          <w:i w:val="false"/>
          <w:sz w:val="24"/>
          <w:szCs w:val="24"/>
          <w:lang w:val="ru-RU"/>
        </w:rPr>
        <w:t xml:space="preserve">езультаты участия лаборатории в межлабораторных сравнительных испытаниях </w:t>
      </w:r>
      <w:r>
        <w:rPr>
          <w:i w:val="false"/>
          <w:sz w:val="24"/>
          <w:szCs w:val="24"/>
          <w:lang w:val="ru-RU"/>
        </w:rPr>
        <w:t xml:space="preserve">(МСИ). </w:t>
      </w:r>
    </w:p>
    <w:p>
      <w:pPr>
        <w:pStyle w:val="Normal"/>
        <w:ind w:left="360" w:right="0" w:hanging="0"/>
        <w:jc w:val="both"/>
        <w:rPr>
          <w:i w:val="false"/>
          <w:i w:val="false"/>
          <w:sz w:val="24"/>
          <w:szCs w:val="24"/>
        </w:rPr>
      </w:pPr>
      <w:r>
        <w:rPr>
          <w:rFonts w:cs="Times New Roman"/>
          <w:bCs/>
          <w:i w:val="false"/>
          <w:color w:val="000000"/>
          <w:sz w:val="24"/>
          <w:szCs w:val="24"/>
          <w:lang w:val="ru-RU"/>
        </w:rPr>
        <w:t xml:space="preserve">Испытательный центр </w:t>
      </w:r>
      <w:r>
        <w:rPr>
          <w:rFonts w:cs="Times New Roman"/>
          <w:bCs/>
          <w:i w:val="false"/>
          <w:color w:val="000000"/>
          <w:sz w:val="24"/>
          <w:szCs w:val="24"/>
          <w:lang w:val="ru-RU"/>
        </w:rPr>
        <w:t xml:space="preserve">за </w:t>
      </w:r>
      <w:r>
        <w:rPr>
          <w:rFonts w:eastAsia="Calibri" w:cs="Times New Roman"/>
          <w:bCs/>
          <w:i w:val="false"/>
          <w:color w:val="000000"/>
          <w:kern w:val="2"/>
          <w:sz w:val="24"/>
          <w:szCs w:val="24"/>
          <w:lang w:val="ru-RU" w:eastAsia="zh-CN"/>
        </w:rPr>
        <w:t xml:space="preserve">12 </w:t>
      </w:r>
      <w:r>
        <w:rPr>
          <w:rFonts w:cs="Times New Roman"/>
          <w:bCs/>
          <w:i w:val="false"/>
          <w:color w:val="000000"/>
          <w:sz w:val="24"/>
          <w:szCs w:val="24"/>
          <w:lang w:val="ru-RU"/>
        </w:rPr>
        <w:t>месяцев 2020</w:t>
      </w:r>
      <w:r>
        <w:rPr>
          <w:rFonts w:cs="Times New Roman"/>
          <w:bCs/>
          <w:i w:val="false"/>
          <w:color w:val="000000"/>
          <w:sz w:val="24"/>
          <w:szCs w:val="24"/>
          <w:lang w:val="ru-RU"/>
        </w:rPr>
        <w:t xml:space="preserve"> г. принял участие в межлабораторных сличительных испытаниях</w:t>
      </w:r>
      <w:r>
        <w:rPr>
          <w:rFonts w:cs="Times New Roman"/>
          <w:i w:val="false"/>
          <w:sz w:val="24"/>
          <w:szCs w:val="24"/>
          <w:lang w:val="ru-RU"/>
        </w:rPr>
        <w:t xml:space="preserve"> по показателям:</w:t>
      </w:r>
    </w:p>
    <w:p>
      <w:pPr>
        <w:pStyle w:val="Normal"/>
        <w:ind w:left="360" w:right="0" w:hanging="0"/>
        <w:jc w:val="both"/>
        <w:rPr>
          <w:i w:val="false"/>
          <w:i w:val="false"/>
          <w:sz w:val="24"/>
          <w:szCs w:val="24"/>
        </w:rPr>
      </w:pPr>
      <w:r>
        <w:rPr>
          <w:rFonts w:cs="Times New Roman"/>
          <w:bCs/>
          <w:i w:val="false"/>
          <w:color w:val="000000"/>
          <w:sz w:val="24"/>
          <w:szCs w:val="24"/>
          <w:lang w:val="ru-RU"/>
        </w:rPr>
        <w:t>,</w:t>
      </w:r>
      <w:r>
        <w:rPr>
          <w:rFonts w:cs="Times New Roman"/>
          <w:bCs/>
          <w:i w:val="false"/>
          <w:color w:val="000000"/>
          <w:sz w:val="24"/>
          <w:szCs w:val="24"/>
          <w:lang w:val="ru-RU"/>
        </w:rPr>
        <w:t xml:space="preserve"> проводимых российскими координаторами:</w:t>
      </w:r>
    </w:p>
    <w:p>
      <w:pPr>
        <w:pStyle w:val="Normal"/>
        <w:ind w:left="360" w:right="0" w:hanging="0"/>
        <w:jc w:val="left"/>
        <w:rPr>
          <w:rFonts w:ascii="Times New Roman" w:hAnsi="Times New Roman" w:cs="Times New Roman"/>
          <w:bCs/>
          <w:i w:val="false"/>
          <w:i w:val="false"/>
          <w:color w:val="000000"/>
          <w:sz w:val="24"/>
          <w:szCs w:val="24"/>
          <w:lang w:val="ru-RU"/>
        </w:rPr>
      </w:pPr>
      <w:r>
        <w:rPr>
          <w:rFonts w:cs="Times New Roman"/>
          <w:bCs/>
          <w:i w:val="false"/>
          <w:color w:val="000000"/>
          <w:sz w:val="24"/>
          <w:szCs w:val="24"/>
          <w:lang w:val="ru-RU"/>
        </w:rPr>
      </w:r>
    </w:p>
    <w:p>
      <w:pPr>
        <w:pStyle w:val="Normal"/>
        <w:ind w:left="360" w:right="0" w:hanging="0"/>
        <w:jc w:val="left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</w:r>
    </w:p>
    <w:tbl>
      <w:tblPr>
        <w:tblW w:w="942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68"/>
        <w:gridCol w:w="1799"/>
        <w:gridCol w:w="1385"/>
        <w:gridCol w:w="1128"/>
        <w:gridCol w:w="1269"/>
      </w:tblGrid>
      <w:tr>
        <w:trPr>
          <w:tblHeader w:val="true"/>
          <w:trHeight w:val="668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Координатор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МСИ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Матрица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Определяемый показатель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ind w:left="-108" w:right="-134" w:hanging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Количество образцов</w:t>
            </w:r>
          </w:p>
          <w:p>
            <w:pPr>
              <w:pStyle w:val="Normal"/>
              <w:snapToGrid w:val="false"/>
              <w:ind w:left="-108" w:right="-134" w:hanging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(раундов)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Количество исследований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Количество сопоставимых (приемлемых) результатов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исследований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ind w:left="-108" w:right="-11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hd w:fill="auto" w:val="clear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ru-RU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jc w:val="left"/>
              <w:rPr>
                <w:rFonts w:eastAsia="Times New Roman" w:cs="Times New Roman"/>
                <w:color w:val="auto"/>
                <w:sz w:val="24"/>
                <w:szCs w:val="24"/>
                <w:shd w:fill="auto" w:val="clear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ru-RU" w:bidi="ar-SA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hd w:fill="auto" w:val="clear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tabs>
                <w:tab w:val="clear" w:pos="70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</w:tr>
      <w:tr>
        <w:trPr>
          <w:trHeight w:val="713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shd w:fill="auto" w:val="clear"/>
                <w:lang w:val="en-US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en-US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shd w:fill="auto" w:val="clear"/>
                <w:lang w:val="en-US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en-US" w:bidi="ar-SA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shd w:fill="auto" w:val="clear"/>
                <w:lang w:val="en-US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en-US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shd w:fill="auto" w:val="clear"/>
                <w:lang w:val="en-US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en-US" w:bidi="ar-SA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Style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678" w:hRule="atLeast"/>
          <w:cantSplit w:val="true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482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</w:tr>
      <w:tr>
        <w:trPr>
          <w:trHeight w:val="648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</w:tr>
      <w:tr>
        <w:trPr>
          <w:trHeight w:val="960" w:hRule="atLeast"/>
          <w:cantSplit w:val="true"/>
        </w:trPr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r>
          </w:p>
        </w:tc>
      </w:tr>
      <w:tr>
        <w:trPr>
          <w:trHeight w:val="70" w:hRule="atLeast"/>
        </w:trPr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ind w:left="360" w:right="0" w:hanging="0"/>
        <w:jc w:val="left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</w:r>
    </w:p>
    <w:p>
      <w:pPr>
        <w:pStyle w:val="Style40"/>
        <w:spacing w:lineRule="auto" w:line="240" w:before="28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Количество раундов составило </w:t>
      </w:r>
      <w:r>
        <w:rPr>
          <w:rFonts w:eastAsia="Calibri" w:cs="Times New Roman"/>
          <w:color w:val="auto"/>
          <w:kern w:val="2"/>
          <w:sz w:val="24"/>
          <w:szCs w:val="24"/>
          <w:lang w:val="ru-RU" w:eastAsia="zh-CN" w:bidi="ar-SA"/>
        </w:rPr>
        <w:t>38</w:t>
      </w:r>
      <w:r>
        <w:rPr>
          <w:rFonts w:cs="Times New Roman"/>
          <w:sz w:val="24"/>
          <w:szCs w:val="24"/>
        </w:rPr>
        <w:t xml:space="preserve">, получено </w:t>
      </w:r>
      <w:r>
        <w:rPr>
          <w:rFonts w:eastAsia="Calibri" w:cs="Times New Roman"/>
          <w:color w:val="auto"/>
          <w:kern w:val="2"/>
          <w:sz w:val="24"/>
          <w:szCs w:val="24"/>
          <w:lang w:val="ru-RU" w:eastAsia="zh-CN" w:bidi="ar-SA"/>
        </w:rPr>
        <w:t>145</w:t>
      </w:r>
      <w:r>
        <w:rPr>
          <w:rFonts w:cs="Times New Roman"/>
          <w:sz w:val="24"/>
          <w:szCs w:val="24"/>
        </w:rPr>
        <w:t xml:space="preserve"> образцов контроля. Проведено </w:t>
      </w:r>
      <w:r>
        <w:rPr>
          <w:rFonts w:eastAsia="Calibri" w:cs="Times New Roman"/>
          <w:color w:val="auto"/>
          <w:kern w:val="2"/>
          <w:sz w:val="24"/>
          <w:szCs w:val="24"/>
          <w:lang w:val="ru-RU" w:eastAsia="zh-CN" w:bidi="ar-SA"/>
        </w:rPr>
        <w:t>230</w:t>
      </w:r>
      <w:r>
        <w:rPr>
          <w:rFonts w:cs="Times New Roman"/>
          <w:sz w:val="24"/>
          <w:szCs w:val="24"/>
        </w:rPr>
        <w:t xml:space="preserve"> исследовани</w:t>
      </w:r>
      <w:r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, в том числе </w:t>
      </w:r>
      <w:r>
        <w:rPr>
          <w:rFonts w:eastAsia="Calibri" w:cs="Times New Roman"/>
          <w:color w:val="auto"/>
          <w:kern w:val="2"/>
          <w:sz w:val="24"/>
          <w:szCs w:val="24"/>
          <w:lang w:val="ru-RU" w:eastAsia="zh-CN" w:bidi="ar-SA"/>
        </w:rPr>
        <w:t>213</w:t>
      </w:r>
      <w:r>
        <w:rPr>
          <w:rFonts w:cs="Times New Roman"/>
          <w:sz w:val="24"/>
          <w:szCs w:val="24"/>
        </w:rPr>
        <w:t xml:space="preserve"> исследовани</w:t>
      </w:r>
      <w:r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с удовлетворительным (приемлемым) результатом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93%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. </w:t>
      </w:r>
    </w:p>
    <w:p>
      <w:pPr>
        <w:pStyle w:val="Style40"/>
        <w:spacing w:lineRule="auto" w:line="240" w:before="28" w:after="0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i w:val="false"/>
          <w:sz w:val="24"/>
          <w:szCs w:val="24"/>
          <w:lang w:val="ru-RU"/>
        </w:rPr>
        <w:t xml:space="preserve">По неудовлетворительным результатам МСИ </w:t>
      </w:r>
      <w:r>
        <w:rPr>
          <w:rFonts w:eastAsia="Calibri" w:cs="Times New Roman"/>
          <w:i w:val="false"/>
          <w:kern w:val="2"/>
          <w:sz w:val="24"/>
          <w:szCs w:val="24"/>
          <w:lang w:val="ru-RU" w:eastAsia="zh-CN"/>
        </w:rPr>
        <w:t>проводятся корректирующие действия</w:t>
      </w:r>
      <w:r>
        <w:rPr>
          <w:rFonts w:cs="Times New Roman"/>
          <w:i w:val="false"/>
          <w:sz w:val="24"/>
          <w:szCs w:val="24"/>
          <w:lang w:val="ru-RU"/>
        </w:rPr>
        <w:t xml:space="preserve">, определены возможные причины несоответствий. </w:t>
      </w:r>
      <w:r>
        <w:rPr>
          <w:rFonts w:cs="Times New Roman"/>
          <w:i w:val="false"/>
          <w:sz w:val="24"/>
          <w:szCs w:val="24"/>
          <w:lang w:val="ru-RU"/>
        </w:rPr>
        <w:t>В рамках устранения несоответствий одного сотрудника отправили на повышение квалификации.</w:t>
      </w:r>
    </w:p>
    <w:p>
      <w:pPr>
        <w:pStyle w:val="Normal"/>
        <w:ind w:left="360" w:right="0" w:hanging="0"/>
        <w:jc w:val="left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 xml:space="preserve">   </w:t>
      </w:r>
      <w:r>
        <w:rPr>
          <w:i w:val="false"/>
          <w:sz w:val="24"/>
          <w:szCs w:val="24"/>
          <w:lang w:val="ru-RU"/>
        </w:rPr>
        <w:t>15.</w:t>
      </w:r>
      <w:r>
        <w:rPr>
          <w:i w:val="false"/>
          <w:sz w:val="24"/>
          <w:szCs w:val="24"/>
          <w:lang w:val="ru-RU"/>
        </w:rPr>
        <w:t xml:space="preserve"> </w:t>
      </w:r>
      <w:r>
        <w:rPr>
          <w:i w:val="false"/>
          <w:sz w:val="24"/>
          <w:szCs w:val="24"/>
          <w:lang w:val="ru-RU"/>
        </w:rPr>
        <w:t>Р</w:t>
      </w:r>
      <w:r>
        <w:rPr>
          <w:i w:val="false"/>
          <w:sz w:val="24"/>
          <w:szCs w:val="24"/>
          <w:lang w:val="ru-RU"/>
        </w:rPr>
        <w:t xml:space="preserve">езультаты внутреннего контроля качества результатов испытаний — </w:t>
      </w:r>
      <w:r>
        <w:rPr>
          <w:i w:val="false"/>
          <w:sz w:val="24"/>
          <w:szCs w:val="24"/>
          <w:lang w:val="ru-RU"/>
        </w:rPr>
        <w:t>по результатам внутреннего контроля отклонений выше критического уровня значимости не зарегистрировано.</w:t>
      </w:r>
    </w:p>
    <w:p>
      <w:pPr>
        <w:pStyle w:val="Normal"/>
        <w:ind w:left="360" w:right="0" w:hanging="0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lang w:val="ru-RU"/>
        </w:rPr>
        <w:t xml:space="preserve">   </w:t>
      </w:r>
      <w:r>
        <w:rPr>
          <w:i w:val="false"/>
          <w:sz w:val="24"/>
          <w:szCs w:val="24"/>
          <w:lang w:val="ru-RU"/>
        </w:rPr>
        <w:t>16. Р</w:t>
      </w:r>
      <w:r>
        <w:rPr>
          <w:i w:val="false"/>
          <w:sz w:val="24"/>
          <w:szCs w:val="24"/>
          <w:lang w:val="ru-RU"/>
        </w:rPr>
        <w:t xml:space="preserve">езультаты проведенных методических работ (аттестация и пересмотр методик, </w:t>
      </w:r>
    </w:p>
    <w:p>
      <w:pPr>
        <w:pStyle w:val="311"/>
        <w:widowControl/>
        <w:bidi w:val="0"/>
        <w:spacing w:before="0" w:after="0"/>
        <w:ind w:left="907" w:right="0" w:hanging="340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  <w:t xml:space="preserve"> </w:t>
      </w:r>
      <w:r>
        <w:rPr>
          <w:i w:val="false"/>
          <w:sz w:val="24"/>
          <w:szCs w:val="24"/>
          <w:lang w:val="ru-RU"/>
        </w:rPr>
        <w:t xml:space="preserve">разработка новых методик, внедрение новых методик и т. д.) - </w:t>
      </w:r>
      <w:r>
        <w:rPr>
          <w:i w:val="false"/>
          <w:sz w:val="24"/>
          <w:szCs w:val="24"/>
          <w:lang w:val="ru-RU"/>
        </w:rPr>
        <w:t>в 2020 году провели внедрение 9-и методик испытаний.</w:t>
      </w:r>
    </w:p>
    <w:p>
      <w:pPr>
        <w:pStyle w:val="311"/>
        <w:widowControl/>
        <w:bidi w:val="0"/>
        <w:spacing w:before="0" w:after="0"/>
        <w:ind w:left="907" w:right="0" w:hanging="340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  <w:t>17. О</w:t>
      </w:r>
      <w:r>
        <w:rPr>
          <w:i w:val="false"/>
          <w:sz w:val="24"/>
          <w:szCs w:val="24"/>
          <w:lang w:val="ru-RU"/>
        </w:rPr>
        <w:t>тчет о выполнении плана обучения и повышения квалификации персонала</w:t>
      </w:r>
    </w:p>
    <w:p>
      <w:pPr>
        <w:pStyle w:val="311"/>
        <w:widowControl/>
        <w:bidi w:val="0"/>
        <w:spacing w:before="0" w:after="0"/>
        <w:ind w:left="907" w:right="0" w:hanging="340"/>
        <w:jc w:val="left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  <w:t>В 2020 году сотрудники ИЦ прошли обучение на курсах повышения квалификации</w:t>
      </w:r>
    </w:p>
    <w:p>
      <w:pPr>
        <w:pStyle w:val="311"/>
        <w:widowControl/>
        <w:bidi w:val="0"/>
        <w:spacing w:before="0" w:after="0"/>
        <w:ind w:left="907" w:right="0" w:hanging="340"/>
        <w:jc w:val="left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</w:r>
    </w:p>
    <w:tbl>
      <w:tblPr>
        <w:tblW w:w="9940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6648"/>
        <w:gridCol w:w="1464"/>
        <w:gridCol w:w="1312"/>
      </w:tblGrid>
      <w:tr>
        <w:trPr>
          <w:trHeight w:val="639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>
              <w:rPr>
                <w:rFonts w:cs="Times New Roman"/>
                <w:sz w:val="22"/>
                <w:szCs w:val="22"/>
              </w:rPr>
              <w:t>п,п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Наименование института, академии, курсов, где повышают квалификацию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Сроки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(месяц, квартал)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Количество сотрудников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zh-CN" w:bidi="ar-SA"/>
              </w:rPr>
              <w:t>Январь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1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vanish w:val="false"/>
                <w:color w:val="000000"/>
                <w:sz w:val="22"/>
                <w:szCs w:val="22"/>
              </w:rPr>
            </w:pPr>
            <w:r>
              <w:rPr>
                <w:rFonts w:cs="Times New Roman"/>
                <w:vanish w:val="false"/>
                <w:color w:val="000000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2"/>
                <w:szCs w:val="22"/>
                <w:lang w:val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Август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  <w:t>3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zh-CN" w:bidi="ar-SA"/>
              </w:rPr>
              <w:t>Сентябрь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  <w:t>1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Сентябрь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  <w:t>1</w:t>
            </w:r>
          </w:p>
        </w:tc>
      </w:tr>
      <w:tr>
        <w:trPr/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262626"/>
                <w:lang w:val="ru-RU" w:eastAsia="ru-RU"/>
              </w:rPr>
            </w:pPr>
            <w:r>
              <w:rPr>
                <w:rFonts w:cs="Times New Roman"/>
                <w:b w:val="false"/>
                <w:bCs w:val="false"/>
                <w:color w:val="262626"/>
                <w:sz w:val="22"/>
                <w:szCs w:val="22"/>
                <w:lang w:val="ru-RU" w:eastAsia="ru-RU"/>
              </w:rPr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shd w:fill="auto" w:val="clear"/>
                <w:lang w:val="ru-RU" w:eastAsia="zh-CN" w:bidi="ar-SA"/>
              </w:rPr>
              <w:t>Сентябрь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  <w:t>1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Повышение квалификации на рабочем месте.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постоянно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fill="auto" w:val="clear"/>
              </w:rPr>
            </w:pPr>
            <w:r>
              <w:rPr>
                <w:rFonts w:cs="Times New Roman"/>
                <w:color w:val="000000"/>
                <w:sz w:val="22"/>
                <w:szCs w:val="22"/>
                <w:shd w:fill="auto" w:val="clear"/>
              </w:rPr>
              <w:t>20</w:t>
            </w:r>
          </w:p>
        </w:tc>
      </w:tr>
    </w:tbl>
    <w:p>
      <w:pPr>
        <w:pStyle w:val="Normal"/>
        <w:widowControl/>
        <w:bidi w:val="0"/>
        <w:spacing w:before="0" w:after="0"/>
        <w:ind w:left="907" w:right="0" w:hanging="340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</w:r>
    </w:p>
    <w:p>
      <w:pPr>
        <w:pStyle w:val="311"/>
        <w:widowControl/>
        <w:bidi w:val="0"/>
        <w:spacing w:before="0" w:after="0"/>
        <w:ind w:left="907" w:right="0" w:hanging="340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  <w:t>18. Р</w:t>
      </w:r>
      <w:r>
        <w:rPr>
          <w:i w:val="false"/>
          <w:sz w:val="24"/>
          <w:szCs w:val="24"/>
          <w:lang w:val="ru-RU"/>
        </w:rPr>
        <w:t>езультаты подтверждения компетентности сотрудников</w:t>
      </w:r>
    </w:p>
    <w:p>
      <w:pPr>
        <w:pStyle w:val="311"/>
        <w:widowControl/>
        <w:bidi w:val="0"/>
        <w:spacing w:before="0" w:after="0"/>
        <w:ind w:left="907" w:right="0" w:hanging="340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  <w:t xml:space="preserve">В 2020 году была проведена аттестация </w:t>
      </w:r>
      <w:r>
        <w:rPr>
          <w:i w:val="false"/>
          <w:sz w:val="24"/>
          <w:szCs w:val="24"/>
          <w:lang w:val="ru-RU"/>
        </w:rPr>
        <w:t>сотрудник</w:t>
      </w:r>
      <w:r>
        <w:rPr>
          <w:i w:val="false"/>
          <w:sz w:val="24"/>
          <w:szCs w:val="24"/>
          <w:lang w:val="ru-RU"/>
        </w:rPr>
        <w:t>ов</w:t>
      </w:r>
      <w:r>
        <w:rPr>
          <w:i w:val="false"/>
          <w:sz w:val="24"/>
          <w:szCs w:val="24"/>
          <w:lang w:val="ru-RU"/>
        </w:rPr>
        <w:t xml:space="preserve"> ИЦ -</w:t>
      </w:r>
    </w:p>
    <w:p>
      <w:pPr>
        <w:pStyle w:val="311"/>
        <w:widowControl/>
        <w:bidi w:val="0"/>
        <w:spacing w:before="0" w:after="0"/>
        <w:ind w:left="907" w:right="0" w:hanging="340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  <w:t>19. С</w:t>
      </w:r>
      <w:r>
        <w:rPr>
          <w:i w:val="false"/>
          <w:sz w:val="24"/>
          <w:szCs w:val="24"/>
          <w:lang w:val="ru-RU"/>
        </w:rPr>
        <w:t xml:space="preserve">ведения о состоянии оборудования, </w:t>
      </w:r>
      <w:r>
        <w:rPr>
          <w:i w:val="false"/>
          <w:sz w:val="24"/>
          <w:szCs w:val="24"/>
          <w:lang w:val="ru-RU"/>
        </w:rPr>
        <w:t>установке нового оборудования</w:t>
      </w:r>
      <w:r>
        <w:rPr>
          <w:i w:val="false"/>
          <w:sz w:val="24"/>
          <w:szCs w:val="24"/>
          <w:lang w:val="ru-RU"/>
        </w:rPr>
        <w:t>;</w:t>
      </w:r>
    </w:p>
    <w:p>
      <w:pPr>
        <w:pStyle w:val="311"/>
        <w:widowControl/>
        <w:bidi w:val="0"/>
        <w:spacing w:before="0" w:after="0"/>
        <w:ind w:left="907" w:right="0" w:hanging="340"/>
        <w:jc w:val="both"/>
        <w:rPr>
          <w:rFonts w:ascii="Times New Roman" w:hAnsi="Times New Roman"/>
          <w:i w:val="false"/>
          <w:i w:val="false"/>
          <w:sz w:val="24"/>
          <w:szCs w:val="24"/>
          <w:lang w:val="ru-RU"/>
        </w:rPr>
      </w:pPr>
      <w:r>
        <w:rPr>
          <w:i w:val="false"/>
          <w:sz w:val="24"/>
          <w:szCs w:val="24"/>
          <w:lang w:val="ru-RU"/>
        </w:rPr>
        <w:tab/>
        <w:t xml:space="preserve">Оборудование исправно, техническое обслуживание проводится своевременно. </w:t>
      </w:r>
      <w:r>
        <w:rPr>
          <w:i w:val="false"/>
          <w:sz w:val="24"/>
          <w:szCs w:val="24"/>
          <w:lang w:val="ru-RU"/>
        </w:rPr>
        <w:t xml:space="preserve">В 2020 году закуплены и установлены 36 единиц измерительного и испытательного оборудования. </w:t>
      </w:r>
    </w:p>
    <w:p>
      <w:pPr>
        <w:pStyle w:val="Style25"/>
        <w:widowControl/>
        <w:bidi w:val="0"/>
        <w:spacing w:before="0" w:after="0"/>
        <w:ind w:left="907" w:right="0" w:hanging="3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20. И</w:t>
      </w:r>
      <w:r>
        <w:rPr>
          <w:sz w:val="24"/>
          <w:szCs w:val="24"/>
          <w:lang w:val="ru-RU"/>
        </w:rPr>
        <w:t xml:space="preserve">зменения в законодательстве, нормах и стандартах. </w:t>
      </w:r>
      <w:r>
        <w:rPr>
          <w:bCs/>
          <w:i w:val="false"/>
          <w:iCs w:val="false"/>
          <w:sz w:val="24"/>
          <w:szCs w:val="24"/>
          <w:lang w:val="ru-RU"/>
        </w:rPr>
        <w:t>Система менеджмента качества (СМК) ИЦ были изменены в связи с изменением Критериев аккредитации. Принято актуализированное Руководство по качеству (РК) , редакция 14 от 31.12.2020 года. В РК были внесены изменения, затрагивающие все пункты РК. Все сотрудники ознакомлены с РК под роспись. Документы приняты к исполнению.</w:t>
      </w:r>
    </w:p>
    <w:p>
      <w:pPr>
        <w:pStyle w:val="Style25"/>
        <w:widowControl/>
        <w:bidi w:val="0"/>
        <w:spacing w:before="0" w:after="0"/>
        <w:ind w:left="907" w:right="0" w:hanging="3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21. П</w:t>
      </w:r>
      <w:r>
        <w:rPr>
          <w:sz w:val="24"/>
          <w:szCs w:val="24"/>
          <w:lang w:val="ru-RU"/>
        </w:rPr>
        <w:t xml:space="preserve">редложения по улучшению системы качества. </w:t>
      </w:r>
      <w:r>
        <w:rPr>
          <w:sz w:val="24"/>
          <w:szCs w:val="24"/>
          <w:lang w:val="ru-RU"/>
        </w:rPr>
        <w:t>Для улучшения функционирования системы менеджмента качества ИЦ необходимо усилить взаимодействие с другими подразделениями Учреждения через систему электронного документооборота, внедрить учет архивных документов в системе электронного документооборота.</w:t>
      </w:r>
    </w:p>
    <w:p>
      <w:pPr>
        <w:pStyle w:val="311"/>
        <w:widowControl/>
        <w:bidi w:val="0"/>
        <w:spacing w:before="0" w:after="0"/>
        <w:ind w:left="907" w:right="0" w:hanging="340"/>
        <w:jc w:val="both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  <w:lang w:val="ru-RU"/>
        </w:rPr>
        <w:t>22. Д</w:t>
      </w:r>
      <w:r>
        <w:rPr>
          <w:bCs/>
          <w:i w:val="false"/>
          <w:iCs w:val="false"/>
          <w:sz w:val="24"/>
          <w:szCs w:val="24"/>
          <w:lang w:val="ru-RU"/>
        </w:rPr>
        <w:t>руги</w:t>
      </w:r>
      <w:r>
        <w:rPr>
          <w:bCs/>
          <w:i w:val="false"/>
          <w:iCs w:val="false"/>
          <w:sz w:val="24"/>
          <w:szCs w:val="24"/>
          <w:lang w:val="ru-RU"/>
        </w:rPr>
        <w:t>х</w:t>
      </w:r>
      <w:r>
        <w:rPr>
          <w:bCs/>
          <w:i w:val="false"/>
          <w:iCs w:val="false"/>
          <w:sz w:val="24"/>
          <w:szCs w:val="24"/>
          <w:lang w:val="ru-RU"/>
        </w:rPr>
        <w:t xml:space="preserve"> аспект</w:t>
      </w:r>
      <w:r>
        <w:rPr>
          <w:bCs/>
          <w:i w:val="false"/>
          <w:iCs w:val="false"/>
          <w:sz w:val="24"/>
          <w:szCs w:val="24"/>
          <w:lang w:val="ru-RU"/>
        </w:rPr>
        <w:t>ов</w:t>
      </w:r>
      <w:r>
        <w:rPr>
          <w:bCs/>
          <w:i w:val="false"/>
          <w:iCs w:val="false"/>
          <w:sz w:val="24"/>
          <w:szCs w:val="24"/>
          <w:lang w:val="ru-RU"/>
        </w:rPr>
        <w:t xml:space="preserve"> деятельности лаборатории </w:t>
      </w:r>
      <w:r>
        <w:rPr>
          <w:bCs/>
          <w:i w:val="false"/>
          <w:iCs w:val="false"/>
          <w:sz w:val="24"/>
          <w:szCs w:val="24"/>
          <w:lang w:val="ru-RU"/>
        </w:rPr>
        <w:t xml:space="preserve">имеющих отношение к </w:t>
      </w:r>
      <w:r>
        <w:rPr>
          <w:bCs/>
          <w:i w:val="false"/>
          <w:iCs w:val="false"/>
          <w:sz w:val="24"/>
          <w:szCs w:val="24"/>
          <w:lang w:val="ru-RU"/>
        </w:rPr>
        <w:t>ИЦ</w:t>
      </w:r>
      <w:r>
        <w:rPr>
          <w:bCs/>
          <w:i w:val="false"/>
          <w:iCs w:val="false"/>
          <w:sz w:val="24"/>
          <w:szCs w:val="24"/>
          <w:lang w:val="ru-RU"/>
        </w:rPr>
        <w:t xml:space="preserve"> не было.</w:t>
      </w:r>
    </w:p>
    <w:p>
      <w:pPr>
        <w:pStyle w:val="311"/>
        <w:widowControl/>
        <w:bidi w:val="0"/>
        <w:spacing w:before="0" w:after="0"/>
        <w:ind w:left="907" w:right="0" w:hanging="340"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  <w:lang w:val="ru-RU"/>
        </w:rPr>
      </w:pPr>
      <w:r>
        <w:rPr>
          <w:bCs/>
          <w:i w:val="false"/>
          <w:iCs w:val="false"/>
          <w:sz w:val="24"/>
          <w:szCs w:val="24"/>
          <w:lang w:val="ru-RU"/>
        </w:rPr>
      </w:r>
    </w:p>
    <w:p>
      <w:pPr>
        <w:pStyle w:val="311"/>
        <w:widowControl/>
        <w:bidi w:val="0"/>
        <w:spacing w:before="0" w:after="0"/>
        <w:ind w:left="907" w:right="0" w:hanging="340"/>
        <w:jc w:val="both"/>
        <w:rPr/>
      </w:pPr>
      <w:r>
        <w:rPr>
          <w:rFonts w:eastAsia="Times New Roman" w:cs="Times New Roman"/>
          <w:bCs/>
          <w:i w:val="false"/>
          <w:iCs w:val="false"/>
          <w:color w:val="000000"/>
          <w:kern w:val="2"/>
          <w:sz w:val="24"/>
          <w:szCs w:val="24"/>
          <w:lang w:val="ru-RU" w:eastAsia="zh-CN" w:bidi="ar-SA"/>
        </w:rPr>
        <w:t>О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4"/>
          <w:szCs w:val="24"/>
          <w:lang w:val="ru-RU" w:eastAsia="zh-CN" w:bidi="ar-SA"/>
        </w:rPr>
        <w:t>ценка результативности СМК и планирование работы</w:t>
      </w:r>
      <w:r>
        <w:rPr>
          <w:bCs/>
          <w:i w:val="false"/>
          <w:iCs w:val="false"/>
          <w:sz w:val="24"/>
          <w:szCs w:val="24"/>
          <w:lang w:val="ru-RU"/>
        </w:rPr>
        <w:t>.</w:t>
      </w:r>
    </w:p>
    <w:p>
      <w:pPr>
        <w:pStyle w:val="311"/>
        <w:widowControl/>
        <w:suppressAutoHyphens w:val="true"/>
        <w:bidi w:val="0"/>
        <w:spacing w:before="0" w:after="0"/>
        <w:ind w:left="567" w:right="0" w:firstLine="567"/>
        <w:jc w:val="both"/>
        <w:rPr/>
      </w:pPr>
      <w:r>
        <w:rPr>
          <w:rFonts w:eastAsia="Times New Roman" w:cs="Times New Roman"/>
          <w:bCs/>
          <w:i w:val="false"/>
          <w:iCs w:val="false"/>
          <w:color w:val="000000"/>
          <w:kern w:val="2"/>
          <w:sz w:val="24"/>
          <w:szCs w:val="24"/>
          <w:lang w:val="ru-RU" w:eastAsia="zh-CN" w:bidi="ar-SA"/>
        </w:rPr>
        <w:t>СМК ИЦ</w:t>
      </w:r>
      <w:r>
        <w:rPr>
          <w:bCs/>
          <w:i w:val="false"/>
          <w:iCs w:val="false"/>
          <w:sz w:val="24"/>
          <w:szCs w:val="24"/>
          <w:lang w:val="ru-RU"/>
        </w:rPr>
        <w:t xml:space="preserve"> функционирует удовлетворительно, позволяет достичь поставленных целей в области качества испытаний, достоверности получаемых результатов. Необходимые улучшения СМК, связанные с переходом на новые критерии аккредитации и актуализацией других нормативных документов, запланированы и будут внедрены в работу </w:t>
      </w:r>
      <w:r>
        <w:rPr>
          <w:rFonts w:eastAsia="Times New Roman" w:cs="Times New Roman"/>
          <w:bCs/>
          <w:i w:val="false"/>
          <w:iCs w:val="false"/>
          <w:color w:val="000000"/>
          <w:kern w:val="2"/>
          <w:sz w:val="24"/>
          <w:szCs w:val="24"/>
          <w:lang w:val="ru-RU" w:eastAsia="zh-CN" w:bidi="ar-SA"/>
        </w:rPr>
        <w:t>лабораторий ИЦ в течение первого квартала 2021 года.</w:t>
      </w:r>
    </w:p>
    <w:p>
      <w:pPr>
        <w:pStyle w:val="Normal"/>
        <w:ind w:left="0" w:right="0" w:hanging="0"/>
        <w:jc w:val="center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</w:r>
    </w:p>
    <w:p>
      <w:pPr>
        <w:pStyle w:val="Normal"/>
        <w:ind w:left="0" w:right="0" w:hanging="0"/>
        <w:jc w:val="center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</w:r>
    </w:p>
    <w:p>
      <w:pPr>
        <w:pStyle w:val="Normal"/>
        <w:ind w:left="0" w:right="0" w:hanging="0"/>
        <w:jc w:val="center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false"/>
        <w:bidi w:val="0"/>
        <w:ind w:left="680" w:right="0" w:hanging="0"/>
        <w:jc w:val="left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>Р</w:t>
      </w:r>
      <w:r>
        <w:rPr>
          <w:bCs/>
          <w:i w:val="false"/>
          <w:iCs w:val="false"/>
          <w:sz w:val="24"/>
          <w:szCs w:val="24"/>
        </w:rPr>
        <w:t xml:space="preserve">уководитель ИЦ </w:t>
        <w:tab/>
        <w:t xml:space="preserve">          ___________           </w:t>
      </w:r>
    </w:p>
    <w:p>
      <w:pPr>
        <w:pStyle w:val="Normal"/>
        <w:ind w:left="360" w:right="0" w:hanging="0"/>
        <w:jc w:val="left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</w:r>
    </w:p>
    <w:p>
      <w:pPr>
        <w:pStyle w:val="Normal"/>
        <w:ind w:left="360" w:right="0" w:hanging="0"/>
        <w:jc w:val="left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</w:r>
    </w:p>
    <w:p>
      <w:pPr>
        <w:pStyle w:val="Normal"/>
        <w:ind w:left="360" w:right="0" w:hanging="0"/>
        <w:jc w:val="left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  <w:tab/>
      </w:r>
      <w:r>
        <w:rPr>
          <w:rFonts w:eastAsia="Times New Roman" w:cs="Times New Roman"/>
          <w:bCs/>
          <w:i w:val="false"/>
          <w:iCs w:val="false"/>
          <w:color w:val="auto"/>
          <w:sz w:val="24"/>
          <w:szCs w:val="24"/>
          <w:lang w:val="ru-RU" w:eastAsia="zh-CN" w:bidi="ar-SA"/>
        </w:rPr>
        <w:t>Менеджер</w:t>
      </w:r>
      <w:r>
        <w:rPr>
          <w:bCs/>
          <w:i w:val="false"/>
          <w:iCs w:val="false"/>
          <w:sz w:val="24"/>
          <w:szCs w:val="24"/>
        </w:rPr>
        <w:t xml:space="preserve"> по качеству     </w:t>
      </w:r>
      <w:r>
        <w:rPr>
          <w:bCs/>
          <w:i w:val="false"/>
          <w:iCs w:val="false"/>
          <w:sz w:val="24"/>
          <w:szCs w:val="24"/>
        </w:rPr>
        <w:t>__________</w:t>
      </w:r>
      <w:r>
        <w:rPr>
          <w:bCs/>
          <w:i w:val="false"/>
          <w:iCs w:val="false"/>
          <w:sz w:val="24"/>
          <w:szCs w:val="24"/>
        </w:rPr>
        <w:t xml:space="preserve">             </w:t>
      </w:r>
    </w:p>
    <w:p>
      <w:pPr>
        <w:pStyle w:val="Normal"/>
        <w:ind w:left="360" w:right="0" w:hanging="0"/>
        <w:jc w:val="both"/>
        <w:rPr>
          <w:bCs/>
          <w:i w:val="false"/>
          <w:i w:val="false"/>
          <w:iCs w:val="false"/>
          <w:sz w:val="24"/>
          <w:szCs w:val="24"/>
        </w:rPr>
      </w:pPr>
      <w:r>
        <w:rPr>
          <w:bCs/>
          <w:i w:val="false"/>
          <w:iCs w:val="false"/>
          <w:sz w:val="24"/>
          <w:szCs w:val="24"/>
        </w:rPr>
      </w:r>
    </w:p>
    <w:p>
      <w:pPr>
        <w:pStyle w:val="Normal"/>
        <w:ind w:left="360" w:right="0" w:hanging="0"/>
        <w:jc w:val="both"/>
        <w:rPr>
          <w:bCs/>
          <w:i w:val="false"/>
          <w:i w:val="false"/>
          <w:iCs w:val="false"/>
          <w:sz w:val="28"/>
          <w:szCs w:val="28"/>
        </w:rPr>
      </w:pPr>
      <w:r>
        <w:rPr>
          <w:bCs/>
          <w:i w:val="false"/>
          <w:iCs w:val="false"/>
          <w:sz w:val="28"/>
          <w:szCs w:val="28"/>
        </w:rPr>
      </w:r>
    </w:p>
    <w:p>
      <w:pPr>
        <w:pStyle w:val="Normal"/>
        <w:ind w:left="360" w:right="0" w:hanging="0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ind w:left="360" w:right="0" w:hanging="0"/>
        <w:rPr>
          <w:i/>
          <w:i/>
        </w:rPr>
      </w:pPr>
      <w:r>
        <w:rPr>
          <w:i/>
        </w:rPr>
      </w:r>
    </w:p>
    <w:p>
      <w:pPr>
        <w:pStyle w:val="Normal"/>
        <w:ind w:left="360" w:right="0" w:hanging="0"/>
        <w:rPr>
          <w:i/>
          <w:i/>
        </w:rPr>
      </w:pPr>
      <w:r>
        <w:rPr>
          <w:i/>
        </w:rPr>
      </w:r>
    </w:p>
    <w:p>
      <w:pPr>
        <w:pStyle w:val="Normal"/>
        <w:ind w:left="360" w:right="0" w:hanging="0"/>
        <w:rPr>
          <w:i/>
          <w:i/>
        </w:rPr>
      </w:pPr>
      <w:r>
        <w:rPr>
          <w:i/>
        </w:rPr>
      </w:r>
    </w:p>
    <w:p>
      <w:pPr>
        <w:pStyle w:val="Normal"/>
        <w:ind w:left="360" w:right="0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clear" w:pos="706"/>
          <w:tab w:val="left" w:pos="3645" w:leader="none"/>
        </w:tabs>
        <w:spacing w:lineRule="auto" w:line="360"/>
        <w:ind w:left="36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right="0" w:hanging="0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footerReference w:type="default" r:id="rId3"/>
      <w:type w:val="nextPage"/>
      <w:pgSz w:w="11906" w:h="16838"/>
      <w:pgMar w:left="1040" w:right="926" w:gutter="0" w:header="0" w:top="397" w:footer="709" w:bottom="765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  <w:r>
      <w:rPr/>
      <w:t xml:space="preserve">из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стр.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center"/>
      <w:pPr>
        <w:tabs>
          <w:tab w:val="num" w:pos="567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/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/>
    </w:lvl>
    <w:lvl w:ilvl="3">
      <w:start w:val="1"/>
      <w:numFmt w:val="lowerLetter"/>
      <w:lvlText w:val="%4."/>
      <w:lvlJc w:val="left"/>
      <w:pPr>
        <w:tabs>
          <w:tab w:val="num" w:pos="992"/>
        </w:tabs>
        <w:ind w:left="992" w:hanging="567"/>
      </w:pPr>
      <w:rPr/>
    </w:lvl>
    <w:lvl w:ilvl="4">
      <w:start w:val="1"/>
      <w:numFmt w:val="decimal"/>
      <w:lvlText w:val="%3.%4.%5."/>
      <w:lvlJc w:val="left"/>
      <w:pPr>
        <w:tabs>
          <w:tab w:val="num" w:pos="567"/>
        </w:tabs>
        <w:ind w:left="1440" w:hanging="1440"/>
      </w:pPr>
      <w:rPr/>
    </w:lvl>
    <w:lvl w:ilvl="5">
      <w:start w:val="1"/>
      <w:numFmt w:val="decimal"/>
      <w:lvlText w:val="%4.%5.%6."/>
      <w:lvlJc w:val="left"/>
      <w:pPr>
        <w:tabs>
          <w:tab w:val="num" w:pos="567"/>
        </w:tabs>
        <w:ind w:left="1530" w:hanging="1530"/>
      </w:pPr>
      <w:rPr/>
    </w:lvl>
    <w:lvl w:ilvl="6">
      <w:start w:val="1"/>
      <w:numFmt w:val="decimal"/>
      <w:lvlText w:val="%5.%6.%7."/>
      <w:lvlJc w:val="left"/>
      <w:pPr>
        <w:tabs>
          <w:tab w:val="num" w:pos="567"/>
        </w:tabs>
        <w:ind w:left="1980" w:hanging="1980"/>
      </w:pPr>
      <w:rPr/>
    </w:lvl>
    <w:lvl w:ilvl="7">
      <w:start w:val="1"/>
      <w:numFmt w:val="decimal"/>
      <w:lvlText w:val="%6.%7.%8."/>
      <w:lvlJc w:val="left"/>
      <w:pPr>
        <w:tabs>
          <w:tab w:val="num" w:pos="567"/>
        </w:tabs>
        <w:ind w:left="2070" w:hanging="2070"/>
      </w:pPr>
      <w:rPr/>
    </w:lvl>
    <w:lvl w:ilvl="8">
      <w:start w:val="1"/>
      <w:numFmt w:val="decimal"/>
      <w:lvlText w:val="%7.%8.%9."/>
      <w:lvlJc w:val="left"/>
      <w:pPr>
        <w:tabs>
          <w:tab w:val="num" w:pos="567"/>
        </w:tabs>
        <w:ind w:left="2520" w:hanging="25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2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jc w:val="center"/>
      <w:outlineLvl w:val="0"/>
    </w:pPr>
    <w:rPr>
      <w:rFonts w:ascii="Times New Roman" w:hAnsi="Times New Roman" w:cs="Arial"/>
      <w:b/>
      <w:bCs/>
      <w:kern w:val="2"/>
      <w:sz w:val="32"/>
      <w:szCs w:val="32"/>
    </w:rPr>
  </w:style>
  <w:style w:type="paragraph" w:styleId="2">
    <w:name w:val="Heading 2"/>
    <w:basedOn w:val="Style24"/>
    <w:qFormat/>
    <w:pPr/>
    <w:rPr/>
  </w:style>
  <w:style w:type="paragraph" w:styleId="3">
    <w:name w:val="Heading 3"/>
    <w:basedOn w:val="Style24"/>
    <w:qFormat/>
    <w:pPr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</w:rPr>
  </w:style>
  <w:style w:type="character" w:styleId="WW8Num9z2">
    <w:name w:val="WW8Num9z2"/>
    <w:qFormat/>
    <w:rPr>
      <w:rFonts w:cs="Times New Roman"/>
      <w:color w:val="000000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  <w:b w:val="false"/>
    </w:rPr>
  </w:style>
  <w:style w:type="character" w:styleId="WW8Num12z0">
    <w:name w:val="WW8Num12z0"/>
    <w:qFormat/>
    <w:rPr>
      <w:b w:val="false"/>
    </w:rPr>
  </w:style>
  <w:style w:type="character" w:styleId="WW8Num13z0">
    <w:name w:val="WW8Num13z0"/>
    <w:qFormat/>
    <w:rPr>
      <w:rFonts w:cs="Times New Roman"/>
      <w:b/>
    </w:rPr>
  </w:style>
  <w:style w:type="character" w:styleId="WW8Num13z2">
    <w:name w:val="WW8Num13z2"/>
    <w:qFormat/>
    <w:rPr>
      <w:rFonts w:cs="Times New Roman"/>
      <w:b w:val="false"/>
    </w:rPr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>
      <w:b w:val="false"/>
      <w:sz w:val="24"/>
      <w:szCs w:val="24"/>
    </w:rPr>
  </w:style>
  <w:style w:type="character" w:styleId="WW8Num15z0">
    <w:name w:val="WW8Num15z0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cs="Times New Roman"/>
      <w:sz w:val="24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b/>
      <w:sz w:val="24"/>
      <w:szCs w:val="24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Style11">
    <w:name w:val="Основной шрифт абзаца"/>
    <w:qFormat/>
    <w:rPr/>
  </w:style>
  <w:style w:type="character" w:styleId="Style12">
    <w:name w:val="Верхний колонтитул Знак"/>
    <w:qFormat/>
    <w:rPr>
      <w:sz w:val="24"/>
      <w:szCs w:val="24"/>
      <w:lang w:val="ru-RU" w:bidi="ar-SA"/>
    </w:rPr>
  </w:style>
  <w:style w:type="character" w:styleId="Style13">
    <w:name w:val="Нижний колонтитул Знак"/>
    <w:qFormat/>
    <w:rPr>
      <w:lang w:val="ru-RU" w:bidi="ar-SA"/>
    </w:rPr>
  </w:style>
  <w:style w:type="character" w:styleId="Style14">
    <w:name w:val="Номер страницы"/>
    <w:rPr>
      <w:rFonts w:cs="Times New Roman"/>
    </w:rPr>
  </w:style>
  <w:style w:type="character" w:styleId="21">
    <w:name w:val="Основной текст с отступом 2 Знак"/>
    <w:qFormat/>
    <w:rPr>
      <w:sz w:val="24"/>
      <w:lang w:val="ru-RU" w:bidi="ar-SA"/>
    </w:rPr>
  </w:style>
  <w:style w:type="character" w:styleId="Style15">
    <w:name w:val="Цветовое выделение"/>
    <w:qFormat/>
    <w:rPr>
      <w:b/>
      <w:color w:val="000080"/>
    </w:rPr>
  </w:style>
  <w:style w:type="character" w:styleId="Style16">
    <w:name w:val="Гипертекстовая ссылка"/>
    <w:qFormat/>
    <w:rPr>
      <w:rFonts w:cs="Times New Roman"/>
      <w:color w:val="008000"/>
    </w:rPr>
  </w:style>
  <w:style w:type="character" w:styleId="1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Style17">
    <w:name w:val="Символ нумерации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Ссылка указателя"/>
    <w:qFormat/>
    <w:rPr/>
  </w:style>
  <w:style w:type="character" w:styleId="WW8Num6z2">
    <w:name w:val="WW8Num6z2"/>
    <w:qFormat/>
    <w:rPr>
      <w:rFonts w:cs="Times New Roman"/>
      <w:b w:val="false"/>
      <w:sz w:val="24"/>
      <w:szCs w:val="24"/>
    </w:rPr>
  </w:style>
  <w:style w:type="character" w:styleId="WW8Num33z0">
    <w:name w:val="WW8Num33z0"/>
    <w:qFormat/>
    <w:rPr>
      <w:rFonts w:cs="Times New Roman"/>
    </w:rPr>
  </w:style>
  <w:style w:type="character" w:styleId="WW8Num33z2">
    <w:name w:val="WW8Num33z2"/>
    <w:qFormat/>
    <w:rPr>
      <w:rFonts w:cs="Times New Roman"/>
      <w:b w:val="false"/>
      <w:szCs w:val="24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2z2">
    <w:name w:val="WW8Num12z2"/>
    <w:qFormat/>
    <w:rPr>
      <w:rFonts w:cs="Times New Roman"/>
      <w:b w:val="false"/>
    </w:rPr>
  </w:style>
  <w:style w:type="character" w:styleId="WW8Num11z2">
    <w:name w:val="WW8Num11z2"/>
    <w:qFormat/>
    <w:rPr>
      <w:rFonts w:cs="Times New Roman"/>
      <w:b w:val="false"/>
    </w:rPr>
  </w:style>
  <w:style w:type="character" w:styleId="WW8Num10z2">
    <w:name w:val="WW8Num10z2"/>
    <w:qFormat/>
    <w:rPr>
      <w:rFonts w:cs="Times New Roman"/>
      <w:b w:val="false"/>
      <w:szCs w:val="24"/>
    </w:rPr>
  </w:style>
  <w:style w:type="character" w:styleId="Style20">
    <w:name w:val="Текст выноски Знак"/>
    <w:qFormat/>
    <w:rPr>
      <w:rFonts w:ascii="Tahoma" w:hAnsi="Tahoma" w:eastAsia="Tahoma"/>
      <w:sz w:val="16"/>
      <w:lang w:val="ru-RU" w:eastAsia="ar-SA"/>
    </w:rPr>
  </w:style>
  <w:style w:type="character" w:styleId="FontStyle46">
    <w:name w:val="Font Style46"/>
    <w:qFormat/>
    <w:rPr>
      <w:rFonts w:ascii="Arial" w:hAnsi="Arial" w:eastAsia="Arial"/>
      <w:b/>
      <w:sz w:val="18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3z3">
    <w:name w:val="WW8Num13z3"/>
    <w:qFormat/>
    <w:rPr>
      <w:rFonts w:ascii="Symbol" w:hAnsi="Symbol" w:eastAsia="Symbo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1">
    <w:name w:val="WW8Num12z1"/>
    <w:qFormat/>
    <w:rPr>
      <w:sz w:val="24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0z3">
    <w:name w:val="WW8Num10z3"/>
    <w:qFormat/>
    <w:rPr>
      <w:rFonts w:ascii="Symbol" w:hAnsi="Symbol" w:eastAsia="Symbo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1">
    <w:name w:val="WW8Num9z1"/>
    <w:qFormat/>
    <w:rPr>
      <w:sz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/>
  </w:style>
  <w:style w:type="character" w:styleId="WW8Num4z1">
    <w:name w:val="WW8Num4z1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Character20style">
    <w:name w:val="Character_20_style"/>
    <w:qFormat/>
    <w:rPr/>
  </w:style>
  <w:style w:type="character" w:styleId="FontStyle12">
    <w:name w:val="Font Style12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24"/>
      <w:szCs w:val="24"/>
    </w:rPr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BodyTextChar">
    <w:name w:val="Body Text Char"/>
    <w:qFormat/>
    <w:rPr>
      <w:rFonts w:ascii="Times New Roman" w:hAnsi="Times New Roman" w:eastAsia="Tahoma"/>
      <w:kern w:val="2"/>
      <w:sz w:val="24"/>
      <w:lang w:eastAsia="ru-RU"/>
    </w:rPr>
  </w:style>
  <w:style w:type="character" w:styleId="12">
    <w:name w:val="Основной шрифт абзаца1"/>
    <w:qFormat/>
    <w:rPr/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Times New Roman" w:hAnsi="Times New Roman" w:eastAsia="MS Mincho"/>
    </w:rPr>
  </w:style>
  <w:style w:type="character" w:styleId="WW8Num27z0">
    <w:name w:val="WW8Num27z0"/>
    <w:qFormat/>
    <w:rPr>
      <w:sz w:val="24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22">
    <w:name w:val="Основной шрифт абзаца2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Pagenumber">
    <w:name w:val="page number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ahoma"/>
      <w:kern w:val="2"/>
      <w:sz w:val="16"/>
      <w:lang w:eastAsia="ru-RU"/>
    </w:rPr>
  </w:style>
  <w:style w:type="character" w:styleId="BodyText2Char">
    <w:name w:val="Body Text 2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BodyTextIndent3Char">
    <w:name w:val="Body Text Indent 3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BodyTextIndent2Char">
    <w:name w:val="Body Text Indent 2 Char"/>
    <w:qFormat/>
    <w:rPr>
      <w:rFonts w:ascii="Times New Roman" w:hAnsi="Times New Roman" w:eastAsia="Times New Roman"/>
      <w:kern w:val="2"/>
      <w:sz w:val="20"/>
      <w:lang w:val="en-US" w:eastAsia="ru-RU"/>
    </w:rPr>
  </w:style>
  <w:style w:type="character" w:styleId="BodyText3Char">
    <w:name w:val="Body Text 3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FooterChar">
    <w:name w:val="Footer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erChar">
    <w:name w:val="Header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ing9Char">
    <w:name w:val="Heading 9 Char"/>
    <w:qFormat/>
    <w:rPr>
      <w:rFonts w:ascii="Times New Roman" w:hAnsi="Times New Roman" w:eastAsia="Times New Roman"/>
      <w:b/>
      <w:color w:val="0000FF"/>
      <w:kern w:val="2"/>
      <w:sz w:val="20"/>
      <w:lang w:eastAsia="ru-RU"/>
    </w:rPr>
  </w:style>
  <w:style w:type="character" w:styleId="Heading8Char">
    <w:name w:val="Heading 8 Char"/>
    <w:qFormat/>
    <w:rPr>
      <w:rFonts w:ascii="Times New Roman" w:hAnsi="Times New Roman" w:eastAsia="Times New Roman"/>
      <w:b/>
      <w:color w:val="0000FF"/>
      <w:kern w:val="2"/>
      <w:sz w:val="20"/>
      <w:lang w:eastAsia="ru-RU"/>
    </w:rPr>
  </w:style>
  <w:style w:type="character" w:styleId="Heading7Char">
    <w:name w:val="Heading 7 Char"/>
    <w:qFormat/>
    <w:rPr>
      <w:rFonts w:ascii="Times New Roman" w:hAnsi="Times New Roman" w:eastAsia="Times New Roman"/>
      <w:b/>
      <w:color w:val="0000FF"/>
      <w:kern w:val="2"/>
      <w:sz w:val="20"/>
      <w:lang w:eastAsia="ru-RU"/>
    </w:rPr>
  </w:style>
  <w:style w:type="character" w:styleId="Heading6Char">
    <w:name w:val="Heading 6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ing5Char">
    <w:name w:val="Heading 5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ing4Char">
    <w:name w:val="Heading 4 Char"/>
    <w:qFormat/>
    <w:rPr>
      <w:rFonts w:ascii="Times New Roman" w:hAnsi="Times New Roman" w:eastAsia="Times New Roman"/>
      <w:b/>
      <w:kern w:val="2"/>
      <w:sz w:val="20"/>
      <w:lang w:eastAsia="ru-RU"/>
    </w:rPr>
  </w:style>
  <w:style w:type="character" w:styleId="Heading3Char">
    <w:name w:val="Heading 3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ing2Char">
    <w:name w:val="Heading 2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Heading1Char">
    <w:name w:val="Heading 1 Char"/>
    <w:qFormat/>
    <w:rPr>
      <w:rFonts w:ascii="Times New Roman" w:hAnsi="Times New Roman" w:eastAsia="Times New Roman"/>
      <w:kern w:val="2"/>
      <w:sz w:val="20"/>
      <w:lang w:eastAsia="ru-RU"/>
    </w:rPr>
  </w:style>
  <w:style w:type="character" w:styleId="DefaultParagraphFont">
    <w:name w:val="Default Paragraph Font"/>
    <w:qFormat/>
    <w:rPr/>
  </w:style>
  <w:style w:type="character" w:styleId="Style21">
    <w:name w:val="Выделение жирным"/>
    <w:qFormat/>
    <w:rPr>
      <w:b/>
      <w:bCs/>
    </w:rPr>
  </w:style>
  <w:style w:type="character" w:styleId="Style22">
    <w:name w:val="Выделение"/>
    <w:qFormat/>
    <w:rPr>
      <w:i/>
      <w:iCs/>
    </w:rPr>
  </w:style>
  <w:style w:type="character" w:styleId="Appleconvertedspace">
    <w:name w:val="apple-converted-space"/>
    <w:qFormat/>
    <w:rPr/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5">
    <w:name w:val="Body Text"/>
    <w:basedOn w:val="Normal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pPr>
      <w:tabs>
        <w:tab w:val="clear" w:pos="706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31">
    <w:name w:val="Footer"/>
    <w:basedOn w:val="Normal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23">
    <w:name w:val="Основной текст с отступом 2"/>
    <w:basedOn w:val="Normal"/>
    <w:qFormat/>
    <w:pPr>
      <w:spacing w:lineRule="auto" w:line="360"/>
      <w:ind w:left="0" w:right="0" w:firstLine="709"/>
      <w:jc w:val="both"/>
    </w:pPr>
    <w:rPr>
      <w:sz w:val="24"/>
    </w:rPr>
  </w:style>
  <w:style w:type="paragraph" w:styleId="ListParagraph">
    <w:name w:val="List Paragraph"/>
    <w:basedOn w:val="Normal"/>
    <w:qFormat/>
    <w:pPr>
      <w:widowControl w:val="false"/>
      <w:autoSpaceDE w:val="false"/>
      <w:spacing w:before="0" w:after="0"/>
      <w:ind w:left="720" w:right="0" w:hanging="0"/>
    </w:pPr>
    <w:rPr/>
  </w:style>
  <w:style w:type="paragraph" w:styleId="Style3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3">
    <w:name w:val="Абзац списка"/>
    <w:basedOn w:val="Normal"/>
    <w:qFormat/>
    <w:pPr>
      <w:spacing w:before="0" w:after="0"/>
      <w:ind w:left="720" w:right="0" w:hanging="0"/>
    </w:pPr>
    <w:rPr/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36">
    <w:name w:val="Содержимое врезки"/>
    <w:basedOn w:val="Normal"/>
    <w:qFormat/>
    <w:pPr/>
    <w:rPr/>
  </w:style>
  <w:style w:type="paragraph" w:styleId="Style37">
    <w:name w:val="Верхний колонтитул слева"/>
    <w:basedOn w:val="Normal"/>
    <w:qFormat/>
    <w:pPr>
      <w:suppressLineNumbers/>
      <w:tabs>
        <w:tab w:val="clear" w:pos="706"/>
        <w:tab w:val="center" w:pos="4923" w:leader="none"/>
        <w:tab w:val="right" w:pos="9846" w:leader="none"/>
      </w:tabs>
    </w:pPr>
    <w:rPr/>
  </w:style>
  <w:style w:type="paragraph" w:styleId="Style38">
    <w:name w:val="Заголовок списка"/>
    <w:basedOn w:val="Normal"/>
    <w:next w:val="Style39"/>
    <w:qFormat/>
    <w:pPr>
      <w:numPr>
        <w:ilvl w:val="0"/>
        <w:numId w:val="3"/>
      </w:numPr>
      <w:spacing w:before="170" w:after="170"/>
      <w:ind w:left="0" w:right="0" w:hanging="0"/>
      <w:jc w:val="center"/>
      <w:outlineLvl w:val="0"/>
    </w:pPr>
    <w:rPr>
      <w:b/>
      <w:color w:val="000000"/>
      <w:sz w:val="24"/>
    </w:rPr>
  </w:style>
  <w:style w:type="paragraph" w:styleId="Style39">
    <w:name w:val="Содержимое списка"/>
    <w:basedOn w:val="Normal"/>
    <w:qFormat/>
    <w:pPr>
      <w:widowControl/>
      <w:numPr>
        <w:ilvl w:val="0"/>
        <w:numId w:val="3"/>
      </w:numPr>
      <w:suppressAutoHyphens w:val="false"/>
      <w:bidi w:val="0"/>
      <w:ind w:left="0" w:right="0" w:hanging="0"/>
    </w:pPr>
    <w:rPr>
      <w:sz w:val="24"/>
      <w:szCs w:val="24"/>
    </w:rPr>
  </w:style>
  <w:style w:type="paragraph" w:styleId="13">
    <w:name w:val="TOC 1"/>
    <w:basedOn w:val="Style28"/>
    <w:pPr>
      <w:tabs>
        <w:tab w:val="clear" w:pos="706"/>
        <w:tab w:val="right" w:pos="9846" w:leader="dot"/>
      </w:tabs>
      <w:ind w:left="0" w:right="0" w:hanging="0"/>
    </w:pPr>
    <w:rPr/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40">
    <w:name w:val="Обычный (веб)"/>
    <w:basedOn w:val="Normal"/>
    <w:qFormat/>
    <w:pPr>
      <w:widowControl/>
      <w:suppressAutoHyphens w:val="false"/>
      <w:bidi w:val="0"/>
      <w:spacing w:before="100" w:after="100"/>
      <w:jc w:val="left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BodyText21">
    <w:name w:val="Body Text 21"/>
    <w:basedOn w:val="Normal"/>
    <w:qFormat/>
    <w:pPr>
      <w:widowControl/>
      <w:suppressAutoHyphens w:val="false"/>
      <w:bidi w:val="0"/>
      <w:jc w:val="both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WfxRecipient">
    <w:name w:val="wfxRecipient"/>
    <w:basedOn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/>
      <w:color w:val="000000"/>
      <w:sz w:val="20"/>
      <w:lang w:val="en-US" w:eastAsia="ar-SA"/>
    </w:rPr>
  </w:style>
  <w:style w:type="paragraph" w:styleId="1TimesNewRoman12">
    <w:name w:val="Стиль Заголовок 1 + Times New Roman 12 пт не полужирный По центру"/>
    <w:basedOn w:val="1"/>
    <w:qFormat/>
    <w:pPr>
      <w:keepNext w:val="true"/>
      <w:widowControl/>
      <w:numPr>
        <w:ilvl w:val="0"/>
        <w:numId w:val="0"/>
      </w:numPr>
      <w:tabs>
        <w:tab w:val="clear" w:pos="706"/>
        <w:tab w:val="left" w:pos="1440" w:leader="none"/>
      </w:tabs>
      <w:suppressAutoHyphens w:val="false"/>
      <w:bidi w:val="0"/>
      <w:spacing w:before="240" w:after="60"/>
      <w:ind w:left="720" w:right="0" w:hanging="360"/>
      <w:jc w:val="center"/>
      <w:outlineLvl w:val="9"/>
    </w:pPr>
    <w:rPr>
      <w:rFonts w:ascii="Times New Roman" w:hAnsi="Times New Roman" w:eastAsia="Times New Roman"/>
      <w:b w:val="false"/>
      <w:caps/>
      <w:color w:val="000000"/>
      <w:kern w:val="2"/>
      <w:sz w:val="24"/>
      <w:lang w:val="ru-RU" w:eastAsia="ar-SA"/>
    </w:rPr>
  </w:style>
  <w:style w:type="paragraph" w:styleId="Style41">
    <w:name w:val="Знак"/>
    <w:basedOn w:val="Normal"/>
    <w:qFormat/>
    <w:pPr>
      <w:widowControl/>
      <w:suppressAutoHyphens w:val="false"/>
      <w:bidi w:val="0"/>
      <w:spacing w:before="100" w:after="100"/>
      <w:jc w:val="left"/>
    </w:pPr>
    <w:rPr>
      <w:rFonts w:ascii="Tahoma" w:hAnsi="Tahoma" w:eastAsia="Tahoma"/>
      <w:color w:val="000000"/>
      <w:sz w:val="20"/>
      <w:lang w:val="en-US" w:eastAsia="ar-SA"/>
    </w:rPr>
  </w:style>
  <w:style w:type="paragraph" w:styleId="33">
    <w:name w:val="Основной текст с отступом 3"/>
    <w:basedOn w:val="Normal"/>
    <w:qFormat/>
    <w:pPr>
      <w:widowControl/>
      <w:suppressAutoHyphens w:val="false"/>
      <w:bidi w:val="0"/>
      <w:ind w:left="0" w:right="0" w:firstLine="567"/>
      <w:jc w:val="left"/>
    </w:pPr>
    <w:rPr>
      <w:rFonts w:ascii="Times New Roman" w:hAnsi="Times New Roman" w:eastAsia="Times New Roman"/>
      <w:color w:val="000000"/>
      <w:sz w:val="28"/>
      <w:lang w:val="ru-RU" w:eastAsia="ar-SA"/>
    </w:rPr>
  </w:style>
  <w:style w:type="paragraph" w:styleId="24">
    <w:name w:val="Основной текст 2"/>
    <w:basedOn w:val="Normal"/>
    <w:qFormat/>
    <w:pPr>
      <w:widowControl/>
      <w:suppressAutoHyphens w:val="false"/>
      <w:bidi w:val="0"/>
      <w:jc w:val="center"/>
    </w:pPr>
    <w:rPr>
      <w:rFonts w:ascii="Times New Roman" w:hAnsi="Times New Roman" w:eastAsia="Times New Roman"/>
      <w:b/>
      <w:color w:val="000000"/>
      <w:sz w:val="36"/>
      <w:lang w:val="ru-RU" w:eastAsia="ar-SA"/>
    </w:rPr>
  </w:style>
  <w:style w:type="paragraph" w:styleId="Style310">
    <w:name w:val="Style3"/>
    <w:basedOn w:val="Normal"/>
    <w:qFormat/>
    <w:pPr>
      <w:widowControl w:val="false"/>
      <w:autoSpaceDE w:val="false"/>
      <w:spacing w:lineRule="exact" w:line="283"/>
      <w:ind w:left="0" w:right="0" w:firstLine="403"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bidi="fa-IR" w:eastAsia="zh-CN"/>
    </w:rPr>
  </w:style>
  <w:style w:type="paragraph" w:styleId="Style210">
    <w:name w:val="Style2"/>
    <w:basedOn w:val="Normal"/>
    <w:qFormat/>
    <w:pPr>
      <w:widowControl w:val="false"/>
      <w:autoSpaceDE w:val="false"/>
    </w:pPr>
    <w:rPr/>
  </w:style>
  <w:style w:type="paragraph" w:styleId="14">
    <w:name w:val="Указатель1"/>
    <w:basedOn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ahoma"/>
      <w:color w:val="000000"/>
      <w:kern w:val="2"/>
      <w:sz w:val="24"/>
      <w:lang w:val="ru-RU" w:eastAsia="hi-IN"/>
    </w:rPr>
  </w:style>
  <w:style w:type="paragraph" w:styleId="15">
    <w:name w:val="Название1"/>
    <w:basedOn w:val="Normal"/>
    <w:qFormat/>
    <w:pPr>
      <w:widowControl w:val="false"/>
      <w:numPr>
        <w:ilvl w:val="0"/>
        <w:numId w:val="0"/>
      </w:numPr>
      <w:tabs>
        <w:tab w:val="clear" w:pos="706"/>
      </w:tabs>
      <w:suppressAutoHyphens w:val="true"/>
      <w:bidi w:val="0"/>
      <w:spacing w:before="120" w:after="120"/>
      <w:jc w:val="right"/>
      <w:outlineLvl w:val="0"/>
    </w:pPr>
    <w:rPr>
      <w:rFonts w:ascii="Times New Roman" w:hAnsi="Times New Roman" w:eastAsia="Tahoma"/>
      <w:i w:val="false"/>
      <w:color w:val="000000"/>
      <w:kern w:val="2"/>
      <w:sz w:val="24"/>
      <w:lang w:val="ru-RU" w:eastAsia="hi-IN"/>
    </w:rPr>
  </w:style>
  <w:style w:type="paragraph" w:styleId="114">
    <w:name w:val="Заголовок 1 + 14 пт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ind w:left="0" w:right="0" w:firstLine="720"/>
      <w:jc w:val="center"/>
    </w:pPr>
    <w:rPr>
      <w:rFonts w:ascii="Liberation Serif" w:hAnsi="Liberation Serif" w:eastAsia="SimSun" w:cs="Mangal"/>
      <w:b/>
      <w:color w:val="000000"/>
      <w:kern w:val="2"/>
      <w:sz w:val="28"/>
      <w:szCs w:val="24"/>
      <w:lang w:val="ru-RU" w:eastAsia="zh-CN" w:bidi="hi-IN"/>
    </w:rPr>
  </w:style>
  <w:style w:type="paragraph" w:styleId="331">
    <w:name w:val="Основной текст 331"/>
    <w:basedOn w:val="Normal"/>
    <w:qFormat/>
    <w:pPr>
      <w:widowControl/>
      <w:suppressAutoHyphens w:val="false"/>
      <w:bidi w:val="0"/>
      <w:spacing w:before="0" w:after="120"/>
      <w:jc w:val="left"/>
    </w:pPr>
    <w:rPr>
      <w:rFonts w:eastAsia="Times New Roman"/>
      <w:color w:val="000000"/>
      <w:kern w:val="2"/>
      <w:sz w:val="16"/>
      <w:lang w:eastAsia="ar-SA"/>
    </w:rPr>
  </w:style>
  <w:style w:type="paragraph" w:styleId="321">
    <w:name w:val="Основной текст с отступом 32"/>
    <w:basedOn w:val="Normal"/>
    <w:qFormat/>
    <w:pPr>
      <w:widowControl/>
      <w:suppressAutoHyphens w:val="true"/>
      <w:bidi w:val="0"/>
      <w:ind w:left="0" w:right="0" w:firstLine="720"/>
      <w:jc w:val="both"/>
    </w:pPr>
    <w:rPr>
      <w:rFonts w:eastAsia="Times New Roman"/>
      <w:color w:val="000000"/>
      <w:kern w:val="2"/>
      <w:sz w:val="20"/>
      <w:lang w:eastAsia="ar-SA"/>
    </w:rPr>
  </w:style>
  <w:style w:type="paragraph" w:styleId="332">
    <w:name w:val="Основной текст 33"/>
    <w:basedOn w:val="Normal"/>
    <w:qFormat/>
    <w:pPr>
      <w:widowControl/>
      <w:tabs>
        <w:tab w:val="clear" w:pos="706"/>
        <w:tab w:val="center" w:pos="567" w:leader="none"/>
      </w:tabs>
      <w:suppressAutoHyphens w:val="true"/>
      <w:bidi w:val="0"/>
      <w:jc w:val="both"/>
    </w:pPr>
    <w:rPr>
      <w:rFonts w:eastAsia="Times New Roman"/>
      <w:color w:val="000000"/>
      <w:kern w:val="2"/>
      <w:sz w:val="2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bidi w:val="0"/>
      <w:spacing w:before="100" w:after="100"/>
      <w:jc w:val="left"/>
    </w:pPr>
    <w:rPr>
      <w:color w:val="000000"/>
      <w:kern w:val="2"/>
      <w:sz w:val="24"/>
    </w:rPr>
  </w:style>
  <w:style w:type="paragraph" w:styleId="322">
    <w:name w:val="Основной текст 32"/>
    <w:basedOn w:val="Normal"/>
    <w:qFormat/>
    <w:pPr>
      <w:widowControl/>
      <w:suppressAutoHyphens w:val="false"/>
      <w:bidi w:val="0"/>
      <w:spacing w:before="0" w:after="120"/>
      <w:jc w:val="left"/>
    </w:pPr>
    <w:rPr>
      <w:color w:val="000000"/>
      <w:kern w:val="2"/>
      <w:sz w:val="16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kern w:val="2"/>
      <w:sz w:val="16"/>
    </w:rPr>
  </w:style>
  <w:style w:type="paragraph" w:styleId="BodyText2">
    <w:name w:val="Body Text 2"/>
    <w:basedOn w:val="Normal"/>
    <w:qFormat/>
    <w:pPr>
      <w:widowControl/>
      <w:suppressAutoHyphens w:val="true"/>
      <w:bidi w:val="0"/>
      <w:ind w:left="0" w:right="0" w:firstLine="709"/>
      <w:jc w:val="both"/>
    </w:pPr>
    <w:rPr>
      <w:color w:val="000000"/>
      <w:kern w:val="2"/>
      <w:sz w:val="28"/>
    </w:rPr>
  </w:style>
  <w:style w:type="paragraph" w:styleId="BodyTextIndent3">
    <w:name w:val="Body Text Indent 3"/>
    <w:basedOn w:val="Normal"/>
    <w:qFormat/>
    <w:pPr>
      <w:widowControl/>
      <w:suppressAutoHyphens w:val="true"/>
      <w:bidi w:val="0"/>
      <w:ind w:left="0" w:right="0" w:firstLine="720"/>
      <w:jc w:val="both"/>
    </w:pPr>
    <w:rPr>
      <w:color w:val="000000"/>
      <w:kern w:val="2"/>
      <w:sz w:val="24"/>
    </w:rPr>
  </w:style>
  <w:style w:type="paragraph" w:styleId="BodyTextIndent2">
    <w:name w:val="Body Text Indent 2"/>
    <w:basedOn w:val="Normal"/>
    <w:qFormat/>
    <w:pPr>
      <w:widowControl/>
      <w:tabs>
        <w:tab w:val="clear" w:pos="706"/>
        <w:tab w:val="center" w:pos="0" w:leader="none"/>
      </w:tabs>
      <w:suppressAutoHyphens w:val="true"/>
      <w:bidi w:val="0"/>
      <w:ind w:left="0" w:right="0" w:firstLine="540"/>
      <w:jc w:val="both"/>
    </w:pPr>
    <w:rPr>
      <w:color w:val="000000"/>
      <w:kern w:val="2"/>
      <w:sz w:val="24"/>
      <w:lang w:val="en-US"/>
    </w:rPr>
  </w:style>
  <w:style w:type="paragraph" w:styleId="BodyText3">
    <w:name w:val="Body Text 3"/>
    <w:basedOn w:val="Normal"/>
    <w:qFormat/>
    <w:pPr>
      <w:widowControl/>
      <w:tabs>
        <w:tab w:val="clear" w:pos="706"/>
        <w:tab w:val="center" w:pos="567" w:leader="none"/>
      </w:tabs>
      <w:suppressAutoHyphens w:val="true"/>
      <w:bidi w:val="0"/>
      <w:jc w:val="both"/>
    </w:pPr>
    <w:rPr>
      <w:color w:val="000000"/>
      <w:kern w:val="2"/>
      <w:sz w:val="24"/>
    </w:rPr>
  </w:style>
  <w:style w:type="paragraph" w:styleId="211">
    <w:name w:val="Основной текст с отступом 21"/>
    <w:basedOn w:val="Normal"/>
    <w:qFormat/>
    <w:pPr>
      <w:widowControl/>
      <w:suppressAutoHyphens w:val="true"/>
      <w:bidi w:val="0"/>
      <w:ind w:left="0" w:right="0" w:firstLine="709"/>
      <w:jc w:val="both"/>
    </w:pPr>
    <w:rPr>
      <w:color w:val="000000"/>
      <w:kern w:val="2"/>
      <w:sz w:val="24"/>
    </w:rPr>
  </w:style>
  <w:style w:type="paragraph" w:styleId="311">
    <w:name w:val="Основной текст с отступом 31"/>
    <w:basedOn w:val="Normal"/>
    <w:qFormat/>
    <w:pPr>
      <w:widowControl/>
      <w:tabs>
        <w:tab w:val="clear" w:pos="706"/>
        <w:tab w:val="left" w:pos="1560" w:leader="none"/>
      </w:tabs>
      <w:suppressAutoHyphens w:val="true"/>
      <w:bidi w:val="0"/>
      <w:ind w:left="600" w:right="0" w:hanging="0"/>
      <w:jc w:val="both"/>
    </w:pPr>
    <w:rPr>
      <w:i/>
      <w:color w:val="000000"/>
      <w:kern w:val="2"/>
      <w:sz w:val="24"/>
    </w:rPr>
  </w:style>
  <w:style w:type="paragraph" w:styleId="16">
    <w:name w:val="Текст1"/>
    <w:basedOn w:val="Normal"/>
    <w:qFormat/>
    <w:pPr>
      <w:widowControl/>
      <w:suppressAutoHyphens w:val="true"/>
      <w:bidi w:val="0"/>
      <w:jc w:val="left"/>
    </w:pPr>
    <w:rPr>
      <w:rFonts w:ascii="Courier New" w:hAnsi="Courier New" w:eastAsia="Courier New"/>
      <w:color w:val="000000"/>
      <w:kern w:val="2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color w:val="000000"/>
      <w:kern w:val="2"/>
    </w:rPr>
  </w:style>
  <w:style w:type="paragraph" w:styleId="212">
    <w:name w:val="Основной текст 21"/>
    <w:basedOn w:val="Normal"/>
    <w:qFormat/>
    <w:pPr>
      <w:widowControl/>
      <w:suppressAutoHyphens w:val="true"/>
      <w:bidi w:val="0"/>
      <w:jc w:val="center"/>
    </w:pPr>
    <w:rPr>
      <w:color w:val="000000"/>
      <w:kern w:val="2"/>
    </w:rPr>
  </w:style>
  <w:style w:type="paragraph" w:styleId="25">
    <w:name w:val="Указатель2"/>
    <w:basedOn w:val="Normal"/>
    <w:qFormat/>
    <w:pPr>
      <w:widowControl/>
      <w:suppressAutoHyphens w:val="true"/>
      <w:bidi w:val="0"/>
      <w:jc w:val="left"/>
    </w:pPr>
    <w:rPr>
      <w:rFonts w:ascii="Arial" w:hAnsi="Arial" w:eastAsia="Mangal"/>
      <w:color w:val="000000"/>
      <w:kern w:val="2"/>
    </w:rPr>
  </w:style>
  <w:style w:type="paragraph" w:styleId="26">
    <w:name w:val="Название2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Arial" w:hAnsi="Arial" w:eastAsia="Mangal"/>
      <w:i/>
      <w:color w:val="000000"/>
      <w:kern w:val="2"/>
      <w:sz w:val="24"/>
    </w:rPr>
  </w:style>
  <w:style w:type="paragraph" w:styleId="34">
    <w:name w:val="Указатель3"/>
    <w:basedOn w:val="Normal"/>
    <w:qFormat/>
    <w:pPr>
      <w:widowControl/>
      <w:suppressAutoHyphens w:val="true"/>
      <w:bidi w:val="0"/>
      <w:jc w:val="left"/>
    </w:pPr>
    <w:rPr>
      <w:rFonts w:ascii="Arial" w:hAnsi="Arial" w:eastAsia="Mangal"/>
      <w:color w:val="000000"/>
      <w:kern w:val="2"/>
    </w:rPr>
  </w:style>
  <w:style w:type="paragraph" w:styleId="35">
    <w:name w:val="Название3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Arial" w:hAnsi="Arial" w:eastAsia="Mangal"/>
      <w:i/>
      <w:color w:val="000000"/>
      <w:kern w:val="2"/>
      <w:sz w:val="24"/>
    </w:rPr>
  </w:style>
  <w:style w:type="paragraph" w:styleId="Caption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eastAsia="Tahoma"/>
      <w:i/>
      <w:color w:val="000000"/>
      <w:kern w:val="2"/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8">
    <w:name w:val="WW8Num8"/>
    <w:qFormat/>
  </w:style>
  <w:style w:type="numbering" w:styleId="WW8Num6">
    <w:name w:val="WW8Num6"/>
    <w:qFormat/>
  </w:style>
  <w:style w:type="numbering" w:styleId="WW8Num33">
    <w:name w:val="WW8Num33"/>
    <w:qFormat/>
  </w:style>
  <w:style w:type="numbering" w:styleId="WW8Num14">
    <w:name w:val="WW8Num14"/>
    <w:qFormat/>
  </w:style>
  <w:style w:type="numbering" w:styleId="WW8Num12">
    <w:name w:val="WW8Num12"/>
    <w:qFormat/>
  </w:style>
  <w:style w:type="numbering" w:styleId="WW8Num11">
    <w:name w:val="WW8Num11"/>
    <w:qFormat/>
  </w:style>
  <w:style w:type="numbering" w:styleId="WW8Num19">
    <w:name w:val="WW8Num19"/>
    <w:qFormat/>
  </w:style>
  <w:style w:type="numbering" w:styleId="WW8Num7">
    <w:name w:val="WW8Num7"/>
    <w:qFormat/>
  </w:style>
  <w:style w:type="numbering" w:styleId="WW8Num23">
    <w:name w:val="WW8Num23"/>
    <w:qFormat/>
  </w:style>
  <w:style w:type="numbering" w:styleId="WW8Num10">
    <w:name w:val="WW8Num10"/>
    <w:qFormat/>
  </w:style>
  <w:style w:type="numbering" w:styleId="WW8Num37">
    <w:name w:val="WW8Num37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11905</TotalTime>
  <Application>LibreOffice/7.2.1.2$Windows_X86_64 LibreOffice_project/87b77fad49947c1441b67c559c339af8f3517e22</Application>
  <AppVersion>15.0000</AppVersion>
  <Pages>4</Pages>
  <Words>764</Words>
  <Characters>5479</Characters>
  <CharactersWithSpaces>6310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lab_air</dc:creator>
  <dc:description/>
  <dc:language>ru-RU</dc:language>
  <cp:lastModifiedBy/>
  <cp:lastPrinted>2021-03-03T10:55:30Z</cp:lastPrinted>
  <dcterms:modified xsi:type="dcterms:W3CDTF">2022-01-11T10:15:53Z</dcterms:modified>
  <cp:revision>398</cp:revision>
  <dc:subject/>
  <dc:title>ФЕДЕРАЛЬНАЯ СЛУЖБА ПО НАДЗОРУ В СФЕРЕ ЗАЩИТЫ ПРАВ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