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32A" w:rsidRPr="00F243DB" w:rsidRDefault="00FF232A" w:rsidP="00FF232A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Протокол анализа несоответствующих работ</w:t>
      </w:r>
      <w:bookmarkStart w:id="0" w:name="_GoBack"/>
      <w:bookmarkEnd w:id="0"/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1092"/>
        <w:gridCol w:w="1230"/>
        <w:gridCol w:w="1235"/>
        <w:gridCol w:w="2226"/>
      </w:tblGrid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Дата обнаружения несоответствия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Описание несоответствия (сущность несоответствия)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pStyle w:val="a4"/>
              <w:tabs>
                <w:tab w:val="left" w:pos="851"/>
              </w:tabs>
              <w:suppressAutoHyphens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Обстоятельства, при которых обнаружено несоответствие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ФИО, должность работника, обнаружившего несоответствие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Наименование процесса СМ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Возможные причины выполнения несоответствующих работ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Несоответствие значительное</w:t>
            </w:r>
          </w:p>
        </w:tc>
        <w:tc>
          <w:tcPr>
            <w:tcW w:w="124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□да</w:t>
            </w:r>
          </w:p>
        </w:tc>
        <w:tc>
          <w:tcPr>
            <w:tcW w:w="185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□нет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Существует ли влияние несоответствующей работы на предыдущие результаты</w:t>
            </w:r>
          </w:p>
        </w:tc>
        <w:tc>
          <w:tcPr>
            <w:tcW w:w="124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□да</w:t>
            </w:r>
          </w:p>
        </w:tc>
        <w:tc>
          <w:tcPr>
            <w:tcW w:w="185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□нет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Решение о приемлемости несоответствующей работы</w:t>
            </w:r>
          </w:p>
        </w:tc>
        <w:tc>
          <w:tcPr>
            <w:tcW w:w="124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□приемлемо</w:t>
            </w:r>
          </w:p>
        </w:tc>
        <w:tc>
          <w:tcPr>
            <w:tcW w:w="185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□неприемлемо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 xml:space="preserve">Приостановка проведения </w:t>
            </w:r>
            <w:r w:rsidRPr="00FF232A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>измерений</w:t>
            </w:r>
          </w:p>
        </w:tc>
        <w:tc>
          <w:tcPr>
            <w:tcW w:w="124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□требуется</w:t>
            </w:r>
          </w:p>
        </w:tc>
        <w:tc>
          <w:tcPr>
            <w:tcW w:w="185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□не требуется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Дата принятия решения о приостановке работы, реквизиты распоряжения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Корректирующие действия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Повтор проведения</w:t>
            </w:r>
            <w:r w:rsidRPr="00FF232A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измерений</w:t>
            </w:r>
          </w:p>
        </w:tc>
        <w:tc>
          <w:tcPr>
            <w:tcW w:w="124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□требуется</w:t>
            </w:r>
          </w:p>
        </w:tc>
        <w:tc>
          <w:tcPr>
            <w:tcW w:w="185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□не требуется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Уровень риска для Лаборатории при повторе работ по измерениям</w:t>
            </w:r>
          </w:p>
        </w:tc>
        <w:tc>
          <w:tcPr>
            <w:tcW w:w="584" w:type="pct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□низкий</w:t>
            </w:r>
          </w:p>
        </w:tc>
        <w:tc>
          <w:tcPr>
            <w:tcW w:w="658" w:type="pct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□средний</w:t>
            </w:r>
          </w:p>
        </w:tc>
        <w:tc>
          <w:tcPr>
            <w:tcW w:w="661" w:type="pct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□высокий</w:t>
            </w:r>
          </w:p>
        </w:tc>
        <w:tc>
          <w:tcPr>
            <w:tcW w:w="1191" w:type="pct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□катастрофический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 xml:space="preserve">Приостановка выдачи протоколов </w:t>
            </w:r>
            <w:r w:rsidRPr="00FF232A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>измерений</w:t>
            </w:r>
          </w:p>
        </w:tc>
        <w:tc>
          <w:tcPr>
            <w:tcW w:w="124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□требуется</w:t>
            </w:r>
          </w:p>
        </w:tc>
        <w:tc>
          <w:tcPr>
            <w:tcW w:w="185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□не требуется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Уровень риска для Лаборатории при приостановке измерений и выдаче протоколов</w:t>
            </w:r>
          </w:p>
        </w:tc>
        <w:tc>
          <w:tcPr>
            <w:tcW w:w="584" w:type="pct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□низкий</w:t>
            </w:r>
          </w:p>
        </w:tc>
        <w:tc>
          <w:tcPr>
            <w:tcW w:w="658" w:type="pct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□средний</w:t>
            </w:r>
          </w:p>
        </w:tc>
        <w:tc>
          <w:tcPr>
            <w:tcW w:w="661" w:type="pct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□высокий</w:t>
            </w:r>
          </w:p>
        </w:tc>
        <w:tc>
          <w:tcPr>
            <w:tcW w:w="1191" w:type="pct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□катастрофический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Уведомление Заказчика</w:t>
            </w:r>
          </w:p>
        </w:tc>
        <w:tc>
          <w:tcPr>
            <w:tcW w:w="124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□требуется</w:t>
            </w:r>
          </w:p>
        </w:tc>
        <w:tc>
          <w:tcPr>
            <w:tcW w:w="185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□не требуется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 xml:space="preserve">Аннулирование результатов </w:t>
            </w:r>
            <w:r w:rsidRPr="00FF232A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>измерений</w:t>
            </w:r>
          </w:p>
        </w:tc>
        <w:tc>
          <w:tcPr>
            <w:tcW w:w="124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□требуется</w:t>
            </w:r>
          </w:p>
        </w:tc>
        <w:tc>
          <w:tcPr>
            <w:tcW w:w="185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□не требуется</w:t>
            </w: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Отметка о выполнении корректирующих действий</w:t>
            </w:r>
          </w:p>
        </w:tc>
        <w:tc>
          <w:tcPr>
            <w:tcW w:w="124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дата:</w:t>
            </w:r>
          </w:p>
        </w:tc>
        <w:tc>
          <w:tcPr>
            <w:tcW w:w="1852" w:type="pct"/>
            <w:gridSpan w:val="2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FF232A" w:rsidTr="00AE290C">
        <w:tc>
          <w:tcPr>
            <w:tcW w:w="1906" w:type="pct"/>
            <w:vAlign w:val="center"/>
          </w:tcPr>
          <w:p w:rsidR="00FF232A" w:rsidRP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Дата принятия решения о возобновлении работы, реквизиты распоряжения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326B8C" w:rsidTr="00AE290C">
        <w:tc>
          <w:tcPr>
            <w:tcW w:w="1906" w:type="pct"/>
            <w:vAlign w:val="center"/>
          </w:tcPr>
          <w:p w:rsidR="00FF232A" w:rsidRPr="00326B8C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F232A">
              <w:rPr>
                <w:rFonts w:asciiTheme="minorHAnsi" w:hAnsiTheme="minorHAnsi" w:cstheme="minorHAnsi"/>
                <w:sz w:val="24"/>
                <w:szCs w:val="24"/>
              </w:rPr>
              <w:t>Оценка результативности корректирующих действий</w:t>
            </w:r>
          </w:p>
        </w:tc>
        <w:tc>
          <w:tcPr>
            <w:tcW w:w="3094" w:type="pct"/>
            <w:gridSpan w:val="4"/>
            <w:tcBorders>
              <w:right w:val="single" w:sz="4" w:space="0" w:color="auto"/>
            </w:tcBorders>
            <w:vAlign w:val="center"/>
          </w:tcPr>
          <w:p w:rsidR="00FF232A" w:rsidRPr="00326B8C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FF232A" w:rsidRDefault="00FF232A" w:rsidP="00FF232A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0"/>
        <w:gridCol w:w="3001"/>
        <w:gridCol w:w="279"/>
        <w:gridCol w:w="2855"/>
      </w:tblGrid>
      <w:tr w:rsidR="00FF232A" w:rsidTr="00AE290C">
        <w:tc>
          <w:tcPr>
            <w:tcW w:w="1721" w:type="pct"/>
          </w:tcPr>
          <w:p w:rsid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Анализ провел:</w:t>
            </w:r>
          </w:p>
        </w:tc>
        <w:tc>
          <w:tcPr>
            <w:tcW w:w="1604" w:type="pct"/>
          </w:tcPr>
          <w:p w:rsid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" w:type="pct"/>
          </w:tcPr>
          <w:p w:rsid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26" w:type="pct"/>
          </w:tcPr>
          <w:p w:rsid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Tr="00AE290C">
        <w:tc>
          <w:tcPr>
            <w:tcW w:w="1721" w:type="pct"/>
          </w:tcPr>
          <w:p w:rsid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Начальник лаборатории</w:t>
            </w:r>
          </w:p>
        </w:tc>
        <w:tc>
          <w:tcPr>
            <w:tcW w:w="1604" w:type="pct"/>
            <w:tcBorders>
              <w:bottom w:val="single" w:sz="4" w:space="0" w:color="auto"/>
            </w:tcBorders>
          </w:tcPr>
          <w:p w:rsid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" w:type="pct"/>
          </w:tcPr>
          <w:p w:rsidR="00FF232A" w:rsidRDefault="00FF232A" w:rsidP="00FF232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26" w:type="pct"/>
            <w:tcBorders>
              <w:bottom w:val="single" w:sz="4" w:space="0" w:color="auto"/>
            </w:tcBorders>
          </w:tcPr>
          <w:p w:rsidR="00FF232A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F232A" w:rsidRPr="00FB4845" w:rsidTr="00AE290C">
        <w:tc>
          <w:tcPr>
            <w:tcW w:w="1721" w:type="pct"/>
          </w:tcPr>
          <w:p w:rsidR="00FF232A" w:rsidRPr="00FB4845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04" w:type="pct"/>
            <w:tcBorders>
              <w:top w:val="single" w:sz="4" w:space="0" w:color="auto"/>
            </w:tcBorders>
          </w:tcPr>
          <w:p w:rsidR="00FF232A" w:rsidRPr="00FB4845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B4845">
              <w:rPr>
                <w:rFonts w:asciiTheme="minorHAnsi" w:hAnsiTheme="minorHAnsi" w:cstheme="minorHAnsi"/>
              </w:rPr>
              <w:t>(подпись)</w:t>
            </w:r>
          </w:p>
        </w:tc>
        <w:tc>
          <w:tcPr>
            <w:tcW w:w="149" w:type="pct"/>
          </w:tcPr>
          <w:p w:rsidR="00FF232A" w:rsidRPr="00FB4845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6" w:type="pct"/>
            <w:tcBorders>
              <w:top w:val="single" w:sz="4" w:space="0" w:color="auto"/>
            </w:tcBorders>
          </w:tcPr>
          <w:p w:rsidR="00FF232A" w:rsidRPr="00FB4845" w:rsidRDefault="00FF232A" w:rsidP="00FF23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B4845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ФИО</w:t>
            </w:r>
            <w:r w:rsidRPr="00FB4845">
              <w:rPr>
                <w:rFonts w:asciiTheme="minorHAnsi" w:hAnsiTheme="minorHAnsi" w:cstheme="minorHAnsi"/>
              </w:rPr>
              <w:t>)</w:t>
            </w:r>
          </w:p>
        </w:tc>
      </w:tr>
    </w:tbl>
    <w:p w:rsidR="00FF232A" w:rsidRDefault="00FF232A"/>
    <w:sectPr w:rsidR="00FF2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32A"/>
    <w:rsid w:val="00C6307D"/>
    <w:rsid w:val="00FF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98EA0"/>
  <w15:chartTrackingRefBased/>
  <w15:docId w15:val="{50867485-9D7A-403E-BEC3-F7393013B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32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3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4">
    <w:name w:val="Îáû÷íû"/>
    <w:rsid w:val="00FF232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1167</Characters>
  <Application>Microsoft Office Word</Application>
  <DocSecurity>0</DocSecurity>
  <Lines>9</Lines>
  <Paragraphs>2</Paragraphs>
  <ScaleCrop>false</ScaleCrop>
  <Company>NLMK Group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Цибизова Мария Александровна</dc:creator>
  <cp:keywords/>
  <dc:description/>
  <cp:lastModifiedBy>Цибизова Мария Александровна</cp:lastModifiedBy>
  <cp:revision>1</cp:revision>
  <dcterms:created xsi:type="dcterms:W3CDTF">2024-03-21T08:54:00Z</dcterms:created>
  <dcterms:modified xsi:type="dcterms:W3CDTF">2024-03-21T08:59:00Z</dcterms:modified>
</cp:coreProperties>
</file>