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8A68E2">
      <w:pPr>
        <w:pStyle w:val="FORMATTEXT"/>
        <w:jc w:val="right"/>
      </w:pPr>
      <w:r>
        <w:rPr>
          <w:rFonts w:ascii="Arial, sans-serif" w:hAnsi="Arial, sans-serif"/>
          <w:sz w:val="24"/>
          <w:szCs w:val="24"/>
        </w:rPr>
        <w:t xml:space="preserve">  </w:t>
      </w:r>
    </w:p>
    <w:p w:rsidR="00000000" w:rsidRDefault="008A68E2">
      <w:pPr>
        <w:pStyle w:val="FORMATTEXT"/>
        <w:jc w:val="right"/>
      </w:pPr>
      <w:r>
        <w:t>Р 50.2.038-2004</w:t>
      </w:r>
    </w:p>
    <w:p w:rsidR="00000000" w:rsidRDefault="008A68E2">
      <w:pPr>
        <w:pStyle w:val="FORMATTEXT"/>
        <w:jc w:val="right"/>
      </w:pPr>
    </w:p>
    <w:p w:rsidR="00000000" w:rsidRDefault="008A68E2">
      <w:pPr>
        <w:pStyle w:val="FORMATTEXT"/>
        <w:jc w:val="right"/>
      </w:pPr>
      <w:r>
        <w:t>Группа Т80</w:t>
      </w:r>
    </w:p>
    <w:p w:rsidR="00000000" w:rsidRDefault="008A68E2">
      <w:pPr>
        <w:pStyle w:val="FORMATTEXT"/>
        <w:jc w:val="right"/>
      </w:pPr>
    </w:p>
    <w:p w:rsidR="00000000" w:rsidRDefault="008A68E2">
      <w:pPr>
        <w:pStyle w:val="HEADERTEXT"/>
        <w:rPr>
          <w:b/>
          <w:bCs/>
        </w:rPr>
      </w:pPr>
    </w:p>
    <w:p w:rsidR="00000000" w:rsidRDefault="008A68E2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РЕКОМЕНДАЦИИ ПО МЕТРОЛОГИИ</w:t>
      </w:r>
    </w:p>
    <w:p w:rsidR="00000000" w:rsidRDefault="008A68E2">
      <w:pPr>
        <w:pStyle w:val="HEADERTEXT"/>
        <w:jc w:val="center"/>
        <w:rPr>
          <w:b/>
          <w:bCs/>
        </w:rPr>
      </w:pPr>
    </w:p>
    <w:p w:rsidR="00000000" w:rsidRDefault="008A68E2">
      <w:pPr>
        <w:pStyle w:val="HEADERTEXT"/>
        <w:jc w:val="center"/>
        <w:rPr>
          <w:b/>
          <w:bCs/>
        </w:rPr>
      </w:pPr>
    </w:p>
    <w:p w:rsidR="00000000" w:rsidRDefault="008A68E2">
      <w:pPr>
        <w:pStyle w:val="HEADERTEXT"/>
        <w:jc w:val="center"/>
        <w:rPr>
          <w:b/>
          <w:bCs/>
        </w:rPr>
      </w:pPr>
      <w:r>
        <w:rPr>
          <w:b/>
          <w:bCs/>
        </w:rPr>
        <w:t>Государственная система обеспечения единства измерений</w:t>
      </w:r>
    </w:p>
    <w:p w:rsidR="00000000" w:rsidRDefault="008A68E2">
      <w:pPr>
        <w:pStyle w:val="HEADERTEXT"/>
        <w:jc w:val="center"/>
        <w:rPr>
          <w:b/>
          <w:bCs/>
        </w:rPr>
      </w:pPr>
    </w:p>
    <w:p w:rsidR="00000000" w:rsidRDefault="008A68E2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 ИЗМЕРЕНИЯ ПРЯМЫЕ ОДНОКРАТНЫЕ </w:t>
      </w:r>
    </w:p>
    <w:p w:rsidR="00000000" w:rsidRDefault="008A68E2">
      <w:pPr>
        <w:pStyle w:val="HEADERTEXT"/>
        <w:jc w:val="center"/>
        <w:rPr>
          <w:b/>
          <w:bCs/>
        </w:rPr>
      </w:pPr>
    </w:p>
    <w:p w:rsidR="00000000" w:rsidRDefault="008A68E2">
      <w:pPr>
        <w:pStyle w:val="HEADERTEXT"/>
        <w:jc w:val="center"/>
        <w:rPr>
          <w:b/>
          <w:bCs/>
        </w:rPr>
      </w:pPr>
      <w:r>
        <w:rPr>
          <w:b/>
          <w:bCs/>
        </w:rPr>
        <w:t>Оценивание погрешностей и неопределенности результата измерений</w:t>
      </w:r>
    </w:p>
    <w:p w:rsidR="00000000" w:rsidRDefault="008A68E2">
      <w:pPr>
        <w:pStyle w:val="HEADERTEXT"/>
        <w:jc w:val="center"/>
        <w:rPr>
          <w:b/>
          <w:bCs/>
        </w:rPr>
      </w:pPr>
    </w:p>
    <w:p w:rsidR="00000000" w:rsidRPr="00A2355C" w:rsidRDefault="008A68E2">
      <w:pPr>
        <w:pStyle w:val="HEADERTEXT"/>
        <w:jc w:val="center"/>
        <w:rPr>
          <w:b/>
          <w:bCs/>
          <w:lang w:val="en-US"/>
        </w:rPr>
      </w:pPr>
      <w:r w:rsidRPr="00A2355C">
        <w:rPr>
          <w:b/>
          <w:bCs/>
          <w:lang w:val="en-US"/>
        </w:rPr>
        <w:t xml:space="preserve">State system for ensuring the uniformity of measurements. </w:t>
      </w:r>
    </w:p>
    <w:p w:rsidR="00000000" w:rsidRPr="00A2355C" w:rsidRDefault="008A68E2">
      <w:pPr>
        <w:pStyle w:val="HEADERTEXT"/>
        <w:jc w:val="center"/>
        <w:rPr>
          <w:b/>
          <w:bCs/>
          <w:lang w:val="en-US"/>
        </w:rPr>
      </w:pPr>
      <w:r w:rsidRPr="00A2355C">
        <w:rPr>
          <w:b/>
          <w:bCs/>
          <w:lang w:val="en-US"/>
        </w:rPr>
        <w:t xml:space="preserve">Direct single measurements. </w:t>
      </w:r>
    </w:p>
    <w:p w:rsidR="00000000" w:rsidRPr="00A2355C" w:rsidRDefault="008A68E2">
      <w:pPr>
        <w:pStyle w:val="HEADERTEXT"/>
        <w:jc w:val="center"/>
        <w:rPr>
          <w:b/>
          <w:bCs/>
          <w:lang w:val="en-US"/>
        </w:rPr>
      </w:pPr>
      <w:r w:rsidRPr="00A2355C">
        <w:rPr>
          <w:b/>
          <w:bCs/>
          <w:lang w:val="en-US"/>
        </w:rPr>
        <w:t xml:space="preserve">Estimation of errors and uncertainty of measurements result </w:t>
      </w:r>
    </w:p>
    <w:p w:rsidR="00000000" w:rsidRDefault="008A68E2">
      <w:pPr>
        <w:pStyle w:val="FORMATTEXT"/>
        <w:jc w:val="both"/>
      </w:pPr>
      <w:r>
        <w:t>ОКС 17.020</w:t>
      </w:r>
    </w:p>
    <w:p w:rsidR="00000000" w:rsidRDefault="008A68E2">
      <w:pPr>
        <w:pStyle w:val="FORMATTEXT"/>
        <w:jc w:val="both"/>
      </w:pPr>
      <w:r>
        <w:t xml:space="preserve">ОКСТУ 0008 </w:t>
      </w:r>
    </w:p>
    <w:p w:rsidR="00000000" w:rsidRDefault="008A68E2">
      <w:pPr>
        <w:pStyle w:val="FORMATTEXT"/>
        <w:jc w:val="right"/>
      </w:pPr>
      <w:r>
        <w:t>Дата введения</w:t>
      </w:r>
      <w:r>
        <w:t xml:space="preserve"> 2005-01-01</w:t>
      </w:r>
    </w:p>
    <w:p w:rsidR="00000000" w:rsidRDefault="008A68E2">
      <w:pPr>
        <w:pStyle w:val="FORMATTEXT"/>
        <w:jc w:val="right"/>
      </w:pPr>
    </w:p>
    <w:p w:rsidR="00000000" w:rsidRDefault="008A68E2">
      <w:pPr>
        <w:pStyle w:val="HEADERTEXT"/>
        <w:rPr>
          <w:b/>
          <w:bCs/>
        </w:rPr>
      </w:pPr>
    </w:p>
    <w:p w:rsidR="00000000" w:rsidRDefault="008A68E2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Предисловие </w:t>
      </w:r>
    </w:p>
    <w:p w:rsidR="00000000" w:rsidRDefault="008A68E2">
      <w:pPr>
        <w:pStyle w:val="FORMATTEXT"/>
        <w:ind w:firstLine="568"/>
        <w:jc w:val="both"/>
      </w:pPr>
      <w:r>
        <w:t>1 РАЗРАБОТАНЫ Федеральным государственным унитарным предприятием Всероссийский научно-исследовательский институт метрологии им. Д.И.Менделеева Госстандарта России (ФГУП ВНИИМ им. Д.И.Менделеева)</w:t>
      </w:r>
    </w:p>
    <w:p w:rsidR="00000000" w:rsidRDefault="008A68E2">
      <w:pPr>
        <w:pStyle w:val="FORMATTEXT"/>
        <w:ind w:firstLine="568"/>
        <w:jc w:val="both"/>
      </w:pPr>
    </w:p>
    <w:p w:rsidR="00000000" w:rsidRDefault="008A68E2">
      <w:pPr>
        <w:pStyle w:val="FORMATTEXT"/>
        <w:ind w:firstLine="568"/>
        <w:jc w:val="both"/>
      </w:pPr>
      <w:r>
        <w:t>ВНЕСЕНЫ Управлением метрологии Г</w:t>
      </w:r>
      <w:r>
        <w:t>осстандарта России</w:t>
      </w:r>
    </w:p>
    <w:p w:rsidR="00000000" w:rsidRDefault="008A68E2">
      <w:pPr>
        <w:pStyle w:val="FORMATTEXT"/>
        <w:ind w:firstLine="568"/>
        <w:jc w:val="both"/>
      </w:pPr>
    </w:p>
    <w:p w:rsidR="00000000" w:rsidRDefault="008A68E2">
      <w:pPr>
        <w:pStyle w:val="FORMATTEXT"/>
        <w:ind w:firstLine="568"/>
        <w:jc w:val="both"/>
      </w:pPr>
      <w:r>
        <w:t xml:space="preserve">2 УТВЕРЖДЕНЫ И ВВЕДЕНЫ В ДЕЙСТВИЕ </w:t>
      </w:r>
      <w:r>
        <w:rPr>
          <w:color w:val="0000AA"/>
          <w:u w:val="single"/>
        </w:rPr>
        <w:t>Приказом Федерального агентства по техн</w:t>
      </w:r>
      <w:r>
        <w:rPr>
          <w:color w:val="0000AA"/>
          <w:u w:val="single"/>
        </w:rPr>
        <w:t>ическому регулированию и метрологии от 27 октября 2004 г. N 43-ст</w:t>
      </w:r>
      <w:r>
        <w:rPr>
          <w:color w:val="0000FF"/>
          <w:u w:val="single"/>
        </w:rPr>
        <w:t xml:space="preserve"> </w:t>
      </w:r>
    </w:p>
    <w:p w:rsidR="00000000" w:rsidRDefault="008A68E2">
      <w:pPr>
        <w:pStyle w:val="FORMATTEXT"/>
        <w:ind w:firstLine="568"/>
        <w:jc w:val="both"/>
      </w:pPr>
    </w:p>
    <w:p w:rsidR="00000000" w:rsidRDefault="008A68E2">
      <w:pPr>
        <w:pStyle w:val="FORMATTEXT"/>
        <w:ind w:firstLine="568"/>
        <w:jc w:val="both"/>
      </w:pPr>
      <w:r>
        <w:t>3 ВЗАМЕН МИ 1552-86</w:t>
      </w:r>
    </w:p>
    <w:p w:rsidR="00000000" w:rsidRDefault="008A68E2">
      <w:pPr>
        <w:pStyle w:val="FORMATTEXT"/>
        <w:ind w:firstLine="568"/>
        <w:jc w:val="both"/>
      </w:pPr>
    </w:p>
    <w:p w:rsidR="00000000" w:rsidRDefault="008A68E2">
      <w:pPr>
        <w:pStyle w:val="HEADERTEXT"/>
        <w:rPr>
          <w:b/>
          <w:bCs/>
        </w:rPr>
      </w:pPr>
    </w:p>
    <w:p w:rsidR="00000000" w:rsidRDefault="008A68E2">
      <w:pPr>
        <w:pStyle w:val="HEADERTEXT"/>
        <w:jc w:val="both"/>
        <w:rPr>
          <w:b/>
          <w:bCs/>
        </w:rPr>
      </w:pPr>
      <w:r>
        <w:rPr>
          <w:b/>
          <w:bCs/>
        </w:rPr>
        <w:t xml:space="preserve">      1 Область применения </w:t>
      </w:r>
    </w:p>
    <w:p w:rsidR="00000000" w:rsidRDefault="008A68E2">
      <w:pPr>
        <w:pStyle w:val="FORMATTEXT"/>
        <w:ind w:firstLine="568"/>
        <w:jc w:val="both"/>
      </w:pPr>
      <w:r>
        <w:t>Настоящие рекомендации распространяются на нормативные, конструкторские, технические и другие документы, устанавливающие методики выпол</w:t>
      </w:r>
      <w:r>
        <w:t xml:space="preserve">нения измерений (МВИ), и содержат методы оценивания характеристик погрешности и неопределенности результатов прямых однократных измерений. Разрабатываемые МВИ должны соответствовать требованиям </w:t>
      </w:r>
      <w:r>
        <w:rPr>
          <w:color w:val="BF2F1C"/>
          <w:u w:val="single"/>
        </w:rPr>
        <w:t>ГОСТ Р 8.563</w:t>
      </w:r>
      <w:r>
        <w:rPr>
          <w:color w:val="0000FF"/>
          <w:u w:val="single"/>
        </w:rPr>
        <w:t xml:space="preserve"> </w:t>
      </w:r>
      <w:r>
        <w:t>.</w:t>
      </w:r>
    </w:p>
    <w:p w:rsidR="00000000" w:rsidRDefault="008A68E2">
      <w:pPr>
        <w:pStyle w:val="FORMATTEXT"/>
        <w:ind w:firstLine="568"/>
        <w:jc w:val="both"/>
      </w:pPr>
    </w:p>
    <w:p w:rsidR="00000000" w:rsidRDefault="008A68E2">
      <w:pPr>
        <w:pStyle w:val="FORMATTEXT"/>
        <w:ind w:firstLine="568"/>
        <w:jc w:val="both"/>
      </w:pPr>
      <w:r>
        <w:t>Пр</w:t>
      </w:r>
      <w:r>
        <w:t>имер оценивания погрешности однократного измерения приведен в приложении А.</w:t>
      </w:r>
    </w:p>
    <w:p w:rsidR="00000000" w:rsidRDefault="008A68E2">
      <w:pPr>
        <w:pStyle w:val="FORMATTEXT"/>
        <w:ind w:firstLine="568"/>
        <w:jc w:val="both"/>
      </w:pPr>
    </w:p>
    <w:p w:rsidR="00000000" w:rsidRDefault="008A68E2">
      <w:pPr>
        <w:pStyle w:val="HEADERTEXT"/>
        <w:rPr>
          <w:b/>
          <w:bCs/>
        </w:rPr>
      </w:pPr>
    </w:p>
    <w:p w:rsidR="00000000" w:rsidRDefault="008A68E2">
      <w:pPr>
        <w:pStyle w:val="HEADERTEXT"/>
        <w:jc w:val="both"/>
        <w:rPr>
          <w:b/>
          <w:bCs/>
        </w:rPr>
      </w:pPr>
      <w:r>
        <w:rPr>
          <w:b/>
          <w:bCs/>
        </w:rPr>
        <w:t xml:space="preserve">      2 Нормативные ссылки </w:t>
      </w:r>
    </w:p>
    <w:p w:rsidR="00000000" w:rsidRDefault="008A68E2">
      <w:pPr>
        <w:pStyle w:val="FORMATTEXT"/>
        <w:ind w:firstLine="568"/>
        <w:jc w:val="both"/>
      </w:pPr>
      <w:r>
        <w:t>В настоящих рекомендациях использованы ссылки на следующие нормативные документы:</w:t>
      </w:r>
    </w:p>
    <w:p w:rsidR="00000000" w:rsidRDefault="008A68E2">
      <w:pPr>
        <w:pStyle w:val="FORMATTEXT"/>
        <w:ind w:firstLine="568"/>
        <w:jc w:val="both"/>
      </w:pPr>
    </w:p>
    <w:p w:rsidR="00000000" w:rsidRDefault="008A68E2">
      <w:pPr>
        <w:pStyle w:val="FORMATTEXT"/>
        <w:ind w:firstLine="568"/>
        <w:jc w:val="both"/>
      </w:pPr>
      <w:r>
        <w:rPr>
          <w:color w:val="E48B00"/>
          <w:u w:val="single"/>
        </w:rPr>
        <w:t>ГОСТ 8.207-76 Государственная система обеспечения единства измерений. Прямые измерения с многократными наблюдениями. Методы обработки результатов наблюдений. Основные положения</w:t>
      </w:r>
      <w:r>
        <w:rPr>
          <w:color w:val="0000FF"/>
          <w:u w:val="single"/>
        </w:rPr>
        <w:t xml:space="preserve"> </w:t>
      </w:r>
    </w:p>
    <w:p w:rsidR="00000000" w:rsidRDefault="008A68E2">
      <w:pPr>
        <w:pStyle w:val="FORMATTEXT"/>
        <w:ind w:firstLine="568"/>
        <w:jc w:val="both"/>
      </w:pPr>
    </w:p>
    <w:p w:rsidR="00000000" w:rsidRDefault="008A68E2">
      <w:pPr>
        <w:pStyle w:val="FORMATTEXT"/>
        <w:ind w:firstLine="568"/>
        <w:jc w:val="both"/>
      </w:pPr>
      <w:r>
        <w:rPr>
          <w:color w:val="0000AA"/>
          <w:u w:val="single"/>
        </w:rPr>
        <w:t>ГОСТ 8711-93 (МЭК 51-2-84) Приборы аналоговые показывающие электроизмерительные прямого действия и вспомогательные части к ним. Часть 2. Особые требования к амперметрам и вольтметрам</w:t>
      </w:r>
      <w:r>
        <w:rPr>
          <w:color w:val="0000FF"/>
          <w:u w:val="single"/>
        </w:rPr>
        <w:t xml:space="preserve"> </w:t>
      </w:r>
    </w:p>
    <w:p w:rsidR="00000000" w:rsidRDefault="008A68E2">
      <w:pPr>
        <w:pStyle w:val="FORMATTEXT"/>
        <w:ind w:firstLine="568"/>
        <w:jc w:val="both"/>
      </w:pPr>
    </w:p>
    <w:p w:rsidR="00000000" w:rsidRDefault="008A68E2">
      <w:pPr>
        <w:pStyle w:val="FORMATTEXT"/>
        <w:ind w:firstLine="568"/>
        <w:jc w:val="both"/>
      </w:pPr>
      <w:r>
        <w:rPr>
          <w:color w:val="BF2F1C"/>
          <w:u w:val="single"/>
        </w:rPr>
        <w:t>ГОСТ Р 8.563-96 Государственная система обеспечения единства измерений. Методики выполнения измерений</w:t>
      </w:r>
      <w:r>
        <w:rPr>
          <w:color w:val="0000FF"/>
          <w:u w:val="single"/>
        </w:rPr>
        <w:t xml:space="preserve"> </w:t>
      </w:r>
    </w:p>
    <w:p w:rsidR="00000000" w:rsidRDefault="008A68E2">
      <w:pPr>
        <w:pStyle w:val="FORMATTEXT"/>
        <w:ind w:firstLine="568"/>
        <w:jc w:val="both"/>
      </w:pPr>
    </w:p>
    <w:p w:rsidR="00000000" w:rsidRDefault="008A68E2">
      <w:pPr>
        <w:pStyle w:val="FORMATTEXT"/>
        <w:ind w:firstLine="568"/>
        <w:jc w:val="both"/>
      </w:pPr>
      <w:r>
        <w:rPr>
          <w:color w:val="BF2F1C"/>
          <w:u w:val="single"/>
        </w:rPr>
        <w:t>РМГ 43-2001 Государственная система обеспечения единства измерений. Применение "Руководства по выражению неопределенности измерений"</w:t>
      </w:r>
      <w:r>
        <w:rPr>
          <w:color w:val="0000FF"/>
          <w:u w:val="single"/>
        </w:rPr>
        <w:t xml:space="preserve"> </w:t>
      </w:r>
      <w:r>
        <w:t xml:space="preserve"> </w:t>
      </w:r>
    </w:p>
    <w:p w:rsidR="00000000" w:rsidRDefault="008A68E2">
      <w:pPr>
        <w:pStyle w:val="FORMATTEXT"/>
        <w:ind w:firstLine="568"/>
        <w:jc w:val="both"/>
      </w:pPr>
    </w:p>
    <w:p w:rsidR="00000000" w:rsidRDefault="008A68E2">
      <w:pPr>
        <w:pStyle w:val="FORMATTEXT"/>
        <w:ind w:firstLine="568"/>
        <w:jc w:val="both"/>
      </w:pPr>
      <w:r>
        <w:rPr>
          <w:color w:val="0000AA"/>
          <w:u w:val="single"/>
        </w:rPr>
        <w:t>РД 50-453-84 Характеристики погрешности средств из</w:t>
      </w:r>
      <w:r>
        <w:rPr>
          <w:color w:val="0000AA"/>
          <w:u w:val="single"/>
        </w:rPr>
        <w:t>мерений в реальных условиях эксплуатации. Методы расчета</w:t>
      </w:r>
      <w:r>
        <w:rPr>
          <w:color w:val="0000FF"/>
          <w:u w:val="single"/>
        </w:rPr>
        <w:t xml:space="preserve"> </w:t>
      </w:r>
    </w:p>
    <w:p w:rsidR="00000000" w:rsidRDefault="008A68E2">
      <w:pPr>
        <w:pStyle w:val="FORMATTEXT"/>
        <w:ind w:firstLine="568"/>
        <w:jc w:val="both"/>
      </w:pPr>
    </w:p>
    <w:p w:rsidR="00000000" w:rsidRDefault="008A68E2">
      <w:pPr>
        <w:pStyle w:val="FORMATTEXT"/>
        <w:ind w:firstLine="568"/>
        <w:jc w:val="both"/>
      </w:pPr>
      <w:r>
        <w:lastRenderedPageBreak/>
        <w:t>МИ 1317-86 Государственная система обеспечения единства измерений. Результаты и характеристики погрешности измерений. Формы представления. Способы использования при испытаниях образцов продукции</w:t>
      </w:r>
      <w:r>
        <w:t xml:space="preserve"> и контроле их параметров</w:t>
      </w:r>
    </w:p>
    <w:p w:rsidR="00000000" w:rsidRDefault="008A68E2">
      <w:pPr>
        <w:pStyle w:val="FORMATTEXT"/>
        <w:ind w:firstLine="568"/>
        <w:jc w:val="both"/>
      </w:pPr>
    </w:p>
    <w:p w:rsidR="00000000" w:rsidRDefault="008A68E2">
      <w:pPr>
        <w:pStyle w:val="HEADERTEXT"/>
        <w:rPr>
          <w:b/>
          <w:bCs/>
        </w:rPr>
      </w:pPr>
    </w:p>
    <w:p w:rsidR="00000000" w:rsidRDefault="008A68E2">
      <w:pPr>
        <w:pStyle w:val="HEADERTEXT"/>
        <w:jc w:val="both"/>
        <w:rPr>
          <w:b/>
          <w:bCs/>
        </w:rPr>
      </w:pPr>
      <w:r>
        <w:rPr>
          <w:b/>
          <w:bCs/>
        </w:rPr>
        <w:t xml:space="preserve">      3 Термины, определения, обозначения и сокращения </w:t>
      </w:r>
    </w:p>
    <w:p w:rsidR="00000000" w:rsidRDefault="008A68E2">
      <w:pPr>
        <w:pStyle w:val="FORMATTEXT"/>
        <w:ind w:firstLine="568"/>
        <w:jc w:val="both"/>
      </w:pPr>
      <w:r>
        <w:t>3.1 В настоящих рекомендациях применяют следующие термины с соответствующими определениями:</w:t>
      </w:r>
    </w:p>
    <w:p w:rsidR="00000000" w:rsidRDefault="008A68E2">
      <w:pPr>
        <w:pStyle w:val="FORMATTEXT"/>
        <w:ind w:firstLine="568"/>
        <w:jc w:val="both"/>
      </w:pPr>
    </w:p>
    <w:p w:rsidR="00000000" w:rsidRDefault="008A68E2">
      <w:pPr>
        <w:pStyle w:val="FORMATTEXT"/>
        <w:ind w:firstLine="568"/>
        <w:jc w:val="both"/>
      </w:pPr>
      <w:r>
        <w:rPr>
          <w:b/>
          <w:bCs/>
        </w:rPr>
        <w:t>границы неисключенной систематической погрешности измерений</w:t>
      </w:r>
      <w:r>
        <w:t>: Границы интервала</w:t>
      </w:r>
      <w:r>
        <w:t>, внутри которого находится неисключенная систематическая погрешность измерений.</w:t>
      </w:r>
    </w:p>
    <w:p w:rsidR="00000000" w:rsidRDefault="008A68E2">
      <w:pPr>
        <w:pStyle w:val="FORMATTEXT"/>
        <w:ind w:firstLine="568"/>
        <w:jc w:val="both"/>
      </w:pPr>
    </w:p>
    <w:p w:rsidR="00000000" w:rsidRDefault="008A68E2">
      <w:pPr>
        <w:pStyle w:val="FORMATTEXT"/>
        <w:ind w:firstLine="568"/>
        <w:jc w:val="both"/>
      </w:pPr>
      <w:r>
        <w:rPr>
          <w:b/>
          <w:bCs/>
        </w:rPr>
        <w:t>однократное измерение</w:t>
      </w:r>
      <w:r>
        <w:t>: Измерение, выполненное один раз</w:t>
      </w:r>
      <w:hyperlink r:id="rId6" w:history="1">
        <w:r w:rsidRPr="00A2355C">
          <w:rPr>
            <w:rStyle w:val="a7"/>
          </w:rPr>
          <w:t>.</w:t>
        </w:r>
      </w:hyperlink>
    </w:p>
    <w:p w:rsidR="00000000" w:rsidRDefault="008A68E2">
      <w:pPr>
        <w:pStyle w:val="FORMATTEXT"/>
        <w:ind w:firstLine="568"/>
        <w:jc w:val="both"/>
      </w:pPr>
    </w:p>
    <w:p w:rsidR="00000000" w:rsidRDefault="008A68E2">
      <w:pPr>
        <w:pStyle w:val="FORMATTEXT"/>
        <w:ind w:firstLine="568"/>
        <w:jc w:val="both"/>
      </w:pPr>
      <w:r>
        <w:rPr>
          <w:b/>
          <w:bCs/>
        </w:rPr>
        <w:t>неопределенность (измерений)</w:t>
      </w:r>
      <w:r>
        <w:t>: Параметр, связанный с результатом измерений и характеризующий рассеяние значений, котор</w:t>
      </w:r>
      <w:r>
        <w:t xml:space="preserve">ые могли бы быть обоснованно приписаны измеряемой величине (по </w:t>
      </w:r>
      <w:r>
        <w:rPr>
          <w:color w:val="BF2F1C"/>
          <w:u w:val="single"/>
        </w:rPr>
        <w:t>РМГ 43</w:t>
      </w:r>
      <w:r>
        <w:rPr>
          <w:color w:val="0000FF"/>
          <w:u w:val="single"/>
        </w:rPr>
        <w:t xml:space="preserve"> </w:t>
      </w:r>
      <w:r>
        <w:t>).</w:t>
      </w:r>
    </w:p>
    <w:p w:rsidR="00000000" w:rsidRDefault="008A68E2">
      <w:pPr>
        <w:pStyle w:val="FORMATTEXT"/>
        <w:ind w:firstLine="568"/>
        <w:jc w:val="both"/>
      </w:pPr>
    </w:p>
    <w:p w:rsidR="00000000" w:rsidRDefault="008A68E2">
      <w:pPr>
        <w:pStyle w:val="FORMATTEXT"/>
        <w:ind w:firstLine="568"/>
        <w:jc w:val="both"/>
      </w:pPr>
      <w:r>
        <w:rPr>
          <w:b/>
          <w:bCs/>
        </w:rPr>
        <w:t>стандартная неопределенность</w:t>
      </w:r>
      <w:r>
        <w:t xml:space="preserve"> </w:t>
      </w:r>
      <w:r w:rsidR="00A2355C">
        <w:rPr>
          <w:noProof/>
          <w:position w:val="-5"/>
        </w:rPr>
        <w:drawing>
          <wp:inline distT="0" distB="0" distL="0" distR="0">
            <wp:extent cx="123825" cy="1428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</w:rPr>
        <w:t>(измерений)</w:t>
      </w:r>
      <w:r>
        <w:t>: Неопределенность результата измерений, выраженная в виде средн</w:t>
      </w:r>
      <w:r>
        <w:t xml:space="preserve">его квадратического отклонения (по </w:t>
      </w:r>
      <w:r>
        <w:rPr>
          <w:color w:val="BF2F1C"/>
          <w:u w:val="single"/>
        </w:rPr>
        <w:t>РМГ 43</w:t>
      </w:r>
      <w:r>
        <w:rPr>
          <w:color w:val="0000FF"/>
          <w:u w:val="single"/>
        </w:rPr>
        <w:t xml:space="preserve"> </w:t>
      </w:r>
      <w:hyperlink r:id="rId8" w:history="1">
        <w:r w:rsidRPr="00A2355C">
          <w:rPr>
            <w:rStyle w:val="a7"/>
            <w:color w:val="auto"/>
            <w:u w:val="none"/>
          </w:rPr>
          <w:t>)</w:t>
        </w:r>
        <w:r w:rsidR="00A2355C" w:rsidRPr="00A2355C">
          <w:rPr>
            <w:rStyle w:val="a7"/>
            <w:color w:val="auto"/>
            <w:u w:val="none"/>
          </w:rPr>
          <w:t>.</w:t>
        </w:r>
      </w:hyperlink>
      <w:bookmarkStart w:id="0" w:name="_GoBack"/>
      <w:bookmarkEnd w:id="0"/>
    </w:p>
    <w:p w:rsidR="00000000" w:rsidRDefault="008A68E2">
      <w:pPr>
        <w:pStyle w:val="FORMATTEXT"/>
        <w:ind w:firstLine="568"/>
        <w:jc w:val="both"/>
      </w:pPr>
    </w:p>
    <w:p w:rsidR="00000000" w:rsidRDefault="008A68E2">
      <w:pPr>
        <w:pStyle w:val="FORMATTEXT"/>
        <w:ind w:firstLine="568"/>
        <w:jc w:val="both"/>
      </w:pPr>
      <w:r>
        <w:t xml:space="preserve">Примечания </w:t>
      </w:r>
    </w:p>
    <w:p w:rsidR="00000000" w:rsidRDefault="008A68E2">
      <w:pPr>
        <w:pStyle w:val="FORMATTEXT"/>
        <w:ind w:firstLine="568"/>
        <w:jc w:val="both"/>
      </w:pPr>
    </w:p>
    <w:p w:rsidR="00000000" w:rsidRDefault="008A68E2">
      <w:pPr>
        <w:pStyle w:val="FORMATTEXT"/>
        <w:ind w:firstLine="568"/>
        <w:jc w:val="both"/>
      </w:pPr>
      <w:r>
        <w:t xml:space="preserve">1 </w:t>
      </w:r>
      <w:r>
        <w:rPr>
          <w:b/>
          <w:bCs/>
        </w:rPr>
        <w:t>Стандартную неопределенность, оцениваемую по типу</w:t>
      </w:r>
      <w:r>
        <w:t xml:space="preserve"> </w:t>
      </w:r>
      <w:r w:rsidR="00A2355C">
        <w:rPr>
          <w:noProof/>
          <w:position w:val="-6"/>
        </w:rPr>
        <w:drawing>
          <wp:inline distT="0" distB="0" distL="0" distR="0">
            <wp:extent cx="161925" cy="1619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</w:rPr>
        <w:t>,</w:t>
      </w:r>
      <w:r>
        <w:t xml:space="preserve"> </w:t>
      </w:r>
      <w:r w:rsidR="00A2355C">
        <w:rPr>
          <w:noProof/>
          <w:position w:val="-8"/>
        </w:rPr>
        <w:drawing>
          <wp:inline distT="0" distB="0" distL="0" distR="0">
            <wp:extent cx="219075" cy="21907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вычисляют по формуле</w:t>
      </w:r>
    </w:p>
    <w:p w:rsidR="00000000" w:rsidRDefault="008A68E2">
      <w:pPr>
        <w:pStyle w:val="FORMATTEXT"/>
        <w:ind w:firstLine="568"/>
        <w:jc w:val="both"/>
      </w:pPr>
    </w:p>
    <w:p w:rsidR="00000000" w:rsidRDefault="00A2355C">
      <w:pPr>
        <w:pStyle w:val="FORMATTEXT"/>
        <w:jc w:val="right"/>
      </w:pPr>
      <w:r>
        <w:rPr>
          <w:noProof/>
          <w:position w:val="-19"/>
        </w:rPr>
        <w:drawing>
          <wp:inline distT="0" distB="0" distL="0" distR="0">
            <wp:extent cx="1524000" cy="485775"/>
            <wp:effectExtent l="0" t="0" r="0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A68E2">
        <w:t xml:space="preserve">,                                       (1) </w:t>
      </w:r>
    </w:p>
    <w:p w:rsidR="00000000" w:rsidRDefault="008A68E2">
      <w:pPr>
        <w:pStyle w:val="FORMATTEXT"/>
        <w:jc w:val="both"/>
      </w:pPr>
    </w:p>
    <w:p w:rsidR="00000000" w:rsidRDefault="008A68E2">
      <w:pPr>
        <w:pStyle w:val="FORMATTEXT"/>
        <w:jc w:val="both"/>
      </w:pPr>
    </w:p>
    <w:p w:rsidR="00000000" w:rsidRDefault="008A68E2">
      <w:pPr>
        <w:pStyle w:val="FORMATTEXT"/>
        <w:jc w:val="both"/>
      </w:pPr>
      <w:r>
        <w:t xml:space="preserve">где </w:t>
      </w:r>
      <w:r w:rsidR="00A2355C">
        <w:rPr>
          <w:noProof/>
          <w:position w:val="-16"/>
        </w:rPr>
        <w:drawing>
          <wp:inline distT="0" distB="0" distL="0" distR="0">
            <wp:extent cx="695325" cy="428625"/>
            <wp:effectExtent l="0" t="0" r="9525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среднее арифметическое экспериментальных данных, полученных при измерении (по </w:t>
      </w:r>
      <w:r>
        <w:rPr>
          <w:color w:val="BF2F1C"/>
          <w:u w:val="single"/>
        </w:rPr>
        <w:t>РМГ 43</w:t>
      </w:r>
      <w:r>
        <w:rPr>
          <w:color w:val="0000FF"/>
          <w:u w:val="single"/>
        </w:rPr>
        <w:t xml:space="preserve"> </w:t>
      </w:r>
      <w:r>
        <w:t>).</w:t>
      </w:r>
    </w:p>
    <w:p w:rsidR="00000000" w:rsidRDefault="008A68E2">
      <w:pPr>
        <w:pStyle w:val="FORMATTEXT"/>
        <w:ind w:firstLine="568"/>
        <w:jc w:val="both"/>
      </w:pPr>
      <w:r>
        <w:t xml:space="preserve">2 </w:t>
      </w:r>
      <w:r>
        <w:rPr>
          <w:b/>
          <w:bCs/>
        </w:rPr>
        <w:t>Стандартную неопределенность, оцениваемую по типу</w:t>
      </w:r>
      <w:r>
        <w:t xml:space="preserve"> </w:t>
      </w:r>
      <w:r w:rsidR="00A2355C">
        <w:rPr>
          <w:noProof/>
          <w:position w:val="-6"/>
        </w:rPr>
        <w:drawing>
          <wp:inline distT="0" distB="0" distL="0" distR="0">
            <wp:extent cx="152400" cy="161925"/>
            <wp:effectExtent l="0" t="0" r="0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</w:rPr>
        <w:t>,</w:t>
      </w:r>
      <w:r>
        <w:t xml:space="preserve"> </w:t>
      </w:r>
      <w:r w:rsidR="00A2355C">
        <w:rPr>
          <w:noProof/>
          <w:position w:val="-8"/>
        </w:rPr>
        <w:drawing>
          <wp:inline distT="0" distB="0" distL="0" distR="0">
            <wp:extent cx="200025" cy="219075"/>
            <wp:effectExtent l="0" t="0" r="9525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вычисляют по формуле</w:t>
      </w:r>
    </w:p>
    <w:p w:rsidR="00000000" w:rsidRDefault="008A68E2">
      <w:pPr>
        <w:pStyle w:val="FORMATTEXT"/>
        <w:ind w:firstLine="568"/>
        <w:jc w:val="both"/>
      </w:pPr>
    </w:p>
    <w:p w:rsidR="00000000" w:rsidRDefault="00A2355C">
      <w:pPr>
        <w:pStyle w:val="FORMATTEXT"/>
        <w:jc w:val="right"/>
      </w:pPr>
      <w:r>
        <w:rPr>
          <w:noProof/>
          <w:position w:val="-10"/>
        </w:rPr>
        <w:drawing>
          <wp:inline distT="0" distB="0" distL="0" distR="0">
            <wp:extent cx="638175" cy="266700"/>
            <wp:effectExtent l="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A68E2">
        <w:t xml:space="preserve">,                                                                        (2) </w:t>
      </w:r>
    </w:p>
    <w:p w:rsidR="00000000" w:rsidRDefault="008A68E2">
      <w:pPr>
        <w:pStyle w:val="FORMATTEXT"/>
        <w:jc w:val="both"/>
      </w:pPr>
    </w:p>
    <w:p w:rsidR="00000000" w:rsidRDefault="008A68E2">
      <w:pPr>
        <w:pStyle w:val="FORMATTEXT"/>
        <w:jc w:val="both"/>
      </w:pPr>
    </w:p>
    <w:p w:rsidR="00000000" w:rsidRDefault="008A68E2">
      <w:pPr>
        <w:pStyle w:val="FORMATTEXT"/>
        <w:jc w:val="both"/>
      </w:pPr>
      <w:r>
        <w:t xml:space="preserve">где </w:t>
      </w:r>
      <w:r w:rsidR="00A2355C">
        <w:rPr>
          <w:noProof/>
          <w:position w:val="-7"/>
        </w:rPr>
        <w:drawing>
          <wp:inline distT="0" distB="0" distL="0" distR="0">
            <wp:extent cx="161925" cy="180975"/>
            <wp:effectExtent l="0" t="0" r="9525" b="952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 неисключенная систематическая погрешнос</w:t>
      </w:r>
      <w:r>
        <w:t>ть, заданная границами ±</w:t>
      </w:r>
      <w:r w:rsidR="00A2355C">
        <w:rPr>
          <w:noProof/>
          <w:position w:val="-7"/>
        </w:rPr>
        <w:drawing>
          <wp:inline distT="0" distB="0" distL="0" distR="0">
            <wp:extent cx="161925" cy="180975"/>
            <wp:effectExtent l="0" t="0" r="9525" b="952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(по </w:t>
      </w:r>
      <w:r>
        <w:rPr>
          <w:color w:val="BF2F1C"/>
          <w:u w:val="single"/>
        </w:rPr>
        <w:t>РМГ 43</w:t>
      </w:r>
      <w:r>
        <w:rPr>
          <w:color w:val="0000FF"/>
          <w:u w:val="single"/>
        </w:rPr>
        <w:t xml:space="preserve"> </w:t>
      </w:r>
      <w:r>
        <w:t xml:space="preserve">). </w:t>
      </w:r>
    </w:p>
    <w:p w:rsidR="00000000" w:rsidRDefault="008A68E2">
      <w:pPr>
        <w:pStyle w:val="FORMATTEXT"/>
        <w:ind w:firstLine="568"/>
        <w:jc w:val="both"/>
      </w:pPr>
      <w:r>
        <w:rPr>
          <w:b/>
          <w:bCs/>
        </w:rPr>
        <w:t>суммарная стандартная неопределенность</w:t>
      </w:r>
      <w:r>
        <w:t xml:space="preserve"> </w:t>
      </w:r>
      <w:r w:rsidR="00A2355C">
        <w:rPr>
          <w:noProof/>
          <w:position w:val="-9"/>
        </w:rPr>
        <w:drawing>
          <wp:inline distT="0" distB="0" distL="0" distR="0">
            <wp:extent cx="180975" cy="228600"/>
            <wp:effectExtent l="0" t="0" r="952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</w:rPr>
        <w:t>(измерений):</w:t>
      </w:r>
      <w:r>
        <w:t xml:space="preserve"> Стандартная неопределенность результата измерений,</w:t>
      </w:r>
      <w:r>
        <w:t xml:space="preserve"> равная положительному квадратному корню суммы дисперсий (по </w:t>
      </w:r>
      <w:r>
        <w:rPr>
          <w:color w:val="BF2F1C"/>
          <w:u w:val="single"/>
        </w:rPr>
        <w:t>РМГ 43</w:t>
      </w:r>
      <w:r>
        <w:rPr>
          <w:color w:val="0000FF"/>
          <w:u w:val="single"/>
        </w:rPr>
        <w:t xml:space="preserve"> </w:t>
      </w:r>
      <w:r>
        <w:t>).</w:t>
      </w:r>
    </w:p>
    <w:p w:rsidR="00000000" w:rsidRDefault="008A68E2">
      <w:pPr>
        <w:pStyle w:val="FORMATTEXT"/>
        <w:ind w:firstLine="568"/>
        <w:jc w:val="both"/>
      </w:pPr>
    </w:p>
    <w:p w:rsidR="00000000" w:rsidRDefault="008A68E2">
      <w:pPr>
        <w:pStyle w:val="FORMATTEXT"/>
        <w:ind w:firstLine="568"/>
        <w:jc w:val="both"/>
      </w:pPr>
      <w:r>
        <w:rPr>
          <w:b/>
          <w:bCs/>
        </w:rPr>
        <w:t>расширенная неопределенность</w:t>
      </w:r>
      <w:r>
        <w:t xml:space="preserve"> </w:t>
      </w:r>
      <w:r w:rsidR="00A2355C">
        <w:rPr>
          <w:noProof/>
          <w:position w:val="-7"/>
        </w:rPr>
        <w:drawing>
          <wp:inline distT="0" distB="0" distL="0" distR="0">
            <wp:extent cx="161925" cy="180975"/>
            <wp:effectExtent l="0" t="0" r="9525" b="952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</w:rPr>
        <w:t>(измерений):</w:t>
      </w:r>
      <w:r>
        <w:t xml:space="preserve"> Границы интервала, в пределах которого находится большая часть р</w:t>
      </w:r>
      <w:r>
        <w:t>аспределения значений, которые могли бы быть приписаны измеряемой величине.</w:t>
      </w:r>
    </w:p>
    <w:p w:rsidR="00000000" w:rsidRDefault="008A68E2">
      <w:pPr>
        <w:pStyle w:val="FORMATTEXT"/>
        <w:ind w:firstLine="568"/>
        <w:jc w:val="both"/>
      </w:pPr>
    </w:p>
    <w:p w:rsidR="00000000" w:rsidRDefault="008A68E2">
      <w:pPr>
        <w:pStyle w:val="FORMATTEXT"/>
        <w:ind w:firstLine="568"/>
        <w:jc w:val="both"/>
      </w:pPr>
      <w:r>
        <w:t>3.2 В настоящих рекомендациях использованы следующие сокращения:</w:t>
      </w:r>
    </w:p>
    <w:p w:rsidR="00000000" w:rsidRDefault="008A68E2">
      <w:pPr>
        <w:pStyle w:val="FORMATTEXT"/>
        <w:ind w:firstLine="568"/>
        <w:jc w:val="both"/>
      </w:pPr>
    </w:p>
    <w:p w:rsidR="00000000" w:rsidRDefault="008A68E2">
      <w:pPr>
        <w:pStyle w:val="FORMATTEXT"/>
        <w:ind w:firstLine="568"/>
        <w:jc w:val="both"/>
      </w:pPr>
      <w:r>
        <w:t>- СИ - средство измерений;</w:t>
      </w:r>
    </w:p>
    <w:p w:rsidR="00000000" w:rsidRDefault="008A68E2">
      <w:pPr>
        <w:pStyle w:val="FORMATTEXT"/>
        <w:ind w:firstLine="568"/>
        <w:jc w:val="both"/>
      </w:pPr>
    </w:p>
    <w:p w:rsidR="00000000" w:rsidRDefault="008A68E2">
      <w:pPr>
        <w:pStyle w:val="FORMATTEXT"/>
        <w:ind w:firstLine="568"/>
        <w:jc w:val="both"/>
      </w:pPr>
      <w:r>
        <w:t>- НСП - неисключенная систематическая погрешность;</w:t>
      </w:r>
    </w:p>
    <w:p w:rsidR="00000000" w:rsidRDefault="008A68E2">
      <w:pPr>
        <w:pStyle w:val="FORMATTEXT"/>
        <w:ind w:firstLine="568"/>
        <w:jc w:val="both"/>
      </w:pPr>
    </w:p>
    <w:p w:rsidR="00000000" w:rsidRDefault="008A68E2">
      <w:pPr>
        <w:pStyle w:val="FORMATTEXT"/>
        <w:ind w:firstLine="568"/>
        <w:jc w:val="both"/>
      </w:pPr>
      <w:r>
        <w:t>- СКО - среднее квадратическое от</w:t>
      </w:r>
      <w:r>
        <w:t>клонение.</w:t>
      </w:r>
    </w:p>
    <w:p w:rsidR="00000000" w:rsidRDefault="008A68E2">
      <w:pPr>
        <w:pStyle w:val="FORMATTEXT"/>
        <w:ind w:firstLine="568"/>
        <w:jc w:val="both"/>
      </w:pPr>
    </w:p>
    <w:p w:rsidR="00000000" w:rsidRDefault="008A68E2">
      <w:pPr>
        <w:pStyle w:val="FORMATTEXT"/>
        <w:ind w:firstLine="568"/>
        <w:jc w:val="both"/>
      </w:pPr>
      <w:r>
        <w:t>3.3 В настоящих рекомендациях использованы следующие обозначения:</w:t>
      </w:r>
    </w:p>
    <w:p w:rsidR="00000000" w:rsidRDefault="008A68E2">
      <w:pPr>
        <w:pStyle w:val="FORMATTEXT"/>
        <w:ind w:firstLine="568"/>
        <w:jc w:val="both"/>
      </w:pPr>
    </w:p>
    <w:p w:rsidR="00000000" w:rsidRDefault="00A2355C">
      <w:pPr>
        <w:pStyle w:val="FORMATTEXT"/>
        <w:ind w:firstLine="568"/>
        <w:jc w:val="both"/>
      </w:pPr>
      <w:r>
        <w:rPr>
          <w:noProof/>
          <w:position w:val="-7"/>
        </w:rPr>
        <w:drawing>
          <wp:inline distT="0" distB="0" distL="0" distR="0">
            <wp:extent cx="152400" cy="200025"/>
            <wp:effectExtent l="0" t="0" r="0" b="952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A68E2">
        <w:t>- результат однократного измерения;</w:t>
      </w:r>
    </w:p>
    <w:p w:rsidR="00000000" w:rsidRDefault="008A68E2">
      <w:pPr>
        <w:pStyle w:val="FORMATTEXT"/>
        <w:ind w:firstLine="568"/>
        <w:jc w:val="both"/>
      </w:pPr>
    </w:p>
    <w:p w:rsidR="00000000" w:rsidRDefault="00A2355C">
      <w:pPr>
        <w:pStyle w:val="FORMATTEXT"/>
        <w:ind w:firstLine="568"/>
        <w:jc w:val="both"/>
      </w:pPr>
      <w:r>
        <w:rPr>
          <w:noProof/>
          <w:position w:val="-9"/>
        </w:rPr>
        <w:lastRenderedPageBreak/>
        <w:drawing>
          <wp:inline distT="0" distB="0" distL="0" distR="0">
            <wp:extent cx="161925" cy="228600"/>
            <wp:effectExtent l="0" t="0" r="952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A68E2">
        <w:t xml:space="preserve">- </w:t>
      </w:r>
      <w:r>
        <w:rPr>
          <w:noProof/>
          <w:position w:val="-6"/>
        </w:rPr>
        <w:drawing>
          <wp:inline distT="0" distB="0" distL="0" distR="0">
            <wp:extent cx="85725" cy="161925"/>
            <wp:effectExtent l="0" t="0" r="9525" b="952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A68E2">
        <w:t>-e экспериментальное данное, полученное при измерении;</w:t>
      </w:r>
    </w:p>
    <w:p w:rsidR="00000000" w:rsidRDefault="008A68E2">
      <w:pPr>
        <w:pStyle w:val="FORMATTEXT"/>
        <w:ind w:firstLine="568"/>
        <w:jc w:val="both"/>
      </w:pPr>
    </w:p>
    <w:p w:rsidR="00000000" w:rsidRDefault="00A2355C">
      <w:pPr>
        <w:pStyle w:val="FORMATTEXT"/>
        <w:ind w:firstLine="568"/>
        <w:jc w:val="both"/>
      </w:pPr>
      <w:r>
        <w:rPr>
          <w:noProof/>
          <w:position w:val="-6"/>
        </w:rPr>
        <w:drawing>
          <wp:inline distT="0" distB="0" distL="0" distR="0">
            <wp:extent cx="142875" cy="161925"/>
            <wp:effectExtent l="0" t="0" r="9525" b="952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A68E2">
        <w:t>- среднее арифметич</w:t>
      </w:r>
      <w:r w:rsidR="008A68E2">
        <w:t>еское значение экспериментальных данных;</w:t>
      </w:r>
    </w:p>
    <w:p w:rsidR="00000000" w:rsidRDefault="008A68E2">
      <w:pPr>
        <w:pStyle w:val="FORMATTEXT"/>
        <w:ind w:firstLine="568"/>
        <w:jc w:val="both"/>
      </w:pPr>
    </w:p>
    <w:p w:rsidR="00000000" w:rsidRDefault="00A2355C">
      <w:pPr>
        <w:pStyle w:val="FORMATTEXT"/>
        <w:ind w:firstLine="568"/>
        <w:jc w:val="both"/>
      </w:pPr>
      <w:r>
        <w:rPr>
          <w:noProof/>
          <w:position w:val="-5"/>
        </w:rPr>
        <w:drawing>
          <wp:inline distT="0" distB="0" distL="0" distR="0">
            <wp:extent cx="123825" cy="142875"/>
            <wp:effectExtent l="0" t="0" r="9525" b="952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A68E2">
        <w:t>- стандартная неопределенность измерений;</w:t>
      </w:r>
    </w:p>
    <w:p w:rsidR="00000000" w:rsidRDefault="008A68E2">
      <w:pPr>
        <w:pStyle w:val="FORMATTEXT"/>
        <w:ind w:firstLine="568"/>
        <w:jc w:val="both"/>
      </w:pPr>
    </w:p>
    <w:p w:rsidR="00000000" w:rsidRDefault="00A2355C">
      <w:pPr>
        <w:pStyle w:val="FORMATTEXT"/>
        <w:ind w:firstLine="568"/>
        <w:jc w:val="both"/>
      </w:pPr>
      <w:r>
        <w:rPr>
          <w:noProof/>
          <w:position w:val="-8"/>
        </w:rPr>
        <w:drawing>
          <wp:inline distT="0" distB="0" distL="0" distR="0">
            <wp:extent cx="219075" cy="219075"/>
            <wp:effectExtent l="0" t="0" r="9525" b="952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A68E2">
        <w:t>- стандартная неопределенность, оцениваемая по типу А;</w:t>
      </w:r>
    </w:p>
    <w:p w:rsidR="00000000" w:rsidRDefault="008A68E2">
      <w:pPr>
        <w:pStyle w:val="FORMATTEXT"/>
        <w:ind w:firstLine="568"/>
        <w:jc w:val="both"/>
      </w:pPr>
    </w:p>
    <w:p w:rsidR="00000000" w:rsidRDefault="00A2355C">
      <w:pPr>
        <w:pStyle w:val="FORMATTEXT"/>
        <w:ind w:firstLine="568"/>
        <w:jc w:val="both"/>
      </w:pPr>
      <w:r>
        <w:rPr>
          <w:noProof/>
          <w:position w:val="-8"/>
        </w:rPr>
        <w:drawing>
          <wp:inline distT="0" distB="0" distL="0" distR="0">
            <wp:extent cx="200025" cy="219075"/>
            <wp:effectExtent l="0" t="0" r="9525" b="9525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A68E2">
        <w:t>- стандартная неопределенность, оцениваемая по типу В;</w:t>
      </w:r>
    </w:p>
    <w:p w:rsidR="00000000" w:rsidRDefault="008A68E2">
      <w:pPr>
        <w:pStyle w:val="FORMATTEXT"/>
        <w:ind w:firstLine="568"/>
        <w:jc w:val="both"/>
      </w:pPr>
    </w:p>
    <w:p w:rsidR="00000000" w:rsidRDefault="00A2355C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180975" cy="228600"/>
            <wp:effectExtent l="0" t="0" r="9525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A68E2">
        <w:t>- суммарная стандартная неопределенность;</w:t>
      </w:r>
    </w:p>
    <w:p w:rsidR="00000000" w:rsidRDefault="008A68E2">
      <w:pPr>
        <w:pStyle w:val="FORMATTEXT"/>
        <w:ind w:firstLine="568"/>
        <w:jc w:val="both"/>
      </w:pPr>
    </w:p>
    <w:p w:rsidR="00000000" w:rsidRDefault="00A2355C">
      <w:pPr>
        <w:pStyle w:val="FORMATTEXT"/>
        <w:ind w:firstLine="568"/>
        <w:jc w:val="both"/>
      </w:pPr>
      <w:r>
        <w:rPr>
          <w:noProof/>
          <w:position w:val="-7"/>
        </w:rPr>
        <w:drawing>
          <wp:inline distT="0" distB="0" distL="0" distR="0">
            <wp:extent cx="161925" cy="180975"/>
            <wp:effectExtent l="0" t="0" r="9525" b="9525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A68E2">
        <w:t>- расширенная неопределенность;</w:t>
      </w:r>
    </w:p>
    <w:p w:rsidR="00000000" w:rsidRDefault="008A68E2">
      <w:pPr>
        <w:pStyle w:val="FORMATTEXT"/>
        <w:ind w:firstLine="568"/>
        <w:jc w:val="both"/>
      </w:pPr>
    </w:p>
    <w:p w:rsidR="00000000" w:rsidRDefault="00A2355C">
      <w:pPr>
        <w:pStyle w:val="FORMATTEXT"/>
        <w:ind w:firstLine="568"/>
        <w:jc w:val="both"/>
      </w:pPr>
      <w:r>
        <w:rPr>
          <w:noProof/>
          <w:position w:val="-8"/>
        </w:rPr>
        <w:drawing>
          <wp:inline distT="0" distB="0" distL="0" distR="0">
            <wp:extent cx="352425" cy="219075"/>
            <wp:effectExtent l="0" t="0" r="9525" b="9525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A68E2">
        <w:t xml:space="preserve">- расширенная неопределенность для уровня доверия </w:t>
      </w:r>
      <w:r>
        <w:rPr>
          <w:noProof/>
          <w:position w:val="-6"/>
        </w:rPr>
        <w:drawing>
          <wp:inline distT="0" distB="0" distL="0" distR="0">
            <wp:extent cx="152400" cy="161925"/>
            <wp:effectExtent l="0" t="0" r="0" b="9525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A68E2">
        <w:t>;</w:t>
      </w:r>
    </w:p>
    <w:p w:rsidR="00000000" w:rsidRDefault="008A68E2">
      <w:pPr>
        <w:pStyle w:val="FORMATTEXT"/>
        <w:ind w:firstLine="568"/>
        <w:jc w:val="both"/>
      </w:pPr>
    </w:p>
    <w:p w:rsidR="00000000" w:rsidRDefault="00A2355C">
      <w:pPr>
        <w:pStyle w:val="FORMATTEXT"/>
        <w:ind w:firstLine="568"/>
        <w:jc w:val="both"/>
      </w:pPr>
      <w:r>
        <w:rPr>
          <w:noProof/>
          <w:position w:val="-7"/>
        </w:rPr>
        <w:drawing>
          <wp:inline distT="0" distB="0" distL="0" distR="0">
            <wp:extent cx="123825" cy="180975"/>
            <wp:effectExtent l="0" t="0" r="9525" b="9525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A68E2">
        <w:t xml:space="preserve">- поправочный коэффициент при суммировании НСП, определяемый принятой доверительной вероятностью </w:t>
      </w:r>
      <w:r>
        <w:rPr>
          <w:noProof/>
          <w:position w:val="-6"/>
        </w:rPr>
        <w:drawing>
          <wp:inline distT="0" distB="0" distL="0" distR="0">
            <wp:extent cx="152400" cy="161925"/>
            <wp:effectExtent l="0" t="0" r="0" b="9525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A68E2">
        <w:t xml:space="preserve">и числом </w:t>
      </w:r>
      <w:r>
        <w:rPr>
          <w:noProof/>
          <w:position w:val="-5"/>
        </w:rPr>
        <w:drawing>
          <wp:inline distT="0" distB="0" distL="0" distR="0">
            <wp:extent cx="161925" cy="142875"/>
            <wp:effectExtent l="0" t="0" r="9525" b="9525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A68E2">
        <w:t xml:space="preserve">составляющих </w:t>
      </w:r>
      <w:r>
        <w:rPr>
          <w:noProof/>
          <w:position w:val="-9"/>
        </w:rPr>
        <w:drawing>
          <wp:inline distT="0" distB="0" distL="0" distR="0">
            <wp:extent cx="228600" cy="238125"/>
            <wp:effectExtent l="0" t="0" r="0" b="9525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A68E2">
        <w:t>;</w:t>
      </w:r>
    </w:p>
    <w:p w:rsidR="00000000" w:rsidRDefault="008A68E2">
      <w:pPr>
        <w:pStyle w:val="FORMATTEXT"/>
        <w:ind w:firstLine="568"/>
        <w:jc w:val="both"/>
      </w:pPr>
    </w:p>
    <w:p w:rsidR="00000000" w:rsidRDefault="00A2355C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180975" cy="228600"/>
            <wp:effectExtent l="0" t="0" r="952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A68E2">
        <w:t>- коэффициент охвата;</w:t>
      </w:r>
    </w:p>
    <w:p w:rsidR="00000000" w:rsidRDefault="008A68E2">
      <w:pPr>
        <w:pStyle w:val="FORMATTEXT"/>
        <w:ind w:firstLine="568"/>
        <w:jc w:val="both"/>
      </w:pPr>
    </w:p>
    <w:p w:rsidR="00000000" w:rsidRDefault="00A2355C">
      <w:pPr>
        <w:pStyle w:val="FORMATTEXT"/>
        <w:ind w:firstLine="568"/>
        <w:jc w:val="both"/>
      </w:pPr>
      <w:r>
        <w:rPr>
          <w:noProof/>
          <w:position w:val="-6"/>
        </w:rPr>
        <w:drawing>
          <wp:inline distT="0" distB="0" distL="0" distR="0">
            <wp:extent cx="161925" cy="161925"/>
            <wp:effectExtent l="0" t="0" r="9525" b="9525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A68E2">
        <w:t>- коэффициент, используемый при суммировании систем</w:t>
      </w:r>
      <w:r w:rsidR="008A68E2">
        <w:t>атической и случайной составляющих погрешности;</w:t>
      </w:r>
    </w:p>
    <w:p w:rsidR="00000000" w:rsidRDefault="008A68E2">
      <w:pPr>
        <w:pStyle w:val="FORMATTEXT"/>
        <w:ind w:firstLine="568"/>
        <w:jc w:val="both"/>
      </w:pPr>
    </w:p>
    <w:p w:rsidR="00000000" w:rsidRDefault="00A2355C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333375" cy="238125"/>
            <wp:effectExtent l="0" t="0" r="9525" b="9525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A68E2">
        <w:t>- СКО случайной погрешности результата измерений;</w:t>
      </w:r>
    </w:p>
    <w:p w:rsidR="00000000" w:rsidRDefault="008A68E2">
      <w:pPr>
        <w:pStyle w:val="FORMATTEXT"/>
        <w:ind w:firstLine="568"/>
        <w:jc w:val="both"/>
      </w:pPr>
    </w:p>
    <w:p w:rsidR="00000000" w:rsidRDefault="00A2355C">
      <w:pPr>
        <w:pStyle w:val="FORMATTEXT"/>
        <w:ind w:firstLine="568"/>
        <w:jc w:val="both"/>
      </w:pPr>
      <w:r>
        <w:rPr>
          <w:noProof/>
          <w:position w:val="-7"/>
        </w:rPr>
        <w:drawing>
          <wp:inline distT="0" distB="0" distL="0" distR="0">
            <wp:extent cx="142875" cy="180975"/>
            <wp:effectExtent l="0" t="0" r="9525" b="9525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A68E2">
        <w:t>- СКО единичного измерения при многократных измерениях;</w:t>
      </w:r>
    </w:p>
    <w:p w:rsidR="00000000" w:rsidRDefault="008A68E2">
      <w:pPr>
        <w:pStyle w:val="FORMATTEXT"/>
        <w:ind w:firstLine="568"/>
        <w:jc w:val="both"/>
      </w:pPr>
    </w:p>
    <w:p w:rsidR="00000000" w:rsidRDefault="00A2355C">
      <w:pPr>
        <w:pStyle w:val="FORMATTEXT"/>
        <w:ind w:firstLine="568"/>
        <w:jc w:val="both"/>
      </w:pPr>
      <w:r>
        <w:rPr>
          <w:noProof/>
          <w:position w:val="-8"/>
        </w:rPr>
        <w:drawing>
          <wp:inline distT="0" distB="0" distL="0" distR="0">
            <wp:extent cx="342900" cy="219075"/>
            <wp:effectExtent l="0" t="0" r="0" b="9525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A68E2">
        <w:t xml:space="preserve">- доверительные границы суммарной погрешности результата измерений для доверительной вероятности </w:t>
      </w:r>
      <w:r>
        <w:rPr>
          <w:noProof/>
          <w:position w:val="-6"/>
        </w:rPr>
        <w:drawing>
          <wp:inline distT="0" distB="0" distL="0" distR="0">
            <wp:extent cx="152400" cy="161925"/>
            <wp:effectExtent l="0" t="0" r="0" b="9525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A68E2">
        <w:t>;</w:t>
      </w:r>
    </w:p>
    <w:p w:rsidR="00000000" w:rsidRDefault="008A68E2">
      <w:pPr>
        <w:pStyle w:val="FORMATTEXT"/>
        <w:ind w:firstLine="568"/>
        <w:jc w:val="both"/>
      </w:pPr>
    </w:p>
    <w:p w:rsidR="00000000" w:rsidRDefault="00A2355C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304800" cy="257175"/>
            <wp:effectExtent l="0" t="0" r="0" b="9525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A68E2">
        <w:t xml:space="preserve">- квантиль нормального распределения для доверительной вероятности </w:t>
      </w:r>
      <w:r>
        <w:rPr>
          <w:noProof/>
          <w:position w:val="-6"/>
        </w:rPr>
        <w:drawing>
          <wp:inline distT="0" distB="0" distL="0" distR="0">
            <wp:extent cx="152400" cy="161925"/>
            <wp:effectExtent l="0" t="0" r="0" b="9525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A68E2">
        <w:t>;</w:t>
      </w:r>
    </w:p>
    <w:p w:rsidR="00000000" w:rsidRDefault="008A68E2">
      <w:pPr>
        <w:pStyle w:val="FORMATTEXT"/>
        <w:ind w:firstLine="568"/>
        <w:jc w:val="both"/>
      </w:pPr>
    </w:p>
    <w:p w:rsidR="00000000" w:rsidRDefault="00A2355C">
      <w:pPr>
        <w:pStyle w:val="FORMATTEXT"/>
        <w:ind w:firstLine="568"/>
        <w:jc w:val="both"/>
      </w:pPr>
      <w:r>
        <w:rPr>
          <w:noProof/>
          <w:position w:val="-7"/>
        </w:rPr>
        <w:drawing>
          <wp:inline distT="0" distB="0" distL="0" distR="0">
            <wp:extent cx="161925" cy="180975"/>
            <wp:effectExtent l="0" t="0" r="9525" b="9525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A68E2">
        <w:t>- границы неисключенной систематической погрешности;</w:t>
      </w:r>
    </w:p>
    <w:p w:rsidR="00000000" w:rsidRDefault="008A68E2">
      <w:pPr>
        <w:pStyle w:val="FORMATTEXT"/>
        <w:ind w:firstLine="568"/>
        <w:jc w:val="both"/>
      </w:pPr>
    </w:p>
    <w:p w:rsidR="00000000" w:rsidRDefault="00A2355C">
      <w:pPr>
        <w:pStyle w:val="FORMATTEXT"/>
        <w:ind w:firstLine="568"/>
        <w:jc w:val="both"/>
      </w:pPr>
      <w:r>
        <w:rPr>
          <w:noProof/>
          <w:position w:val="-8"/>
        </w:rPr>
        <w:drawing>
          <wp:inline distT="0" distB="0" distL="0" distR="0">
            <wp:extent cx="352425" cy="219075"/>
            <wp:effectExtent l="0" t="0" r="9525" b="9525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A68E2">
        <w:t xml:space="preserve">- доверительные границы систематической погрешности измерения для доверительной вероятности </w:t>
      </w:r>
      <w:r>
        <w:rPr>
          <w:noProof/>
          <w:position w:val="-6"/>
        </w:rPr>
        <w:drawing>
          <wp:inline distT="0" distB="0" distL="0" distR="0">
            <wp:extent cx="152400" cy="161925"/>
            <wp:effectExtent l="0" t="0" r="0" b="9525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A68E2">
        <w:t>;</w:t>
      </w:r>
    </w:p>
    <w:p w:rsidR="00000000" w:rsidRDefault="008A68E2">
      <w:pPr>
        <w:pStyle w:val="FORMATTEXT"/>
        <w:ind w:firstLine="568"/>
        <w:jc w:val="both"/>
      </w:pPr>
    </w:p>
    <w:p w:rsidR="00000000" w:rsidRDefault="00A2355C">
      <w:pPr>
        <w:pStyle w:val="FORMATTEXT"/>
        <w:ind w:firstLine="568"/>
        <w:jc w:val="both"/>
      </w:pPr>
      <w:r>
        <w:rPr>
          <w:noProof/>
          <w:position w:val="-5"/>
        </w:rPr>
        <w:drawing>
          <wp:inline distT="0" distB="0" distL="0" distR="0">
            <wp:extent cx="123825" cy="142875"/>
            <wp:effectExtent l="0" t="0" r="9525" b="9525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A68E2">
        <w:t>- число экспериментальных данных;</w:t>
      </w:r>
    </w:p>
    <w:p w:rsidR="00000000" w:rsidRDefault="008A68E2">
      <w:pPr>
        <w:pStyle w:val="FORMATTEXT"/>
        <w:ind w:firstLine="568"/>
        <w:jc w:val="both"/>
      </w:pPr>
    </w:p>
    <w:p w:rsidR="00000000" w:rsidRDefault="00A2355C">
      <w:pPr>
        <w:pStyle w:val="FORMATTEXT"/>
        <w:ind w:firstLine="568"/>
        <w:jc w:val="both"/>
      </w:pPr>
      <w:r>
        <w:rPr>
          <w:noProof/>
          <w:position w:val="-5"/>
        </w:rPr>
        <w:drawing>
          <wp:inline distT="0" distB="0" distL="0" distR="0">
            <wp:extent cx="161925" cy="142875"/>
            <wp:effectExtent l="0" t="0" r="9525" b="9525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A68E2">
        <w:t>- число суммируемых НСП;</w:t>
      </w:r>
    </w:p>
    <w:p w:rsidR="00000000" w:rsidRDefault="008A68E2">
      <w:pPr>
        <w:pStyle w:val="FORMATTEXT"/>
        <w:ind w:firstLine="568"/>
        <w:jc w:val="both"/>
      </w:pPr>
    </w:p>
    <w:p w:rsidR="00000000" w:rsidRDefault="00A2355C">
      <w:pPr>
        <w:pStyle w:val="FORMATTEXT"/>
        <w:ind w:firstLine="568"/>
        <w:jc w:val="both"/>
      </w:pPr>
      <w:r>
        <w:rPr>
          <w:noProof/>
          <w:position w:val="-8"/>
        </w:rPr>
        <w:drawing>
          <wp:inline distT="0" distB="0" distL="0" distR="0">
            <wp:extent cx="304800" cy="219075"/>
            <wp:effectExtent l="0" t="0" r="0" b="9525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A68E2">
        <w:t>- доверительные границы случайных погрешностей.</w:t>
      </w:r>
    </w:p>
    <w:p w:rsidR="00000000" w:rsidRDefault="008A68E2">
      <w:pPr>
        <w:pStyle w:val="FORMATTEXT"/>
        <w:ind w:firstLine="568"/>
        <w:jc w:val="both"/>
      </w:pPr>
    </w:p>
    <w:p w:rsidR="00000000" w:rsidRDefault="008A68E2">
      <w:pPr>
        <w:pStyle w:val="HEADERTEXT"/>
        <w:rPr>
          <w:b/>
          <w:bCs/>
        </w:rPr>
      </w:pPr>
    </w:p>
    <w:p w:rsidR="00000000" w:rsidRDefault="008A68E2">
      <w:pPr>
        <w:pStyle w:val="HEADERTEXT"/>
        <w:jc w:val="both"/>
        <w:rPr>
          <w:b/>
          <w:bCs/>
        </w:rPr>
      </w:pPr>
      <w:r>
        <w:rPr>
          <w:b/>
          <w:bCs/>
        </w:rPr>
        <w:t xml:space="preserve">      4 Общие положения </w:t>
      </w:r>
    </w:p>
    <w:p w:rsidR="00000000" w:rsidRDefault="008A68E2">
      <w:pPr>
        <w:pStyle w:val="FORMATTEXT"/>
        <w:ind w:firstLine="568"/>
        <w:jc w:val="both"/>
      </w:pPr>
      <w:r>
        <w:t xml:space="preserve">4.1 За результат однократного измерения </w:t>
      </w:r>
      <w:r w:rsidR="00A2355C">
        <w:rPr>
          <w:noProof/>
          <w:position w:val="-7"/>
        </w:rPr>
        <w:drawing>
          <wp:inline distT="0" distB="0" distL="0" distR="0">
            <wp:extent cx="152400" cy="200025"/>
            <wp:effectExtent l="0" t="0" r="0" b="9525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принимают</w:t>
      </w:r>
      <w:r>
        <w:t xml:space="preserve"> значение величины, полученное при измерении.</w:t>
      </w:r>
    </w:p>
    <w:p w:rsidR="00000000" w:rsidRDefault="008A68E2">
      <w:pPr>
        <w:pStyle w:val="FORMATTEXT"/>
        <w:ind w:firstLine="568"/>
        <w:jc w:val="both"/>
      </w:pPr>
    </w:p>
    <w:p w:rsidR="00000000" w:rsidRDefault="008A68E2">
      <w:pPr>
        <w:pStyle w:val="FORMATTEXT"/>
        <w:ind w:firstLine="568"/>
        <w:jc w:val="both"/>
      </w:pPr>
      <w:r>
        <w:t>4.2 На этапе перехода от погрешности к неопределенности целесообразно указывать характеристики и погрешности, и неопределенности результата измерения.</w:t>
      </w:r>
    </w:p>
    <w:p w:rsidR="00000000" w:rsidRDefault="008A68E2">
      <w:pPr>
        <w:pStyle w:val="FORMATTEXT"/>
        <w:ind w:firstLine="568"/>
        <w:jc w:val="both"/>
      </w:pPr>
    </w:p>
    <w:p w:rsidR="00000000" w:rsidRDefault="008A68E2">
      <w:pPr>
        <w:pStyle w:val="FORMATTEXT"/>
        <w:ind w:firstLine="568"/>
        <w:jc w:val="both"/>
      </w:pPr>
      <w:r>
        <w:t>Составляющие погрешности результата измерения должны быть</w:t>
      </w:r>
      <w:r>
        <w:t xml:space="preserve"> известны до проведения измерения. Предполагают, что известные систематические погрешности исключены (внесены поправки на все известные источники неопределенности, имеющие систематический характер).</w:t>
      </w:r>
    </w:p>
    <w:p w:rsidR="00000000" w:rsidRDefault="008A68E2">
      <w:pPr>
        <w:pStyle w:val="FORMATTEXT"/>
        <w:ind w:firstLine="568"/>
        <w:jc w:val="both"/>
      </w:pPr>
    </w:p>
    <w:p w:rsidR="00000000" w:rsidRDefault="008A68E2">
      <w:pPr>
        <w:pStyle w:val="FORMATTEXT"/>
        <w:ind w:firstLine="568"/>
        <w:jc w:val="both"/>
      </w:pPr>
      <w:r>
        <w:t>4.3 Полагают, что распределение случайных погрешностей н</w:t>
      </w:r>
      <w:r>
        <w:t xml:space="preserve">е противоречит нормальному распределению, а неисключенные систематические погрешности, представленные заданными границами </w:t>
      </w:r>
      <w:r w:rsidR="00A2355C">
        <w:rPr>
          <w:noProof/>
          <w:position w:val="-7"/>
        </w:rPr>
        <w:drawing>
          <wp:inline distT="0" distB="0" distL="0" distR="0">
            <wp:extent cx="276225" cy="180975"/>
            <wp:effectExtent l="0" t="0" r="9525" b="9525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распределены равномерно.</w:t>
      </w:r>
    </w:p>
    <w:p w:rsidR="00000000" w:rsidRDefault="008A68E2">
      <w:pPr>
        <w:pStyle w:val="FORMATTEXT"/>
        <w:ind w:firstLine="568"/>
        <w:jc w:val="both"/>
      </w:pPr>
    </w:p>
    <w:p w:rsidR="00000000" w:rsidRDefault="008A68E2">
      <w:pPr>
        <w:pStyle w:val="FORMATTEXT"/>
        <w:ind w:firstLine="568"/>
        <w:jc w:val="both"/>
      </w:pPr>
      <w:r>
        <w:t>Неопределенность результата измерений понимают как неполное знание знач</w:t>
      </w:r>
      <w:r>
        <w:t>ения измеряемой величины, и для количественного выражения этой неполноты вводят распределение вероятностей возможных значений измеряемой величины - параметр, который количественно характеризует точность результата измерений. Полагают, что распределение вер</w:t>
      </w:r>
      <w:r>
        <w:t>оятностей возможных значений измеряемой величины не противоречит нормальному распределению.</w:t>
      </w:r>
    </w:p>
    <w:p w:rsidR="00000000" w:rsidRDefault="008A68E2">
      <w:pPr>
        <w:pStyle w:val="FORMATTEXT"/>
        <w:ind w:firstLine="568"/>
        <w:jc w:val="both"/>
      </w:pPr>
    </w:p>
    <w:p w:rsidR="00000000" w:rsidRDefault="008A68E2">
      <w:pPr>
        <w:pStyle w:val="FORMATTEXT"/>
        <w:ind w:firstLine="568"/>
        <w:jc w:val="both"/>
      </w:pPr>
      <w:r>
        <w:t xml:space="preserve">В целях количественного выражения неопределенности результата измерения, представленной в виде границ отклонения значения величины от ее оценки </w:t>
      </w:r>
      <w:r w:rsidR="00A2355C">
        <w:rPr>
          <w:noProof/>
          <w:position w:val="-8"/>
        </w:rPr>
        <w:drawing>
          <wp:inline distT="0" distB="0" distL="0" distR="0">
            <wp:extent cx="581025" cy="219075"/>
            <wp:effectExtent l="0" t="0" r="9525" b="9525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(неполное знание о значении величины), полагают, что распределение возможных значений измеряемой величины в указанных границах не противоречит равномерному распределению.</w:t>
      </w:r>
    </w:p>
    <w:p w:rsidR="00000000" w:rsidRDefault="008A68E2">
      <w:pPr>
        <w:pStyle w:val="FORMATTEXT"/>
        <w:ind w:firstLine="568"/>
        <w:jc w:val="both"/>
      </w:pPr>
    </w:p>
    <w:p w:rsidR="00000000" w:rsidRDefault="008A68E2">
      <w:pPr>
        <w:pStyle w:val="FORMATTEXT"/>
        <w:ind w:firstLine="568"/>
        <w:jc w:val="both"/>
      </w:pPr>
      <w:r>
        <w:t>4.4 Выполнение однократных измерений обосновывают следующими фактор</w:t>
      </w:r>
      <w:r>
        <w:t>ами:</w:t>
      </w:r>
    </w:p>
    <w:p w:rsidR="00000000" w:rsidRDefault="008A68E2">
      <w:pPr>
        <w:pStyle w:val="FORMATTEXT"/>
        <w:ind w:firstLine="568"/>
        <w:jc w:val="both"/>
      </w:pPr>
    </w:p>
    <w:p w:rsidR="00000000" w:rsidRDefault="008A68E2">
      <w:pPr>
        <w:pStyle w:val="FORMATTEXT"/>
        <w:ind w:firstLine="568"/>
        <w:jc w:val="both"/>
      </w:pPr>
      <w:r>
        <w:t>- производственной необходимостью (разрушение образца, невозможность повторения измерения, экономическая целесообразность и т.д.);</w:t>
      </w:r>
    </w:p>
    <w:p w:rsidR="00000000" w:rsidRDefault="008A68E2">
      <w:pPr>
        <w:pStyle w:val="FORMATTEXT"/>
        <w:ind w:firstLine="568"/>
        <w:jc w:val="both"/>
      </w:pPr>
    </w:p>
    <w:p w:rsidR="00000000" w:rsidRDefault="008A68E2">
      <w:pPr>
        <w:pStyle w:val="FORMATTEXT"/>
        <w:ind w:firstLine="568"/>
        <w:jc w:val="both"/>
      </w:pPr>
      <w:r>
        <w:t>- возможностью пренебрежения случайными погрешностями;</w:t>
      </w:r>
    </w:p>
    <w:p w:rsidR="00000000" w:rsidRDefault="008A68E2">
      <w:pPr>
        <w:pStyle w:val="FORMATTEXT"/>
        <w:ind w:firstLine="568"/>
        <w:jc w:val="both"/>
      </w:pPr>
    </w:p>
    <w:p w:rsidR="00000000" w:rsidRDefault="008A68E2">
      <w:pPr>
        <w:pStyle w:val="FORMATTEXT"/>
        <w:ind w:firstLine="568"/>
        <w:jc w:val="both"/>
      </w:pPr>
      <w:r>
        <w:t xml:space="preserve">- случайные погрешности существенны, но доверительная граница </w:t>
      </w:r>
      <w:r>
        <w:t>погрешности результата измерения не превышает допускаемой погрешности измерений;</w:t>
      </w:r>
    </w:p>
    <w:p w:rsidR="00000000" w:rsidRDefault="008A68E2">
      <w:pPr>
        <w:pStyle w:val="FORMATTEXT"/>
        <w:ind w:firstLine="568"/>
        <w:jc w:val="both"/>
      </w:pPr>
    </w:p>
    <w:p w:rsidR="00000000" w:rsidRDefault="008A68E2">
      <w:pPr>
        <w:pStyle w:val="FORMATTEXT"/>
        <w:ind w:firstLine="568"/>
        <w:jc w:val="both"/>
      </w:pPr>
      <w:r>
        <w:t>- стандартная неопределенность, оцениваемая по типу А, существенна, но расширенная неопределенность не превышает заданного предела.</w:t>
      </w:r>
    </w:p>
    <w:p w:rsidR="00000000" w:rsidRDefault="008A68E2">
      <w:pPr>
        <w:pStyle w:val="FORMATTEXT"/>
        <w:ind w:firstLine="568"/>
        <w:jc w:val="both"/>
      </w:pPr>
    </w:p>
    <w:p w:rsidR="00000000" w:rsidRDefault="008A68E2">
      <w:pPr>
        <w:pStyle w:val="FORMATTEXT"/>
        <w:ind w:firstLine="568"/>
        <w:jc w:val="both"/>
      </w:pPr>
      <w:r>
        <w:t>Примечания</w:t>
      </w:r>
    </w:p>
    <w:p w:rsidR="00000000" w:rsidRDefault="008A68E2">
      <w:pPr>
        <w:pStyle w:val="FORMATTEXT"/>
        <w:ind w:firstLine="568"/>
        <w:jc w:val="both"/>
      </w:pPr>
    </w:p>
    <w:p w:rsidR="00000000" w:rsidRDefault="008A68E2">
      <w:pPr>
        <w:pStyle w:val="FORMATTEXT"/>
        <w:ind w:firstLine="568"/>
        <w:jc w:val="both"/>
      </w:pPr>
      <w:r>
        <w:t>1 Случайные погрешности счита</w:t>
      </w:r>
      <w:r>
        <w:t>ют пренебрежимо малыми по сравнению с неисключенными систематическими, если</w:t>
      </w:r>
    </w:p>
    <w:p w:rsidR="00000000" w:rsidRDefault="008A68E2">
      <w:pPr>
        <w:pStyle w:val="FORMATTEXT"/>
        <w:ind w:firstLine="568"/>
        <w:jc w:val="both"/>
      </w:pPr>
    </w:p>
    <w:p w:rsidR="00000000" w:rsidRDefault="00A2355C">
      <w:pPr>
        <w:pStyle w:val="FORMATTEXT"/>
        <w:jc w:val="right"/>
      </w:pPr>
      <w:r>
        <w:rPr>
          <w:noProof/>
          <w:position w:val="-9"/>
        </w:rPr>
        <w:drawing>
          <wp:inline distT="0" distB="0" distL="0" distR="0">
            <wp:extent cx="733425" cy="238125"/>
            <wp:effectExtent l="0" t="0" r="9525" b="9525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A68E2">
        <w:t xml:space="preserve">,                                                                 (3) </w:t>
      </w:r>
    </w:p>
    <w:p w:rsidR="00000000" w:rsidRDefault="008A68E2">
      <w:pPr>
        <w:pStyle w:val="FORMATTEXT"/>
        <w:jc w:val="both"/>
      </w:pPr>
    </w:p>
    <w:p w:rsidR="00000000" w:rsidRDefault="008A68E2">
      <w:pPr>
        <w:pStyle w:val="FORMATTEXT"/>
        <w:jc w:val="both"/>
      </w:pPr>
    </w:p>
    <w:p w:rsidR="00000000" w:rsidRDefault="008A68E2">
      <w:pPr>
        <w:pStyle w:val="FORMATTEXT"/>
        <w:jc w:val="both"/>
      </w:pPr>
      <w:r>
        <w:t xml:space="preserve">где </w:t>
      </w:r>
      <w:r w:rsidR="00A2355C">
        <w:rPr>
          <w:noProof/>
          <w:position w:val="-7"/>
        </w:rPr>
        <w:drawing>
          <wp:inline distT="0" distB="0" distL="0" distR="0">
            <wp:extent cx="161925" cy="180975"/>
            <wp:effectExtent l="0" t="0" r="9525" b="9525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 граница НСП результата измере</w:t>
      </w:r>
      <w:r>
        <w:t xml:space="preserve">ния; </w:t>
      </w:r>
    </w:p>
    <w:p w:rsidR="00000000" w:rsidRDefault="00A2355C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333375" cy="238125"/>
            <wp:effectExtent l="0" t="0" r="9525" b="9525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A68E2">
        <w:t>- СКО случайных погрешностей результата измерения.</w:t>
      </w:r>
    </w:p>
    <w:p w:rsidR="00000000" w:rsidRDefault="008A68E2">
      <w:pPr>
        <w:pStyle w:val="FORMATTEXT"/>
        <w:ind w:firstLine="568"/>
        <w:jc w:val="both"/>
      </w:pPr>
    </w:p>
    <w:p w:rsidR="00000000" w:rsidRDefault="008A68E2">
      <w:pPr>
        <w:pStyle w:val="FORMATTEXT"/>
        <w:ind w:firstLine="568"/>
        <w:jc w:val="both"/>
      </w:pPr>
      <w:r>
        <w:t>2 Неопределенность, оцениваемую по типу А, считают пренебрежимо малой по сравнению с неопределенностью, оцениваемой по типу В, если выполняется условие</w:t>
      </w:r>
    </w:p>
    <w:p w:rsidR="00000000" w:rsidRDefault="008A68E2">
      <w:pPr>
        <w:pStyle w:val="FORMATTEXT"/>
        <w:ind w:firstLine="568"/>
        <w:jc w:val="both"/>
      </w:pPr>
    </w:p>
    <w:p w:rsidR="00000000" w:rsidRDefault="00A2355C">
      <w:pPr>
        <w:pStyle w:val="FORMATTEXT"/>
        <w:jc w:val="right"/>
      </w:pPr>
      <w:r>
        <w:rPr>
          <w:noProof/>
          <w:position w:val="-18"/>
        </w:rPr>
        <w:drawing>
          <wp:inline distT="0" distB="0" distL="0" distR="0">
            <wp:extent cx="657225" cy="466725"/>
            <wp:effectExtent l="0" t="0" r="9525" b="9525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A68E2">
        <w:t xml:space="preserve">,                                                                   (4) </w:t>
      </w:r>
    </w:p>
    <w:p w:rsidR="00000000" w:rsidRDefault="008A68E2">
      <w:pPr>
        <w:pStyle w:val="FORMATTEXT"/>
        <w:jc w:val="both"/>
      </w:pPr>
    </w:p>
    <w:p w:rsidR="00000000" w:rsidRDefault="008A68E2">
      <w:pPr>
        <w:pStyle w:val="FORMATTEXT"/>
        <w:jc w:val="both"/>
      </w:pPr>
    </w:p>
    <w:p w:rsidR="00000000" w:rsidRDefault="008A68E2">
      <w:pPr>
        <w:pStyle w:val="FORMATTEXT"/>
        <w:jc w:val="both"/>
      </w:pPr>
      <w:r>
        <w:t xml:space="preserve">где </w:t>
      </w:r>
      <w:r w:rsidR="00A2355C">
        <w:rPr>
          <w:noProof/>
          <w:position w:val="-8"/>
        </w:rPr>
        <w:drawing>
          <wp:inline distT="0" distB="0" distL="0" distR="0">
            <wp:extent cx="219075" cy="219075"/>
            <wp:effectExtent l="0" t="0" r="9525" b="9525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</w:t>
      </w:r>
      <w:r w:rsidR="00A2355C">
        <w:rPr>
          <w:noProof/>
          <w:position w:val="-8"/>
        </w:rPr>
        <w:drawing>
          <wp:inline distT="0" distB="0" distL="0" distR="0">
            <wp:extent cx="200025" cy="219075"/>
            <wp:effectExtent l="0" t="0" r="9525" b="9525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стандартные неопределенности, оцениваемые по типам А и В соответственно. </w:t>
      </w:r>
    </w:p>
    <w:p w:rsidR="00000000" w:rsidRDefault="008A68E2">
      <w:pPr>
        <w:pStyle w:val="FORMATTEXT"/>
        <w:ind w:firstLine="568"/>
        <w:jc w:val="both"/>
      </w:pPr>
      <w:r>
        <w:t xml:space="preserve">4.5 При определении доверительных границ погрешности или расширенной неопределенности для уровня доверия </w:t>
      </w:r>
      <w:r w:rsidR="00A2355C">
        <w:rPr>
          <w:i/>
          <w:iCs/>
          <w:noProof/>
          <w:position w:val="-6"/>
        </w:rPr>
        <w:drawing>
          <wp:inline distT="0" distB="0" distL="0" distR="0">
            <wp:extent cx="152400" cy="161925"/>
            <wp:effectExtent l="0" t="0" r="0" b="9525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результата измерения принимают вероятность, равную 0,9</w:t>
      </w:r>
      <w:r w:rsidRPr="00A2355C">
        <w:t>5</w:t>
      </w:r>
      <w:hyperlink r:id="rId45" w:history="1">
        <w:r w:rsidRPr="00A2355C">
          <w:rPr>
            <w:rStyle w:val="a7"/>
            <w:color w:val="auto"/>
            <w:u w:val="none"/>
          </w:rPr>
          <w:t>.</w:t>
        </w:r>
      </w:hyperlink>
    </w:p>
    <w:p w:rsidR="00000000" w:rsidRDefault="008A68E2">
      <w:pPr>
        <w:pStyle w:val="FORMATTEXT"/>
        <w:ind w:firstLine="568"/>
        <w:jc w:val="both"/>
      </w:pPr>
    </w:p>
    <w:p w:rsidR="00000000" w:rsidRDefault="008A68E2">
      <w:pPr>
        <w:pStyle w:val="FORMATTEXT"/>
        <w:ind w:firstLine="568"/>
        <w:jc w:val="both"/>
      </w:pPr>
      <w:r>
        <w:t xml:space="preserve">В особых случаях, например при измерениях, которые нельзя повторить, допускается указывать доверительные границы или расширенную неопределенность для уровня доверия </w:t>
      </w:r>
      <w:r w:rsidR="00A2355C">
        <w:rPr>
          <w:i/>
          <w:iCs/>
          <w:noProof/>
          <w:position w:val="-6"/>
        </w:rPr>
        <w:drawing>
          <wp:inline distT="0" distB="0" distL="0" distR="0">
            <wp:extent cx="152400" cy="161925"/>
            <wp:effectExtent l="0" t="0" r="0" b="9525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и более высоких вероятностей.</w:t>
      </w:r>
    </w:p>
    <w:p w:rsidR="00000000" w:rsidRDefault="008A68E2">
      <w:pPr>
        <w:pStyle w:val="FORMATTEXT"/>
        <w:ind w:firstLine="568"/>
        <w:jc w:val="both"/>
      </w:pPr>
    </w:p>
    <w:p w:rsidR="00000000" w:rsidRDefault="008A68E2">
      <w:pPr>
        <w:pStyle w:val="FORMATTEXT"/>
        <w:ind w:firstLine="568"/>
        <w:jc w:val="both"/>
      </w:pPr>
      <w:r>
        <w:t>4.6 При вычислениях следует пользоваться правилами округления в соответствии с МИ 1317. Доверительные границы погрешности (характеристики погрешности) и расширенная неопределенность (расшире</w:t>
      </w:r>
      <w:r>
        <w:t xml:space="preserve">нная неопределенность для уровня доверия </w:t>
      </w:r>
      <w:r w:rsidR="00A2355C">
        <w:rPr>
          <w:noProof/>
          <w:position w:val="-6"/>
        </w:rPr>
        <w:drawing>
          <wp:inline distT="0" distB="0" distL="0" distR="0">
            <wp:extent cx="152400" cy="161925"/>
            <wp:effectExtent l="0" t="0" r="0" b="9525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 результата измерения должны быть представлены не более чем двумя значащими цифрами.</w:t>
      </w:r>
    </w:p>
    <w:p w:rsidR="00000000" w:rsidRDefault="008A68E2">
      <w:pPr>
        <w:pStyle w:val="FORMATTEXT"/>
        <w:ind w:firstLine="568"/>
        <w:jc w:val="both"/>
      </w:pPr>
    </w:p>
    <w:p w:rsidR="00000000" w:rsidRDefault="008A68E2">
      <w:pPr>
        <w:pStyle w:val="HEADERTEXT"/>
        <w:rPr>
          <w:b/>
          <w:bCs/>
        </w:rPr>
      </w:pPr>
    </w:p>
    <w:p w:rsidR="00000000" w:rsidRDefault="008A68E2">
      <w:pPr>
        <w:pStyle w:val="HEADERTEXT"/>
        <w:jc w:val="both"/>
        <w:rPr>
          <w:b/>
          <w:bCs/>
        </w:rPr>
      </w:pPr>
      <w:r>
        <w:rPr>
          <w:b/>
          <w:bCs/>
        </w:rPr>
        <w:t xml:space="preserve">      5 Составляющие погрешности и неопределенности результата измерения </w:t>
      </w:r>
    </w:p>
    <w:p w:rsidR="00000000" w:rsidRDefault="008A68E2">
      <w:pPr>
        <w:pStyle w:val="FORMATTEXT"/>
        <w:ind w:firstLine="568"/>
        <w:jc w:val="both"/>
      </w:pPr>
      <w:r>
        <w:t>5.1 Составляющими</w:t>
      </w:r>
      <w:r>
        <w:t xml:space="preserve"> погрешности результата однократного измерения являются погрешности СИ, метода, оператора, а также погрешности, обусловленные изменением условий измерения.</w:t>
      </w:r>
    </w:p>
    <w:p w:rsidR="00000000" w:rsidRDefault="008A68E2">
      <w:pPr>
        <w:pStyle w:val="FORMATTEXT"/>
        <w:ind w:firstLine="568"/>
        <w:jc w:val="both"/>
      </w:pPr>
    </w:p>
    <w:p w:rsidR="00000000" w:rsidRDefault="008A68E2">
      <w:pPr>
        <w:pStyle w:val="FORMATTEXT"/>
        <w:ind w:firstLine="568"/>
        <w:jc w:val="both"/>
      </w:pPr>
      <w:r>
        <w:t>5.2 Погрешность результата однократного измерения чаще всего представлена НСП и случайными погрешно</w:t>
      </w:r>
      <w:r>
        <w:t>стями.</w:t>
      </w:r>
    </w:p>
    <w:p w:rsidR="00000000" w:rsidRDefault="008A68E2">
      <w:pPr>
        <w:pStyle w:val="FORMATTEXT"/>
        <w:ind w:firstLine="568"/>
        <w:jc w:val="both"/>
      </w:pPr>
    </w:p>
    <w:p w:rsidR="00000000" w:rsidRDefault="008A68E2">
      <w:pPr>
        <w:pStyle w:val="FORMATTEXT"/>
        <w:ind w:firstLine="568"/>
        <w:jc w:val="both"/>
      </w:pPr>
      <w:r>
        <w:t>Неопределенность результата однократного измерения может быть представлена стандартными неопределенностями, оцениваемыми по типам А и В.</w:t>
      </w:r>
    </w:p>
    <w:p w:rsidR="00000000" w:rsidRDefault="008A68E2">
      <w:pPr>
        <w:pStyle w:val="FORMATTEXT"/>
        <w:ind w:firstLine="568"/>
        <w:jc w:val="both"/>
      </w:pPr>
    </w:p>
    <w:p w:rsidR="00000000" w:rsidRDefault="008A68E2">
      <w:pPr>
        <w:pStyle w:val="FORMATTEXT"/>
        <w:ind w:firstLine="568"/>
        <w:jc w:val="both"/>
      </w:pPr>
      <w:r>
        <w:t>5.3 Характеристикой НСП могут быть:</w:t>
      </w:r>
    </w:p>
    <w:p w:rsidR="00000000" w:rsidRDefault="008A68E2">
      <w:pPr>
        <w:pStyle w:val="FORMATTEXT"/>
        <w:ind w:firstLine="568"/>
        <w:jc w:val="both"/>
      </w:pPr>
    </w:p>
    <w:p w:rsidR="00000000" w:rsidRDefault="008A68E2">
      <w:pPr>
        <w:pStyle w:val="FORMATTEXT"/>
        <w:ind w:firstLine="568"/>
        <w:jc w:val="both"/>
      </w:pPr>
      <w:r>
        <w:t xml:space="preserve">- границы </w:t>
      </w:r>
      <w:r w:rsidR="00A2355C">
        <w:rPr>
          <w:noProof/>
          <w:position w:val="-7"/>
        </w:rPr>
        <w:drawing>
          <wp:inline distT="0" distB="0" distL="0" distR="0">
            <wp:extent cx="276225" cy="180975"/>
            <wp:effectExtent l="0" t="0" r="9525" b="9525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;</w:t>
      </w:r>
    </w:p>
    <w:p w:rsidR="00000000" w:rsidRDefault="008A68E2">
      <w:pPr>
        <w:pStyle w:val="FORMATTEXT"/>
        <w:ind w:firstLine="568"/>
        <w:jc w:val="both"/>
      </w:pPr>
    </w:p>
    <w:p w:rsidR="00000000" w:rsidRDefault="008A68E2">
      <w:pPr>
        <w:pStyle w:val="FORMATTEXT"/>
        <w:ind w:firstLine="568"/>
        <w:jc w:val="both"/>
      </w:pPr>
      <w:r>
        <w:t xml:space="preserve">- доверительные границы </w:t>
      </w:r>
      <w:r w:rsidR="00A2355C">
        <w:rPr>
          <w:noProof/>
          <w:position w:val="-8"/>
        </w:rPr>
        <w:drawing>
          <wp:inline distT="0" distB="0" distL="0" distR="0">
            <wp:extent cx="466725" cy="219075"/>
            <wp:effectExtent l="0" t="0" r="9525" b="9525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000000" w:rsidRDefault="008A68E2">
      <w:pPr>
        <w:pStyle w:val="FORMATTEXT"/>
        <w:ind w:firstLine="568"/>
        <w:jc w:val="both"/>
      </w:pPr>
    </w:p>
    <w:p w:rsidR="00000000" w:rsidRDefault="008A68E2">
      <w:pPr>
        <w:pStyle w:val="FORMATTEXT"/>
        <w:ind w:firstLine="568"/>
        <w:jc w:val="both"/>
      </w:pPr>
      <w:r>
        <w:t>5.4 Характеристикой случайных погрешностей могут быть:</w:t>
      </w:r>
    </w:p>
    <w:p w:rsidR="00000000" w:rsidRDefault="008A68E2">
      <w:pPr>
        <w:pStyle w:val="FORMATTEXT"/>
        <w:ind w:firstLine="568"/>
        <w:jc w:val="both"/>
      </w:pPr>
    </w:p>
    <w:p w:rsidR="00000000" w:rsidRDefault="008A68E2">
      <w:pPr>
        <w:pStyle w:val="FORMATTEXT"/>
        <w:ind w:firstLine="568"/>
        <w:jc w:val="both"/>
      </w:pPr>
      <w:r>
        <w:t xml:space="preserve">- СКО </w:t>
      </w:r>
      <w:r w:rsidR="00A2355C">
        <w:rPr>
          <w:noProof/>
          <w:position w:val="-7"/>
        </w:rPr>
        <w:drawing>
          <wp:inline distT="0" distB="0" distL="0" distR="0">
            <wp:extent cx="142875" cy="180975"/>
            <wp:effectExtent l="0" t="0" r="9525" b="9525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;</w:t>
      </w:r>
    </w:p>
    <w:p w:rsidR="00000000" w:rsidRDefault="008A68E2">
      <w:pPr>
        <w:pStyle w:val="FORMATTEXT"/>
        <w:ind w:firstLine="568"/>
        <w:jc w:val="both"/>
      </w:pPr>
    </w:p>
    <w:p w:rsidR="00000000" w:rsidRDefault="008A68E2">
      <w:pPr>
        <w:pStyle w:val="FORMATTEXT"/>
        <w:ind w:firstLine="568"/>
        <w:jc w:val="both"/>
      </w:pPr>
      <w:r>
        <w:t xml:space="preserve">- доверительные границы </w:t>
      </w:r>
      <w:r w:rsidR="00A2355C">
        <w:rPr>
          <w:noProof/>
          <w:position w:val="-8"/>
        </w:rPr>
        <w:drawing>
          <wp:inline distT="0" distB="0" distL="0" distR="0">
            <wp:extent cx="419100" cy="219075"/>
            <wp:effectExtent l="0" t="0" r="0" b="9525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000000" w:rsidRDefault="008A68E2">
      <w:pPr>
        <w:pStyle w:val="FORMATTEXT"/>
        <w:ind w:firstLine="568"/>
        <w:jc w:val="both"/>
      </w:pPr>
    </w:p>
    <w:p w:rsidR="00000000" w:rsidRDefault="008A68E2">
      <w:pPr>
        <w:pStyle w:val="FORMATTEXT"/>
        <w:ind w:firstLine="568"/>
        <w:jc w:val="both"/>
      </w:pPr>
      <w:r>
        <w:t xml:space="preserve">5.5 Погрешность СИ определяют на основании их метрологических характеристик, которые должны быть указаны в нормативных и технических документах, и в соответствии с </w:t>
      </w:r>
      <w:r>
        <w:rPr>
          <w:color w:val="0000AA"/>
          <w:u w:val="single"/>
        </w:rPr>
        <w:t>РД 50-453</w:t>
      </w:r>
      <w:r>
        <w:rPr>
          <w:color w:val="0000FF"/>
          <w:u w:val="single"/>
        </w:rPr>
        <w:t xml:space="preserve"> </w:t>
      </w:r>
      <w:r>
        <w:t>.</w:t>
      </w:r>
    </w:p>
    <w:p w:rsidR="00000000" w:rsidRDefault="008A68E2">
      <w:pPr>
        <w:pStyle w:val="FORMATTEXT"/>
        <w:ind w:firstLine="568"/>
        <w:jc w:val="both"/>
      </w:pPr>
    </w:p>
    <w:p w:rsidR="00000000" w:rsidRDefault="008A68E2">
      <w:pPr>
        <w:pStyle w:val="FORMATTEXT"/>
        <w:ind w:firstLine="568"/>
        <w:jc w:val="both"/>
      </w:pPr>
      <w:r>
        <w:t>5.6 Погрешности метода и оператора должны быть определены п</w:t>
      </w:r>
      <w:r>
        <w:t>ри разработке и аттестации конкретной МВИ.</w:t>
      </w:r>
    </w:p>
    <w:p w:rsidR="00000000" w:rsidRDefault="008A68E2">
      <w:pPr>
        <w:pStyle w:val="FORMATTEXT"/>
        <w:ind w:firstLine="568"/>
        <w:jc w:val="both"/>
      </w:pPr>
    </w:p>
    <w:p w:rsidR="00000000" w:rsidRDefault="008A68E2">
      <w:pPr>
        <w:pStyle w:val="HEADERTEXT"/>
        <w:rPr>
          <w:b/>
          <w:bCs/>
        </w:rPr>
      </w:pPr>
    </w:p>
    <w:p w:rsidR="00000000" w:rsidRDefault="008A68E2">
      <w:pPr>
        <w:pStyle w:val="HEADERTEXT"/>
        <w:jc w:val="both"/>
        <w:rPr>
          <w:b/>
          <w:bCs/>
        </w:rPr>
      </w:pPr>
      <w:r>
        <w:rPr>
          <w:b/>
          <w:bCs/>
        </w:rPr>
        <w:t xml:space="preserve">      6 Оценивание неисключенной систематической погрешности и стандартной неопределенности, оцениваемой по типу В, результата измерения </w:t>
      </w:r>
    </w:p>
    <w:p w:rsidR="00000000" w:rsidRDefault="008A68E2">
      <w:pPr>
        <w:pStyle w:val="FORMATTEXT"/>
        <w:ind w:firstLine="568"/>
        <w:jc w:val="both"/>
      </w:pPr>
      <w:r>
        <w:t>6.1 НСП результата измерения выражают границами этой погрешности, если ср</w:t>
      </w:r>
      <w:r>
        <w:t>еди составляющих погрешности результата измерения в наличии одна НСП.</w:t>
      </w:r>
    </w:p>
    <w:p w:rsidR="00000000" w:rsidRDefault="008A68E2">
      <w:pPr>
        <w:pStyle w:val="FORMATTEXT"/>
        <w:ind w:firstLine="568"/>
        <w:jc w:val="both"/>
      </w:pPr>
    </w:p>
    <w:p w:rsidR="00000000" w:rsidRDefault="008A68E2">
      <w:pPr>
        <w:pStyle w:val="FORMATTEXT"/>
        <w:ind w:firstLine="568"/>
        <w:jc w:val="both"/>
      </w:pPr>
      <w:r>
        <w:t xml:space="preserve">При указанном выше условии стандартную неопределенность </w:t>
      </w:r>
      <w:r w:rsidR="00A2355C">
        <w:rPr>
          <w:noProof/>
          <w:position w:val="-8"/>
        </w:rPr>
        <w:drawing>
          <wp:inline distT="0" distB="0" distL="0" distR="0">
            <wp:extent cx="200025" cy="219075"/>
            <wp:effectExtent l="0" t="0" r="9525" b="9525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обусловленную неисключенной систематической погрешностью, заданной своими границами </w:t>
      </w:r>
      <w:r w:rsidR="00A2355C">
        <w:rPr>
          <w:noProof/>
          <w:position w:val="-7"/>
        </w:rPr>
        <w:drawing>
          <wp:inline distT="0" distB="0" distL="0" distR="0">
            <wp:extent cx="276225" cy="180975"/>
            <wp:effectExtent l="0" t="0" r="9525" b="9525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оценивают по формуле (2).</w:t>
      </w:r>
    </w:p>
    <w:p w:rsidR="00000000" w:rsidRDefault="008A68E2">
      <w:pPr>
        <w:pStyle w:val="FORMATTEXT"/>
        <w:ind w:firstLine="568"/>
        <w:jc w:val="both"/>
      </w:pPr>
    </w:p>
    <w:p w:rsidR="00000000" w:rsidRDefault="008A68E2">
      <w:pPr>
        <w:pStyle w:val="FORMATTEXT"/>
        <w:ind w:firstLine="568"/>
        <w:jc w:val="both"/>
      </w:pPr>
      <w:r>
        <w:t>6.2 Доверительные границы НСП результата измерения вычисляют следующим образом.</w:t>
      </w:r>
    </w:p>
    <w:p w:rsidR="00000000" w:rsidRDefault="008A68E2">
      <w:pPr>
        <w:pStyle w:val="FORMATTEXT"/>
        <w:ind w:firstLine="568"/>
        <w:jc w:val="both"/>
      </w:pPr>
    </w:p>
    <w:p w:rsidR="00000000" w:rsidRDefault="008A68E2">
      <w:pPr>
        <w:pStyle w:val="FORMATTEXT"/>
        <w:ind w:firstLine="568"/>
        <w:jc w:val="both"/>
      </w:pPr>
      <w:r>
        <w:t xml:space="preserve">6.2.1 При наличии нескольких НСП, заданных своими границами </w:t>
      </w:r>
      <w:r w:rsidR="00A2355C">
        <w:rPr>
          <w:noProof/>
          <w:position w:val="-9"/>
        </w:rPr>
        <w:drawing>
          <wp:inline distT="0" distB="0" distL="0" distR="0">
            <wp:extent cx="342900" cy="238125"/>
            <wp:effectExtent l="0" t="0" r="0" b="9525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доверительную грани</w:t>
      </w:r>
      <w:r>
        <w:t xml:space="preserve">цу НСП результата измерения </w:t>
      </w:r>
      <w:r w:rsidR="00A2355C">
        <w:rPr>
          <w:noProof/>
          <w:position w:val="-8"/>
        </w:rPr>
        <w:drawing>
          <wp:inline distT="0" distB="0" distL="0" distR="0">
            <wp:extent cx="352425" cy="219075"/>
            <wp:effectExtent l="0" t="0" r="9525" b="9525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(без учета знака) вычисляют по формуле</w:t>
      </w:r>
    </w:p>
    <w:p w:rsidR="00000000" w:rsidRDefault="008A68E2">
      <w:pPr>
        <w:pStyle w:val="FORMATTEXT"/>
        <w:ind w:firstLine="568"/>
        <w:jc w:val="both"/>
      </w:pPr>
    </w:p>
    <w:p w:rsidR="00000000" w:rsidRDefault="00A2355C">
      <w:pPr>
        <w:pStyle w:val="FORMATTEXT"/>
        <w:jc w:val="right"/>
      </w:pPr>
      <w:r>
        <w:rPr>
          <w:noProof/>
          <w:position w:val="-19"/>
        </w:rPr>
        <w:drawing>
          <wp:inline distT="0" distB="0" distL="0" distR="0">
            <wp:extent cx="1143000" cy="504825"/>
            <wp:effectExtent l="0" t="0" r="0" b="9525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A68E2">
        <w:t xml:space="preserve">,                                                      (5) </w:t>
      </w:r>
    </w:p>
    <w:p w:rsidR="00000000" w:rsidRDefault="008A68E2">
      <w:pPr>
        <w:pStyle w:val="FORMATTEXT"/>
        <w:jc w:val="both"/>
      </w:pPr>
    </w:p>
    <w:p w:rsidR="00000000" w:rsidRDefault="008A68E2">
      <w:pPr>
        <w:pStyle w:val="FORMATTEXT"/>
        <w:jc w:val="both"/>
      </w:pPr>
    </w:p>
    <w:p w:rsidR="00000000" w:rsidRDefault="008A68E2">
      <w:pPr>
        <w:pStyle w:val="FORMATTEXT"/>
        <w:jc w:val="both"/>
      </w:pPr>
      <w:r>
        <w:t xml:space="preserve">где </w:t>
      </w:r>
      <w:r w:rsidR="00A2355C">
        <w:rPr>
          <w:noProof/>
          <w:position w:val="-7"/>
        </w:rPr>
        <w:drawing>
          <wp:inline distT="0" distB="0" distL="0" distR="0">
            <wp:extent cx="123825" cy="180975"/>
            <wp:effectExtent l="0" t="0" r="9525" b="9525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 поправочный к</w:t>
      </w:r>
      <w:r>
        <w:t xml:space="preserve">оэффициент, определяемый принятой доверительной вероятностью и числом </w:t>
      </w:r>
      <w:r w:rsidR="00A2355C">
        <w:rPr>
          <w:noProof/>
          <w:position w:val="-5"/>
        </w:rPr>
        <w:drawing>
          <wp:inline distT="0" distB="0" distL="0" distR="0">
            <wp:extent cx="161925" cy="142875"/>
            <wp:effectExtent l="0" t="0" r="9525" b="9525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составляющих </w:t>
      </w:r>
      <w:r w:rsidR="00A2355C">
        <w:rPr>
          <w:noProof/>
          <w:position w:val="-9"/>
        </w:rPr>
        <w:drawing>
          <wp:inline distT="0" distB="0" distL="0" distR="0">
            <wp:extent cx="228600" cy="238125"/>
            <wp:effectExtent l="0" t="0" r="0" b="9525"/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</w:t>
      </w:r>
    </w:p>
    <w:p w:rsidR="00000000" w:rsidRDefault="008A68E2">
      <w:pPr>
        <w:pStyle w:val="FORMATTEXT"/>
        <w:ind w:firstLine="568"/>
        <w:jc w:val="both"/>
      </w:pPr>
      <w:r>
        <w:t xml:space="preserve">При доверительной вероятности </w:t>
      </w:r>
      <w:r w:rsidR="00A2355C">
        <w:rPr>
          <w:noProof/>
          <w:position w:val="-7"/>
        </w:rPr>
        <w:drawing>
          <wp:inline distT="0" distB="0" distL="0" distR="0">
            <wp:extent cx="571500" cy="200025"/>
            <wp:effectExtent l="0" t="0" r="0" b="9525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поправочный коэффициент </w:t>
      </w:r>
      <w:r w:rsidR="00A2355C">
        <w:rPr>
          <w:noProof/>
          <w:position w:val="-7"/>
        </w:rPr>
        <w:drawing>
          <wp:inline distT="0" distB="0" distL="0" distR="0">
            <wp:extent cx="123825" cy="180975"/>
            <wp:effectExtent l="0" t="0" r="9525" b="9525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принимают равным 1,1. </w:t>
      </w:r>
    </w:p>
    <w:p w:rsidR="00000000" w:rsidRDefault="008A68E2">
      <w:pPr>
        <w:pStyle w:val="FORMATTEXT"/>
        <w:ind w:firstLine="568"/>
        <w:jc w:val="both"/>
      </w:pPr>
    </w:p>
    <w:p w:rsidR="00000000" w:rsidRDefault="008A68E2">
      <w:pPr>
        <w:pStyle w:val="FORMATTEXT"/>
        <w:ind w:firstLine="568"/>
        <w:jc w:val="both"/>
      </w:pPr>
      <w:r>
        <w:t xml:space="preserve">При доверительной вероятности </w:t>
      </w:r>
      <w:r w:rsidR="00A2355C">
        <w:rPr>
          <w:noProof/>
          <w:position w:val="-7"/>
        </w:rPr>
        <w:drawing>
          <wp:inline distT="0" distB="0" distL="0" distR="0">
            <wp:extent cx="571500" cy="200025"/>
            <wp:effectExtent l="0" t="0" r="0" b="9525"/>
            <wp:docPr id="68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поправочный коэффициент </w:t>
      </w:r>
      <w:r w:rsidR="00A2355C">
        <w:rPr>
          <w:noProof/>
          <w:position w:val="-7"/>
        </w:rPr>
        <w:drawing>
          <wp:inline distT="0" distB="0" distL="0" distR="0">
            <wp:extent cx="123825" cy="180975"/>
            <wp:effectExtent l="0" t="0" r="9525" b="9525"/>
            <wp:docPr id="69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принимают равным 1,45, если число суммируемых составляющих </w:t>
      </w:r>
      <w:r w:rsidR="00A2355C">
        <w:rPr>
          <w:noProof/>
          <w:position w:val="-5"/>
        </w:rPr>
        <w:drawing>
          <wp:inline distT="0" distB="0" distL="0" distR="0">
            <wp:extent cx="161925" cy="142875"/>
            <wp:effectExtent l="0" t="0" r="9525" b="9525"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&gt;4. Если же число составляющих равно четырем (</w:t>
      </w:r>
      <w:r w:rsidR="00A2355C">
        <w:rPr>
          <w:noProof/>
          <w:position w:val="-5"/>
        </w:rPr>
        <w:drawing>
          <wp:inline distT="0" distB="0" distL="0" distR="0">
            <wp:extent cx="161925" cy="142875"/>
            <wp:effectExtent l="0" t="0" r="9525" b="9525"/>
            <wp:docPr id="71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=4), то поправочный коэффициент </w:t>
      </w:r>
      <w:r w:rsidR="00A2355C">
        <w:rPr>
          <w:noProof/>
          <w:position w:val="-7"/>
        </w:rPr>
        <w:drawing>
          <wp:inline distT="0" distB="0" distL="0" distR="0">
            <wp:extent cx="457200" cy="200025"/>
            <wp:effectExtent l="0" t="0" r="0" b="9525"/>
            <wp:docPr id="72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; при </w:t>
      </w:r>
      <w:r w:rsidR="00A2355C">
        <w:rPr>
          <w:noProof/>
          <w:position w:val="-7"/>
        </w:rPr>
        <w:drawing>
          <wp:inline distT="0" distB="0" distL="0" distR="0">
            <wp:extent cx="390525" cy="180975"/>
            <wp:effectExtent l="0" t="0" r="9525" b="9525"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2355C">
        <w:rPr>
          <w:noProof/>
          <w:position w:val="-7"/>
        </w:rPr>
        <w:drawing>
          <wp:inline distT="0" distB="0" distL="0" distR="0">
            <wp:extent cx="447675" cy="200025"/>
            <wp:effectExtent l="0" t="0" r="9525" b="9525"/>
            <wp:docPr id="74" name="Рисунок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; при </w:t>
      </w:r>
      <w:r w:rsidR="00A2355C">
        <w:rPr>
          <w:noProof/>
          <w:position w:val="-7"/>
        </w:rPr>
        <w:drawing>
          <wp:inline distT="0" distB="0" distL="0" distR="0">
            <wp:extent cx="390525" cy="180975"/>
            <wp:effectExtent l="0" t="0" r="9525" b="9525"/>
            <wp:docPr id="75" name="Рисунок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2355C">
        <w:rPr>
          <w:noProof/>
          <w:position w:val="-7"/>
        </w:rPr>
        <w:drawing>
          <wp:inline distT="0" distB="0" distL="0" distR="0">
            <wp:extent cx="457200" cy="200025"/>
            <wp:effectExtent l="0" t="0" r="0" b="9525"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Более точное значение </w:t>
      </w:r>
      <w:r w:rsidR="00A2355C">
        <w:rPr>
          <w:noProof/>
          <w:position w:val="-7"/>
        </w:rPr>
        <w:drawing>
          <wp:inline distT="0" distB="0" distL="0" distR="0">
            <wp:extent cx="123825" cy="180975"/>
            <wp:effectExtent l="0" t="0" r="9525" b="9525"/>
            <wp:docPr id="77" name="Рисунок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для доверительной вероятности </w:t>
      </w:r>
      <w:r w:rsidR="00A2355C">
        <w:rPr>
          <w:noProof/>
          <w:position w:val="-7"/>
        </w:rPr>
        <w:drawing>
          <wp:inline distT="0" distB="0" distL="0" distR="0">
            <wp:extent cx="571500" cy="200025"/>
            <wp:effectExtent l="0" t="0" r="0" b="9525"/>
            <wp:docPr id="78" name="Рисунок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при числе составляющих </w:t>
      </w:r>
      <w:r w:rsidR="00A2355C">
        <w:rPr>
          <w:noProof/>
          <w:position w:val="-7"/>
        </w:rPr>
        <w:drawing>
          <wp:inline distT="0" distB="0" distL="0" distR="0">
            <wp:extent cx="390525" cy="180975"/>
            <wp:effectExtent l="0" t="0" r="9525" b="9525"/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в зависимости </w:t>
      </w:r>
      <w:r>
        <w:lastRenderedPageBreak/>
        <w:t xml:space="preserve">от соотношения составляющих </w:t>
      </w:r>
      <w:r w:rsidR="00A2355C">
        <w:rPr>
          <w:noProof/>
          <w:position w:val="-7"/>
        </w:rPr>
        <w:drawing>
          <wp:inline distT="0" distB="0" distL="0" distR="0">
            <wp:extent cx="85725" cy="180975"/>
            <wp:effectExtent l="0" t="0" r="9525" b="9525"/>
            <wp:docPr id="80" name="Рисунок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определяют по графи</w:t>
      </w:r>
      <w:r>
        <w:t xml:space="preserve">ку </w:t>
      </w:r>
      <w:r w:rsidR="00A2355C">
        <w:rPr>
          <w:noProof/>
          <w:position w:val="-8"/>
        </w:rPr>
        <w:drawing>
          <wp:inline distT="0" distB="0" distL="0" distR="0">
            <wp:extent cx="771525" cy="219075"/>
            <wp:effectExtent l="0" t="0" r="9525" b="9525"/>
            <wp:docPr id="81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в соответствии с требованиями </w:t>
      </w:r>
      <w:r>
        <w:rPr>
          <w:color w:val="E48B00"/>
          <w:u w:val="single"/>
        </w:rPr>
        <w:t>ГОСТ 8.207</w:t>
      </w:r>
      <w:r>
        <w:rPr>
          <w:color w:val="0000FF"/>
          <w:u w:val="single"/>
        </w:rPr>
        <w:t xml:space="preserve"> </w:t>
      </w:r>
      <w:r>
        <w:t>.</w:t>
      </w:r>
    </w:p>
    <w:p w:rsidR="00000000" w:rsidRDefault="008A68E2">
      <w:pPr>
        <w:pStyle w:val="FORMATTEXT"/>
        <w:ind w:firstLine="568"/>
        <w:jc w:val="both"/>
      </w:pPr>
    </w:p>
    <w:p w:rsidR="00000000" w:rsidRDefault="008A68E2">
      <w:pPr>
        <w:pStyle w:val="FORMATTEXT"/>
        <w:ind w:firstLine="568"/>
        <w:jc w:val="both"/>
      </w:pPr>
      <w:r>
        <w:t xml:space="preserve">Примечание - Погрешность, возникающая при использовании формулы (5) для суммирования НСП и при нахождении поправочного коэффициента </w:t>
      </w:r>
      <w:r w:rsidR="00A2355C">
        <w:rPr>
          <w:noProof/>
          <w:position w:val="-7"/>
        </w:rPr>
        <w:drawing>
          <wp:inline distT="0" distB="0" distL="0" distR="0">
            <wp:extent cx="123825" cy="180975"/>
            <wp:effectExtent l="0" t="0" r="9525" b="9525"/>
            <wp:docPr id="82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для доверительной вероятности </w:t>
      </w:r>
      <w:r w:rsidR="00A2355C">
        <w:rPr>
          <w:noProof/>
          <w:position w:val="-7"/>
        </w:rPr>
        <w:drawing>
          <wp:inline distT="0" distB="0" distL="0" distR="0">
            <wp:extent cx="571500" cy="200025"/>
            <wp:effectExtent l="0" t="0" r="0" b="9525"/>
            <wp:docPr id="83" name="Рисунок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по графику </w:t>
      </w:r>
      <w:r w:rsidR="00A2355C">
        <w:rPr>
          <w:noProof/>
          <w:position w:val="-8"/>
        </w:rPr>
        <w:drawing>
          <wp:inline distT="0" distB="0" distL="0" distR="0">
            <wp:extent cx="828675" cy="219075"/>
            <wp:effectExtent l="0" t="0" r="9525" b="9525"/>
            <wp:docPr id="84" name="Рисунок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не превышает 5%.</w:t>
      </w:r>
    </w:p>
    <w:p w:rsidR="00000000" w:rsidRDefault="008A68E2">
      <w:pPr>
        <w:pStyle w:val="FORMATTEXT"/>
        <w:ind w:firstLine="568"/>
        <w:jc w:val="both"/>
      </w:pPr>
    </w:p>
    <w:p w:rsidR="00000000" w:rsidRDefault="008A68E2">
      <w:pPr>
        <w:pStyle w:val="FORMATTEXT"/>
        <w:ind w:firstLine="568"/>
        <w:jc w:val="both"/>
      </w:pPr>
      <w:r>
        <w:t>При условии, указанном в 6.2.1, суммарную стандартную неопределенность, оцениваемую по ти</w:t>
      </w:r>
      <w:r>
        <w:t xml:space="preserve">пу В, </w:t>
      </w:r>
      <w:r w:rsidR="00A2355C">
        <w:rPr>
          <w:noProof/>
          <w:position w:val="-11"/>
        </w:rPr>
        <w:drawing>
          <wp:inline distT="0" distB="0" distL="0" distR="0">
            <wp:extent cx="295275" cy="295275"/>
            <wp:effectExtent l="0" t="0" r="9525" b="9525"/>
            <wp:docPr id="85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 вычисляют по формуле</w:t>
      </w:r>
    </w:p>
    <w:p w:rsidR="00000000" w:rsidRDefault="008A68E2">
      <w:pPr>
        <w:pStyle w:val="FORMATTEXT"/>
        <w:ind w:firstLine="568"/>
        <w:jc w:val="both"/>
      </w:pPr>
    </w:p>
    <w:p w:rsidR="00000000" w:rsidRDefault="00A2355C">
      <w:pPr>
        <w:pStyle w:val="FORMATTEXT"/>
        <w:jc w:val="right"/>
      </w:pPr>
      <w:r>
        <w:rPr>
          <w:noProof/>
          <w:position w:val="-21"/>
        </w:rPr>
        <w:drawing>
          <wp:inline distT="0" distB="0" distL="0" distR="0">
            <wp:extent cx="914400" cy="533400"/>
            <wp:effectExtent l="0" t="0" r="0" b="0"/>
            <wp:docPr id="86" name="Рисунок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A68E2">
        <w:t xml:space="preserve">.                                                                (6) </w:t>
      </w:r>
    </w:p>
    <w:p w:rsidR="00000000" w:rsidRDefault="008A68E2">
      <w:pPr>
        <w:pStyle w:val="FORMATTEXT"/>
        <w:ind w:firstLine="568"/>
        <w:jc w:val="both"/>
      </w:pPr>
      <w:r>
        <w:t>6.2.2 При наличии нескольких НСП, заданных доверительными границами</w:t>
      </w:r>
      <w:r w:rsidR="00A2355C">
        <w:rPr>
          <w:noProof/>
          <w:position w:val="-9"/>
        </w:rPr>
        <w:drawing>
          <wp:inline distT="0" distB="0" distL="0" distR="0">
            <wp:extent cx="466725" cy="238125"/>
            <wp:effectExtent l="0" t="0" r="9525" b="9525"/>
            <wp:docPr id="87" name="Рисунок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рассчитанными по формуле (5), доверительную границу НСП результата однократного измерения вычисляют по формуле</w:t>
      </w:r>
    </w:p>
    <w:p w:rsidR="00000000" w:rsidRDefault="008A68E2">
      <w:pPr>
        <w:pStyle w:val="FORMATTEXT"/>
        <w:ind w:firstLine="568"/>
        <w:jc w:val="both"/>
      </w:pPr>
    </w:p>
    <w:p w:rsidR="00000000" w:rsidRDefault="00A2355C">
      <w:pPr>
        <w:pStyle w:val="FORMATTEXT"/>
        <w:jc w:val="right"/>
      </w:pPr>
      <w:r>
        <w:rPr>
          <w:noProof/>
          <w:position w:val="-22"/>
        </w:rPr>
        <w:drawing>
          <wp:inline distT="0" distB="0" distL="0" distR="0">
            <wp:extent cx="1333500" cy="571500"/>
            <wp:effectExtent l="0" t="0" r="0" b="0"/>
            <wp:docPr id="88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A68E2">
        <w:t xml:space="preserve">.                                                     (7) </w:t>
      </w:r>
    </w:p>
    <w:p w:rsidR="00000000" w:rsidRDefault="008A68E2">
      <w:pPr>
        <w:pStyle w:val="FORMATTEXT"/>
        <w:ind w:firstLine="568"/>
        <w:jc w:val="both"/>
      </w:pPr>
      <w:r>
        <w:t>При условии, указанном выше, с</w:t>
      </w:r>
      <w:r>
        <w:t>уммарную стандартную неопределенность, оцениваемую по типу В, вычисляют по формуле</w:t>
      </w:r>
    </w:p>
    <w:p w:rsidR="00000000" w:rsidRDefault="008A68E2">
      <w:pPr>
        <w:pStyle w:val="FORMATTEXT"/>
        <w:ind w:firstLine="568"/>
        <w:jc w:val="both"/>
      </w:pPr>
    </w:p>
    <w:p w:rsidR="00000000" w:rsidRDefault="00A2355C">
      <w:pPr>
        <w:pStyle w:val="FORMATTEXT"/>
        <w:jc w:val="right"/>
      </w:pPr>
      <w:r>
        <w:rPr>
          <w:noProof/>
          <w:position w:val="-22"/>
        </w:rPr>
        <w:drawing>
          <wp:inline distT="0" distB="0" distL="0" distR="0">
            <wp:extent cx="1209675" cy="571500"/>
            <wp:effectExtent l="0" t="0" r="9525" b="0"/>
            <wp:docPr id="89" name="Рисунок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A68E2">
        <w:t xml:space="preserve">,                                                        (8) </w:t>
      </w:r>
    </w:p>
    <w:p w:rsidR="00000000" w:rsidRDefault="008A68E2">
      <w:pPr>
        <w:pStyle w:val="FORMATTEXT"/>
        <w:jc w:val="both"/>
      </w:pPr>
    </w:p>
    <w:p w:rsidR="00000000" w:rsidRDefault="008A68E2">
      <w:pPr>
        <w:pStyle w:val="FORMATTEXT"/>
        <w:jc w:val="both"/>
      </w:pPr>
    </w:p>
    <w:p w:rsidR="00000000" w:rsidRDefault="008A68E2">
      <w:pPr>
        <w:pStyle w:val="FORMATTEXT"/>
        <w:jc w:val="both"/>
      </w:pPr>
      <w:r>
        <w:t xml:space="preserve">где </w:t>
      </w:r>
      <w:r w:rsidR="00A2355C">
        <w:rPr>
          <w:noProof/>
          <w:position w:val="-9"/>
        </w:rPr>
        <w:drawing>
          <wp:inline distT="0" distB="0" distL="0" distR="0">
            <wp:extent cx="466725" cy="238125"/>
            <wp:effectExtent l="0" t="0" r="9525" b="9525"/>
            <wp:docPr id="90" name="Рисунок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доверительная граница </w:t>
      </w:r>
      <w:r w:rsidR="00A2355C">
        <w:rPr>
          <w:noProof/>
          <w:position w:val="-7"/>
        </w:rPr>
        <w:drawing>
          <wp:inline distT="0" distB="0" distL="0" distR="0">
            <wp:extent cx="123825" cy="190500"/>
            <wp:effectExtent l="0" t="0" r="9525" b="0"/>
            <wp:docPr id="91" name="Рисунок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-й НСП, соответствующая доверительной вероятности </w:t>
      </w:r>
      <w:r w:rsidR="00A2355C">
        <w:rPr>
          <w:noProof/>
          <w:position w:val="-9"/>
        </w:rPr>
        <w:drawing>
          <wp:inline distT="0" distB="0" distL="0" distR="0">
            <wp:extent cx="161925" cy="228600"/>
            <wp:effectExtent l="0" t="0" r="9525" b="0"/>
            <wp:docPr id="92" name="Рисунок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; </w:t>
      </w:r>
      <w:r w:rsidR="00A2355C">
        <w:rPr>
          <w:noProof/>
          <w:position w:val="-7"/>
        </w:rPr>
        <w:drawing>
          <wp:inline distT="0" distB="0" distL="0" distR="0">
            <wp:extent cx="123825" cy="180975"/>
            <wp:effectExtent l="0" t="0" r="9525" b="9525"/>
            <wp:docPr id="93" name="Рисунок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</w:t>
      </w:r>
      <w:r w:rsidR="00A2355C">
        <w:rPr>
          <w:noProof/>
          <w:position w:val="-9"/>
        </w:rPr>
        <w:drawing>
          <wp:inline distT="0" distB="0" distL="0" distR="0">
            <wp:extent cx="161925" cy="228600"/>
            <wp:effectExtent l="0" t="0" r="9525" b="0"/>
            <wp:docPr id="94" name="Рисунок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коэффициенты, соответствующие доверительным вероятностям </w:t>
      </w:r>
      <w:r w:rsidR="00A2355C">
        <w:rPr>
          <w:noProof/>
          <w:position w:val="-6"/>
        </w:rPr>
        <w:drawing>
          <wp:inline distT="0" distB="0" distL="0" distR="0">
            <wp:extent cx="152400" cy="161925"/>
            <wp:effectExtent l="0" t="0" r="0" b="9525"/>
            <wp:docPr id="95" name="Рисунок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</w:t>
      </w:r>
      <w:r w:rsidR="00A2355C">
        <w:rPr>
          <w:noProof/>
          <w:position w:val="-9"/>
        </w:rPr>
        <w:drawing>
          <wp:inline distT="0" distB="0" distL="0" distR="0">
            <wp:extent cx="161925" cy="228600"/>
            <wp:effectExtent l="0" t="0" r="9525" b="0"/>
            <wp:docPr id="96" name="Рисунок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</w:t>
      </w:r>
    </w:p>
    <w:p w:rsidR="00000000" w:rsidRDefault="008A68E2">
      <w:pPr>
        <w:pStyle w:val="FORMATTEXT"/>
        <w:ind w:firstLine="568"/>
        <w:jc w:val="both"/>
      </w:pPr>
      <w:r>
        <w:t xml:space="preserve">Значения коэффициентов </w:t>
      </w:r>
      <w:r w:rsidR="00A2355C">
        <w:rPr>
          <w:noProof/>
          <w:position w:val="-7"/>
        </w:rPr>
        <w:drawing>
          <wp:inline distT="0" distB="0" distL="0" distR="0">
            <wp:extent cx="123825" cy="180975"/>
            <wp:effectExtent l="0" t="0" r="9525" b="9525"/>
            <wp:docPr id="97" name="Рисунок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</w:t>
      </w:r>
      <w:r w:rsidR="00A2355C">
        <w:rPr>
          <w:noProof/>
          <w:position w:val="-9"/>
        </w:rPr>
        <w:drawing>
          <wp:inline distT="0" distB="0" distL="0" distR="0">
            <wp:extent cx="161925" cy="228600"/>
            <wp:effectExtent l="0" t="0" r="9525" b="0"/>
            <wp:docPr id="98" name="Рисунок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определяют в соответствии с требованиями 6.2.1.</w:t>
      </w:r>
    </w:p>
    <w:p w:rsidR="00000000" w:rsidRDefault="008A68E2">
      <w:pPr>
        <w:pStyle w:val="FORMATTEXT"/>
        <w:ind w:firstLine="568"/>
        <w:jc w:val="both"/>
      </w:pPr>
    </w:p>
    <w:p w:rsidR="00000000" w:rsidRDefault="008A68E2">
      <w:pPr>
        <w:pStyle w:val="HEADERTEXT"/>
        <w:rPr>
          <w:b/>
          <w:bCs/>
        </w:rPr>
      </w:pPr>
    </w:p>
    <w:p w:rsidR="00000000" w:rsidRDefault="008A68E2">
      <w:pPr>
        <w:pStyle w:val="HEADERTEXT"/>
        <w:jc w:val="both"/>
        <w:rPr>
          <w:b/>
          <w:bCs/>
        </w:rPr>
      </w:pPr>
      <w:r>
        <w:rPr>
          <w:b/>
          <w:bCs/>
        </w:rPr>
        <w:t xml:space="preserve">      7 Оценивание случайной погр</w:t>
      </w:r>
      <w:r>
        <w:rPr>
          <w:b/>
          <w:bCs/>
        </w:rPr>
        <w:t xml:space="preserve">ешности и стандартной неопределенности, оцениваемой по типу А, результата измерения </w:t>
      </w:r>
    </w:p>
    <w:p w:rsidR="00000000" w:rsidRDefault="008A68E2">
      <w:pPr>
        <w:pStyle w:val="FORMATTEXT"/>
        <w:ind w:firstLine="568"/>
        <w:jc w:val="both"/>
      </w:pPr>
      <w:r>
        <w:t>7.1 Доверительные границы случайной погрешности и стандартную неопределенность, оцениваемую по типу А, результата измерения вычисляют следующим образом.</w:t>
      </w:r>
    </w:p>
    <w:p w:rsidR="00000000" w:rsidRDefault="008A68E2">
      <w:pPr>
        <w:pStyle w:val="FORMATTEXT"/>
        <w:ind w:firstLine="568"/>
        <w:jc w:val="both"/>
      </w:pPr>
    </w:p>
    <w:p w:rsidR="00000000" w:rsidRDefault="008A68E2">
      <w:pPr>
        <w:pStyle w:val="FORMATTEXT"/>
        <w:ind w:firstLine="568"/>
        <w:jc w:val="both"/>
      </w:pPr>
      <w:r>
        <w:t>7.1.1 Если случай</w:t>
      </w:r>
      <w:r>
        <w:t xml:space="preserve">ные погрешности представлены несколькими СКО </w:t>
      </w:r>
      <w:r w:rsidR="00A2355C">
        <w:rPr>
          <w:noProof/>
          <w:position w:val="-9"/>
        </w:rPr>
        <w:drawing>
          <wp:inline distT="0" distB="0" distL="0" distR="0">
            <wp:extent cx="161925" cy="228600"/>
            <wp:effectExtent l="0" t="0" r="9525" b="0"/>
            <wp:docPr id="99" name="Рисунок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то СКО результата однократного измерения </w:t>
      </w:r>
      <w:r w:rsidR="00A2355C">
        <w:rPr>
          <w:noProof/>
          <w:position w:val="-9"/>
        </w:rPr>
        <w:drawing>
          <wp:inline distT="0" distB="0" distL="0" distR="0">
            <wp:extent cx="333375" cy="238125"/>
            <wp:effectExtent l="0" t="0" r="9525" b="9525"/>
            <wp:docPr id="100" name="Рисунок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вычисляют по формуле</w:t>
      </w:r>
    </w:p>
    <w:p w:rsidR="00000000" w:rsidRDefault="008A68E2">
      <w:pPr>
        <w:pStyle w:val="FORMATTEXT"/>
        <w:ind w:firstLine="568"/>
        <w:jc w:val="both"/>
      </w:pPr>
    </w:p>
    <w:p w:rsidR="00000000" w:rsidRDefault="00A2355C">
      <w:pPr>
        <w:pStyle w:val="FORMATTEXT"/>
        <w:jc w:val="right"/>
      </w:pPr>
      <w:r>
        <w:rPr>
          <w:noProof/>
          <w:position w:val="-19"/>
        </w:rPr>
        <w:drawing>
          <wp:inline distT="0" distB="0" distL="0" distR="0">
            <wp:extent cx="942975" cy="485775"/>
            <wp:effectExtent l="0" t="0" r="9525" b="9525"/>
            <wp:docPr id="101" name="Рисунок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A68E2">
        <w:t>.                                      </w:t>
      </w:r>
      <w:r w:rsidR="008A68E2">
        <w:t xml:space="preserve">                           (9) </w:t>
      </w:r>
    </w:p>
    <w:p w:rsidR="00000000" w:rsidRDefault="008A68E2">
      <w:pPr>
        <w:pStyle w:val="FORMATTEXT"/>
        <w:ind w:firstLine="568"/>
        <w:jc w:val="both"/>
      </w:pPr>
      <w:r>
        <w:t xml:space="preserve">Учитывая условия 7.1.1, стандартную неопределенность, оцениваемую по типу А, результата однократного измерения </w:t>
      </w:r>
      <w:r w:rsidR="00A2355C">
        <w:rPr>
          <w:noProof/>
          <w:position w:val="-8"/>
        </w:rPr>
        <w:drawing>
          <wp:inline distT="0" distB="0" distL="0" distR="0">
            <wp:extent cx="219075" cy="219075"/>
            <wp:effectExtent l="0" t="0" r="9525" b="9525"/>
            <wp:docPr id="102" name="Рисунок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вычисляют по формуле</w:t>
      </w:r>
    </w:p>
    <w:p w:rsidR="00000000" w:rsidRDefault="008A68E2">
      <w:pPr>
        <w:pStyle w:val="FORMATTEXT"/>
        <w:ind w:firstLine="568"/>
        <w:jc w:val="both"/>
      </w:pPr>
    </w:p>
    <w:p w:rsidR="00000000" w:rsidRDefault="00A2355C">
      <w:pPr>
        <w:pStyle w:val="FORMATTEXT"/>
        <w:jc w:val="right"/>
      </w:pPr>
      <w:r>
        <w:rPr>
          <w:noProof/>
          <w:position w:val="-19"/>
        </w:rPr>
        <w:drawing>
          <wp:inline distT="0" distB="0" distL="0" distR="0">
            <wp:extent cx="914400" cy="485775"/>
            <wp:effectExtent l="0" t="0" r="0" b="9525"/>
            <wp:docPr id="103" name="Рисунок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A68E2">
        <w:t xml:space="preserve">,                                                                (10) </w:t>
      </w:r>
    </w:p>
    <w:p w:rsidR="00000000" w:rsidRDefault="008A68E2">
      <w:pPr>
        <w:pStyle w:val="FORMATTEXT"/>
        <w:jc w:val="both"/>
      </w:pPr>
    </w:p>
    <w:p w:rsidR="00000000" w:rsidRDefault="008A68E2">
      <w:pPr>
        <w:pStyle w:val="FORMATTEXT"/>
        <w:jc w:val="both"/>
      </w:pPr>
    </w:p>
    <w:p w:rsidR="00000000" w:rsidRDefault="008A68E2">
      <w:pPr>
        <w:pStyle w:val="FORMATTEXT"/>
        <w:jc w:val="both"/>
      </w:pPr>
      <w:r>
        <w:t xml:space="preserve">где </w:t>
      </w:r>
      <w:r w:rsidR="00A2355C">
        <w:rPr>
          <w:noProof/>
          <w:position w:val="-5"/>
        </w:rPr>
        <w:drawing>
          <wp:inline distT="0" distB="0" distL="0" distR="0">
            <wp:extent cx="161925" cy="142875"/>
            <wp:effectExtent l="0" t="0" r="9525" b="9525"/>
            <wp:docPr id="104" name="Рисунок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число составляющих случайных погрешностей; </w:t>
      </w:r>
    </w:p>
    <w:p w:rsidR="00000000" w:rsidRDefault="00A2355C">
      <w:pPr>
        <w:pStyle w:val="FORMATTEXT"/>
        <w:ind w:firstLine="568"/>
        <w:jc w:val="both"/>
      </w:pPr>
      <w:r>
        <w:rPr>
          <w:noProof/>
          <w:position w:val="-9"/>
        </w:rPr>
        <w:lastRenderedPageBreak/>
        <w:drawing>
          <wp:inline distT="0" distB="0" distL="0" distR="0">
            <wp:extent cx="571500" cy="238125"/>
            <wp:effectExtent l="0" t="0" r="0" b="9525"/>
            <wp:docPr id="105" name="Рисунок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A68E2">
        <w:t>.</w:t>
      </w:r>
    </w:p>
    <w:p w:rsidR="00000000" w:rsidRDefault="008A68E2">
      <w:pPr>
        <w:pStyle w:val="FORMATTEXT"/>
        <w:ind w:firstLine="568"/>
        <w:jc w:val="both"/>
      </w:pPr>
    </w:p>
    <w:p w:rsidR="00000000" w:rsidRDefault="008A68E2">
      <w:pPr>
        <w:pStyle w:val="FORMATTEXT"/>
        <w:ind w:firstLine="568"/>
        <w:jc w:val="both"/>
      </w:pPr>
      <w:r>
        <w:t>Доверительную границу сл</w:t>
      </w:r>
      <w:r>
        <w:t xml:space="preserve">учайной погрешности результата измерения </w:t>
      </w:r>
      <w:r w:rsidR="00A2355C">
        <w:rPr>
          <w:noProof/>
          <w:position w:val="-8"/>
        </w:rPr>
        <w:drawing>
          <wp:inline distT="0" distB="0" distL="0" distR="0">
            <wp:extent cx="304800" cy="219075"/>
            <wp:effectExtent l="0" t="0" r="0" b="9525"/>
            <wp:docPr id="106" name="Рисунок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вычисляют по формуле</w:t>
      </w:r>
    </w:p>
    <w:p w:rsidR="00000000" w:rsidRDefault="008A68E2">
      <w:pPr>
        <w:pStyle w:val="FORMATTEXT"/>
        <w:ind w:firstLine="568"/>
        <w:jc w:val="both"/>
      </w:pPr>
    </w:p>
    <w:p w:rsidR="00000000" w:rsidRDefault="00A2355C">
      <w:pPr>
        <w:pStyle w:val="FORMATTEXT"/>
        <w:jc w:val="right"/>
      </w:pPr>
      <w:r>
        <w:rPr>
          <w:noProof/>
          <w:position w:val="-10"/>
        </w:rPr>
        <w:drawing>
          <wp:inline distT="0" distB="0" distL="0" distR="0">
            <wp:extent cx="1038225" cy="276225"/>
            <wp:effectExtent l="0" t="0" r="9525" b="9525"/>
            <wp:docPr id="107" name="Рисунок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A68E2">
        <w:t xml:space="preserve">,                                                            (11) </w:t>
      </w:r>
    </w:p>
    <w:p w:rsidR="00000000" w:rsidRDefault="008A68E2">
      <w:pPr>
        <w:pStyle w:val="FORMATTEXT"/>
        <w:jc w:val="both"/>
      </w:pPr>
    </w:p>
    <w:p w:rsidR="00000000" w:rsidRDefault="008A68E2">
      <w:pPr>
        <w:pStyle w:val="FORMATTEXT"/>
        <w:jc w:val="both"/>
      </w:pPr>
    </w:p>
    <w:p w:rsidR="00000000" w:rsidRDefault="008A68E2">
      <w:pPr>
        <w:pStyle w:val="FORMATTEXT"/>
        <w:jc w:val="both"/>
      </w:pPr>
      <w:r>
        <w:t xml:space="preserve">где </w:t>
      </w:r>
      <w:r w:rsidR="00A2355C">
        <w:rPr>
          <w:noProof/>
          <w:position w:val="-10"/>
        </w:rPr>
        <w:drawing>
          <wp:inline distT="0" distB="0" distL="0" distR="0">
            <wp:extent cx="333375" cy="257175"/>
            <wp:effectExtent l="0" t="0" r="9525" b="9525"/>
            <wp:docPr id="108" name="Рисунок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</w:t>
      </w:r>
      <w:r w:rsidR="00A2355C">
        <w:rPr>
          <w:noProof/>
          <w:position w:val="-8"/>
        </w:rPr>
        <w:drawing>
          <wp:inline distT="0" distB="0" distL="0" distR="0">
            <wp:extent cx="276225" cy="219075"/>
            <wp:effectExtent l="0" t="0" r="9525" b="9525"/>
            <wp:docPr id="109" name="Рисунок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точка нормированной функции Лапласа, отвечающая вероятности </w:t>
      </w:r>
      <w:r w:rsidR="00A2355C">
        <w:rPr>
          <w:noProof/>
          <w:position w:val="-6"/>
        </w:rPr>
        <w:drawing>
          <wp:inline distT="0" distB="0" distL="0" distR="0">
            <wp:extent cx="152400" cy="161925"/>
            <wp:effectExtent l="0" t="0" r="0" b="9525"/>
            <wp:docPr id="110" name="Рисунок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При доверительной вероятности </w:t>
      </w:r>
      <w:r w:rsidR="00A2355C">
        <w:rPr>
          <w:noProof/>
          <w:position w:val="-7"/>
        </w:rPr>
        <w:drawing>
          <wp:inline distT="0" distB="0" distL="0" distR="0">
            <wp:extent cx="571500" cy="200025"/>
            <wp:effectExtent l="0" t="0" r="0" b="9525"/>
            <wp:docPr id="111" name="Рисунок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2355C">
        <w:rPr>
          <w:noProof/>
          <w:position w:val="-10"/>
        </w:rPr>
        <w:drawing>
          <wp:inline distT="0" distB="0" distL="0" distR="0">
            <wp:extent cx="457200" cy="257175"/>
            <wp:effectExtent l="0" t="0" r="0" b="9525"/>
            <wp:docPr id="112" name="Рисунок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принимают равным 2, при </w:t>
      </w:r>
      <w:r w:rsidR="00A2355C">
        <w:rPr>
          <w:noProof/>
          <w:position w:val="-7"/>
        </w:rPr>
        <w:drawing>
          <wp:inline distT="0" distB="0" distL="0" distR="0">
            <wp:extent cx="571500" cy="200025"/>
            <wp:effectExtent l="0" t="0" r="0" b="9525"/>
            <wp:docPr id="113" name="Рисунок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2355C">
        <w:rPr>
          <w:noProof/>
          <w:position w:val="-10"/>
        </w:rPr>
        <w:drawing>
          <wp:inline distT="0" distB="0" distL="0" distR="0">
            <wp:extent cx="828675" cy="257175"/>
            <wp:effectExtent l="0" t="0" r="9525" b="9525"/>
            <wp:docPr id="114" name="Рисунок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000000" w:rsidRDefault="008A68E2">
      <w:pPr>
        <w:pStyle w:val="FORMATTEXT"/>
        <w:ind w:firstLine="568"/>
        <w:jc w:val="both"/>
      </w:pPr>
      <w:r>
        <w:t xml:space="preserve">7.1.2 Если случайные погрешности представлены доверительными границами </w:t>
      </w:r>
      <w:r w:rsidR="00A2355C">
        <w:rPr>
          <w:noProof/>
          <w:position w:val="-9"/>
        </w:rPr>
        <w:drawing>
          <wp:inline distT="0" distB="0" distL="0" distR="0">
            <wp:extent cx="371475" cy="228600"/>
            <wp:effectExtent l="0" t="0" r="9525" b="0"/>
            <wp:docPr id="115" name="Рисунок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соответствующими одной и той же вероятности, доверительную границу случайной погрешности результата однократного измерения вычисляют по формуле</w:t>
      </w:r>
    </w:p>
    <w:p w:rsidR="00000000" w:rsidRDefault="008A68E2">
      <w:pPr>
        <w:pStyle w:val="FORMATTEXT"/>
        <w:ind w:firstLine="568"/>
        <w:jc w:val="both"/>
      </w:pPr>
    </w:p>
    <w:p w:rsidR="00000000" w:rsidRDefault="00A2355C">
      <w:pPr>
        <w:pStyle w:val="FORMATTEXT"/>
        <w:jc w:val="right"/>
      </w:pPr>
      <w:r>
        <w:rPr>
          <w:noProof/>
          <w:position w:val="-19"/>
        </w:rPr>
        <w:drawing>
          <wp:inline distT="0" distB="0" distL="0" distR="0">
            <wp:extent cx="1095375" cy="485775"/>
            <wp:effectExtent l="0" t="0" r="9525" b="9525"/>
            <wp:docPr id="116" name="Рисунок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A68E2">
        <w:t>.                                      </w:t>
      </w:r>
      <w:r w:rsidR="008A68E2">
        <w:t xml:space="preserve">                            (12) </w:t>
      </w:r>
    </w:p>
    <w:p w:rsidR="00000000" w:rsidRDefault="008A68E2">
      <w:pPr>
        <w:pStyle w:val="FORMATTEXT"/>
        <w:ind w:firstLine="568"/>
        <w:jc w:val="both"/>
      </w:pPr>
      <w:r>
        <w:t>7.1.3 Если случайные погрешности представлены доверительными границами, соответствующими разным вероятностям, сначала определяют СКО результата измерения по формуле</w:t>
      </w:r>
    </w:p>
    <w:p w:rsidR="00000000" w:rsidRDefault="008A68E2">
      <w:pPr>
        <w:pStyle w:val="FORMATTEXT"/>
        <w:ind w:firstLine="568"/>
        <w:jc w:val="both"/>
      </w:pPr>
    </w:p>
    <w:p w:rsidR="00000000" w:rsidRDefault="00A2355C">
      <w:pPr>
        <w:pStyle w:val="FORMATTEXT"/>
        <w:jc w:val="right"/>
      </w:pPr>
      <w:r>
        <w:rPr>
          <w:noProof/>
          <w:position w:val="-19"/>
        </w:rPr>
        <w:drawing>
          <wp:inline distT="0" distB="0" distL="0" distR="0">
            <wp:extent cx="1562100" cy="485775"/>
            <wp:effectExtent l="0" t="0" r="0" b="9525"/>
            <wp:docPr id="117" name="Рисунок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A68E2">
        <w:t>,                    </w:t>
      </w:r>
      <w:r w:rsidR="008A68E2">
        <w:t xml:space="preserve">                            (13) </w:t>
      </w:r>
    </w:p>
    <w:p w:rsidR="00000000" w:rsidRDefault="008A68E2">
      <w:pPr>
        <w:pStyle w:val="FORMATTEXT"/>
        <w:jc w:val="both"/>
      </w:pPr>
    </w:p>
    <w:p w:rsidR="00000000" w:rsidRDefault="008A68E2">
      <w:pPr>
        <w:pStyle w:val="FORMATTEXT"/>
        <w:jc w:val="both"/>
      </w:pPr>
    </w:p>
    <w:p w:rsidR="00000000" w:rsidRDefault="008A68E2">
      <w:pPr>
        <w:pStyle w:val="FORMATTEXT"/>
        <w:jc w:val="both"/>
      </w:pPr>
      <w:r>
        <w:t xml:space="preserve">а затем вычисляют доверительные границы случайной погрешности результата измерения по формуле (11). </w:t>
      </w:r>
    </w:p>
    <w:p w:rsidR="00000000" w:rsidRDefault="008A68E2">
      <w:pPr>
        <w:pStyle w:val="HEADERTEXT"/>
        <w:rPr>
          <w:b/>
          <w:bCs/>
        </w:rPr>
      </w:pPr>
    </w:p>
    <w:p w:rsidR="00000000" w:rsidRDefault="008A68E2">
      <w:pPr>
        <w:pStyle w:val="HEADERTEXT"/>
        <w:jc w:val="both"/>
        <w:rPr>
          <w:b/>
          <w:bCs/>
        </w:rPr>
      </w:pPr>
      <w:r>
        <w:rPr>
          <w:b/>
          <w:bCs/>
        </w:rPr>
        <w:t xml:space="preserve">      8 Оценивание погрешности и расширенной неопределенности результата измерения </w:t>
      </w:r>
    </w:p>
    <w:p w:rsidR="00000000" w:rsidRDefault="008A68E2">
      <w:pPr>
        <w:pStyle w:val="FORMATTEXT"/>
        <w:ind w:firstLine="568"/>
        <w:jc w:val="both"/>
      </w:pPr>
      <w:r>
        <w:t>8.1 Если погрешности метода и опер</w:t>
      </w:r>
      <w:r>
        <w:t>атора пренебрежимо малы по сравнению с погрешностью используемых СИ (не превышают 15% погрешности СИ), то за погрешность результата измерения принимают погрешность используемых СИ.</w:t>
      </w:r>
    </w:p>
    <w:p w:rsidR="00000000" w:rsidRDefault="008A68E2">
      <w:pPr>
        <w:pStyle w:val="FORMATTEXT"/>
        <w:ind w:firstLine="568"/>
        <w:jc w:val="both"/>
      </w:pPr>
    </w:p>
    <w:p w:rsidR="00000000" w:rsidRDefault="008A68E2">
      <w:pPr>
        <w:pStyle w:val="FORMATTEXT"/>
        <w:ind w:firstLine="568"/>
        <w:jc w:val="both"/>
      </w:pPr>
      <w:r>
        <w:t xml:space="preserve">8.2 Если </w:t>
      </w:r>
      <w:r w:rsidR="00A2355C">
        <w:rPr>
          <w:noProof/>
          <w:position w:val="-16"/>
        </w:rPr>
        <w:drawing>
          <wp:inline distT="0" distB="0" distL="0" distR="0">
            <wp:extent cx="685800" cy="428625"/>
            <wp:effectExtent l="0" t="0" r="0" b="9525"/>
            <wp:docPr id="118" name="Рисунок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то НСП или стандартной неопределенностью, оцениваемой по типу В, пренебрегают и принимают в качестве погрешности или неопределенности результата измерения доверительные границы случайных погрешностей или расширенную нео</w:t>
      </w:r>
      <w:r>
        <w:t xml:space="preserve">пределенность для уровня доверия </w:t>
      </w:r>
      <w:r w:rsidR="00A2355C">
        <w:rPr>
          <w:noProof/>
          <w:position w:val="-6"/>
        </w:rPr>
        <w:drawing>
          <wp:inline distT="0" distB="0" distL="0" distR="0">
            <wp:extent cx="152400" cy="161925"/>
            <wp:effectExtent l="0" t="0" r="0" b="9525"/>
            <wp:docPr id="119" name="Рисунок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вычисляемую по формуле </w:t>
      </w:r>
      <w:r w:rsidR="00A2355C">
        <w:rPr>
          <w:noProof/>
          <w:position w:val="-9"/>
        </w:rPr>
        <w:drawing>
          <wp:inline distT="0" distB="0" distL="0" distR="0">
            <wp:extent cx="828675" cy="228600"/>
            <wp:effectExtent l="0" t="0" r="9525" b="0"/>
            <wp:docPr id="120" name="Рисунок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000000" w:rsidRDefault="008A68E2">
      <w:pPr>
        <w:pStyle w:val="FORMATTEXT"/>
        <w:ind w:firstLine="568"/>
        <w:jc w:val="both"/>
      </w:pPr>
    </w:p>
    <w:p w:rsidR="00000000" w:rsidRDefault="008A68E2">
      <w:pPr>
        <w:pStyle w:val="FORMATTEXT"/>
        <w:ind w:firstLine="568"/>
        <w:jc w:val="both"/>
      </w:pPr>
      <w:r>
        <w:t xml:space="preserve">Если </w:t>
      </w:r>
      <w:r w:rsidR="00A2355C">
        <w:rPr>
          <w:noProof/>
          <w:position w:val="-16"/>
        </w:rPr>
        <w:drawing>
          <wp:inline distT="0" distB="0" distL="0" distR="0">
            <wp:extent cx="581025" cy="428625"/>
            <wp:effectExtent l="0" t="0" r="9525" b="9525"/>
            <wp:docPr id="121" name="Рисунок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то случайными погрешностями или стандартной неопределенностью, оцениваемой по тип</w:t>
      </w:r>
      <w:r>
        <w:t xml:space="preserve">у А, пренебрегают и принимают в качестве погрешности или неопределенности результата измерения границы НСП или расширенную неопределенность для уровня доверия </w:t>
      </w:r>
      <w:r w:rsidR="00A2355C">
        <w:rPr>
          <w:noProof/>
          <w:position w:val="-6"/>
        </w:rPr>
        <w:drawing>
          <wp:inline distT="0" distB="0" distL="0" distR="0">
            <wp:extent cx="152400" cy="161925"/>
            <wp:effectExtent l="0" t="0" r="0" b="9525"/>
            <wp:docPr id="122" name="Рисунок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вычисляемую по формуле </w:t>
      </w:r>
      <w:r w:rsidR="00A2355C">
        <w:rPr>
          <w:noProof/>
          <w:position w:val="-9"/>
        </w:rPr>
        <w:drawing>
          <wp:inline distT="0" distB="0" distL="0" distR="0">
            <wp:extent cx="828675" cy="228600"/>
            <wp:effectExtent l="0" t="0" r="9525" b="0"/>
            <wp:docPr id="123" name="Рисунок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000000" w:rsidRDefault="008A68E2">
      <w:pPr>
        <w:pStyle w:val="FORMATTEXT"/>
        <w:ind w:firstLine="568"/>
        <w:jc w:val="both"/>
      </w:pPr>
    </w:p>
    <w:p w:rsidR="00000000" w:rsidRDefault="008A68E2">
      <w:pPr>
        <w:pStyle w:val="FORMATTEXT"/>
        <w:ind w:firstLine="568"/>
        <w:jc w:val="both"/>
      </w:pPr>
      <w:r>
        <w:t xml:space="preserve">8.3 Если </w:t>
      </w:r>
      <w:r w:rsidR="00A2355C">
        <w:rPr>
          <w:noProof/>
          <w:position w:val="-16"/>
        </w:rPr>
        <w:drawing>
          <wp:inline distT="0" distB="0" distL="0" distR="0">
            <wp:extent cx="914400" cy="428625"/>
            <wp:effectExtent l="0" t="0" r="0" b="9525"/>
            <wp:docPr id="124" name="Рисунок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то доверительную границу погрешности результата измерений </w:t>
      </w:r>
      <w:r w:rsidR="00A2355C">
        <w:rPr>
          <w:noProof/>
          <w:position w:val="-8"/>
        </w:rPr>
        <w:drawing>
          <wp:inline distT="0" distB="0" distL="0" distR="0">
            <wp:extent cx="342900" cy="219075"/>
            <wp:effectExtent l="0" t="0" r="0" b="9525"/>
            <wp:docPr id="125" name="Рисунок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вычисляют по формуле</w:t>
      </w:r>
    </w:p>
    <w:p w:rsidR="00000000" w:rsidRDefault="008A68E2">
      <w:pPr>
        <w:pStyle w:val="FORMATTEXT"/>
        <w:ind w:firstLine="568"/>
        <w:jc w:val="both"/>
      </w:pPr>
    </w:p>
    <w:p w:rsidR="00000000" w:rsidRDefault="00A2355C">
      <w:pPr>
        <w:pStyle w:val="FORMATTEXT"/>
        <w:jc w:val="right"/>
      </w:pPr>
      <w:r>
        <w:rPr>
          <w:noProof/>
          <w:position w:val="-8"/>
        </w:rPr>
        <w:drawing>
          <wp:inline distT="0" distB="0" distL="0" distR="0">
            <wp:extent cx="1409700" cy="219075"/>
            <wp:effectExtent l="0" t="0" r="0" b="9525"/>
            <wp:docPr id="126" name="Рисунок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A68E2">
        <w:t xml:space="preserve">,                                                 (14) </w:t>
      </w:r>
    </w:p>
    <w:p w:rsidR="00000000" w:rsidRDefault="008A68E2">
      <w:pPr>
        <w:pStyle w:val="FORMATTEXT"/>
        <w:jc w:val="both"/>
      </w:pPr>
    </w:p>
    <w:p w:rsidR="00000000" w:rsidRDefault="008A68E2">
      <w:pPr>
        <w:pStyle w:val="FORMATTEXT"/>
        <w:jc w:val="both"/>
      </w:pPr>
    </w:p>
    <w:p w:rsidR="00000000" w:rsidRDefault="008A68E2">
      <w:pPr>
        <w:pStyle w:val="FORMATTEXT"/>
        <w:jc w:val="both"/>
      </w:pPr>
      <w:r>
        <w:t xml:space="preserve">где </w:t>
      </w:r>
      <w:r w:rsidR="00A2355C">
        <w:rPr>
          <w:noProof/>
          <w:position w:val="-6"/>
        </w:rPr>
        <w:drawing>
          <wp:inline distT="0" distB="0" distL="0" distR="0">
            <wp:extent cx="161925" cy="161925"/>
            <wp:effectExtent l="0" t="0" r="9525" b="9525"/>
            <wp:docPr id="127" name="Рисунок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коэффициент, значение которого для доверительной вероятности 0,95 равно 0,76; для </w:t>
      </w:r>
      <w:r>
        <w:lastRenderedPageBreak/>
        <w:t xml:space="preserve">доверительной вероятности 0,99 значение коэффициента </w:t>
      </w:r>
      <w:r w:rsidR="00A2355C">
        <w:rPr>
          <w:noProof/>
          <w:position w:val="-6"/>
        </w:rPr>
        <w:drawing>
          <wp:inline distT="0" distB="0" distL="0" distR="0">
            <wp:extent cx="161925" cy="161925"/>
            <wp:effectExtent l="0" t="0" r="9525" b="9525"/>
            <wp:docPr id="128" name="Рисунок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равно 0,83. </w:t>
      </w:r>
    </w:p>
    <w:p w:rsidR="00000000" w:rsidRDefault="008A68E2">
      <w:pPr>
        <w:pStyle w:val="FORMATTEXT"/>
        <w:ind w:firstLine="568"/>
        <w:jc w:val="both"/>
      </w:pPr>
      <w:r>
        <w:t>Расширенную неопределенность</w:t>
      </w:r>
      <w:r>
        <w:t xml:space="preserve"> для уровня доверия </w:t>
      </w:r>
      <w:r w:rsidR="00A2355C">
        <w:rPr>
          <w:noProof/>
          <w:position w:val="-6"/>
        </w:rPr>
        <w:drawing>
          <wp:inline distT="0" distB="0" distL="0" distR="0">
            <wp:extent cx="152400" cy="161925"/>
            <wp:effectExtent l="0" t="0" r="0" b="9525"/>
            <wp:docPr id="129" name="Рисунок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вычисляют по формуле</w:t>
      </w:r>
    </w:p>
    <w:p w:rsidR="00000000" w:rsidRDefault="008A68E2">
      <w:pPr>
        <w:pStyle w:val="FORMATTEXT"/>
        <w:ind w:firstLine="568"/>
        <w:jc w:val="both"/>
      </w:pPr>
    </w:p>
    <w:p w:rsidR="00000000" w:rsidRDefault="00A2355C">
      <w:pPr>
        <w:pStyle w:val="FORMATTEXT"/>
        <w:jc w:val="right"/>
      </w:pPr>
      <w:r>
        <w:rPr>
          <w:noProof/>
          <w:position w:val="-12"/>
        </w:rPr>
        <w:drawing>
          <wp:inline distT="0" distB="0" distL="0" distR="0">
            <wp:extent cx="1304925" cy="314325"/>
            <wp:effectExtent l="0" t="0" r="9525" b="9525"/>
            <wp:docPr id="130" name="Рисунок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A68E2">
        <w:t xml:space="preserve">,                                                      (15) </w:t>
      </w:r>
    </w:p>
    <w:p w:rsidR="00000000" w:rsidRDefault="008A68E2">
      <w:pPr>
        <w:pStyle w:val="FORMATTEXT"/>
        <w:jc w:val="both"/>
      </w:pPr>
    </w:p>
    <w:p w:rsidR="00000000" w:rsidRDefault="008A68E2">
      <w:pPr>
        <w:pStyle w:val="FORMATTEXT"/>
        <w:jc w:val="both"/>
      </w:pPr>
    </w:p>
    <w:p w:rsidR="00000000" w:rsidRDefault="008A68E2">
      <w:pPr>
        <w:pStyle w:val="FORMATTEXT"/>
        <w:jc w:val="both"/>
      </w:pPr>
      <w:r>
        <w:t xml:space="preserve">где </w:t>
      </w:r>
      <w:r w:rsidR="00A2355C">
        <w:rPr>
          <w:noProof/>
          <w:position w:val="-9"/>
        </w:rPr>
        <w:drawing>
          <wp:inline distT="0" distB="0" distL="0" distR="0">
            <wp:extent cx="180975" cy="228600"/>
            <wp:effectExtent l="0" t="0" r="9525" b="0"/>
            <wp:docPr id="131" name="Рисунок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 коэффициент охвата (коэффициент, исполь</w:t>
      </w:r>
      <w:r>
        <w:t xml:space="preserve">зуемый как множитель суммарной неопределенности для получения расширенной неопределенности). Значение коэффициента охвата для доверительной вероятности </w:t>
      </w:r>
      <w:r w:rsidR="00A2355C">
        <w:rPr>
          <w:noProof/>
          <w:position w:val="-7"/>
        </w:rPr>
        <w:drawing>
          <wp:inline distT="0" distB="0" distL="0" distR="0">
            <wp:extent cx="571500" cy="200025"/>
            <wp:effectExtent l="0" t="0" r="0" b="9525"/>
            <wp:docPr id="132" name="Рисунок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считают равным 2, для доверительной вероятности </w:t>
      </w:r>
      <w:r w:rsidR="00A2355C">
        <w:rPr>
          <w:noProof/>
          <w:position w:val="-7"/>
        </w:rPr>
        <w:drawing>
          <wp:inline distT="0" distB="0" distL="0" distR="0">
            <wp:extent cx="571500" cy="200025"/>
            <wp:effectExtent l="0" t="0" r="0" b="9525"/>
            <wp:docPr id="133" name="Рисунок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равным 3. </w:t>
      </w:r>
    </w:p>
    <w:p w:rsidR="00000000" w:rsidRDefault="008A68E2">
      <w:pPr>
        <w:pStyle w:val="HEADERTEXT"/>
        <w:rPr>
          <w:b/>
          <w:bCs/>
        </w:rPr>
      </w:pPr>
    </w:p>
    <w:p w:rsidR="00000000" w:rsidRDefault="008A68E2">
      <w:pPr>
        <w:pStyle w:val="HEADERTEXT"/>
        <w:jc w:val="both"/>
        <w:rPr>
          <w:b/>
          <w:bCs/>
        </w:rPr>
      </w:pPr>
      <w:r>
        <w:rPr>
          <w:b/>
          <w:bCs/>
        </w:rPr>
        <w:t xml:space="preserve">      9 Форма представления результата измерения </w:t>
      </w:r>
    </w:p>
    <w:p w:rsidR="00000000" w:rsidRDefault="008A68E2">
      <w:pPr>
        <w:pStyle w:val="FORMATTEXT"/>
        <w:ind w:firstLine="568"/>
        <w:jc w:val="both"/>
      </w:pPr>
      <w:r>
        <w:t>9.1 Форма представления результатов однократных измерений должна соответствовать МИ 1317.</w:t>
      </w:r>
    </w:p>
    <w:p w:rsidR="00000000" w:rsidRDefault="008A68E2">
      <w:pPr>
        <w:pStyle w:val="FORMATTEXT"/>
        <w:ind w:firstLine="568"/>
        <w:jc w:val="both"/>
      </w:pPr>
    </w:p>
    <w:p w:rsidR="00000000" w:rsidRDefault="008A68E2">
      <w:pPr>
        <w:pStyle w:val="FORMATTEXT"/>
        <w:ind w:firstLine="568"/>
        <w:jc w:val="both"/>
      </w:pPr>
      <w:r>
        <w:t>9.2 При симметричной доверительной погрешности результат однократного измерения предст</w:t>
      </w:r>
      <w:r>
        <w:t xml:space="preserve">авляют в форме </w:t>
      </w:r>
      <w:r w:rsidR="00A2355C">
        <w:rPr>
          <w:noProof/>
          <w:position w:val="-9"/>
        </w:rPr>
        <w:drawing>
          <wp:inline distT="0" distB="0" distL="0" distR="0">
            <wp:extent cx="733425" cy="238125"/>
            <wp:effectExtent l="0" t="0" r="9525" b="9525"/>
            <wp:docPr id="134" name="Рисунок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или </w:t>
      </w:r>
      <w:r w:rsidR="00A2355C">
        <w:rPr>
          <w:noProof/>
          <w:position w:val="-9"/>
        </w:rPr>
        <w:drawing>
          <wp:inline distT="0" distB="0" distL="0" distR="0">
            <wp:extent cx="571500" cy="238125"/>
            <wp:effectExtent l="0" t="0" r="0" b="9525"/>
            <wp:docPr id="135" name="Рисунок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или </w:t>
      </w:r>
      <w:r w:rsidR="00A2355C">
        <w:rPr>
          <w:noProof/>
          <w:position w:val="-9"/>
        </w:rPr>
        <w:drawing>
          <wp:inline distT="0" distB="0" distL="0" distR="0">
            <wp:extent cx="523875" cy="238125"/>
            <wp:effectExtent l="0" t="0" r="9525" b="9525"/>
            <wp:docPr id="136" name="Рисунок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</w:t>
      </w:r>
    </w:p>
    <w:p w:rsidR="00000000" w:rsidRDefault="008A68E2">
      <w:pPr>
        <w:pStyle w:val="FORMATTEXT"/>
        <w:ind w:firstLine="568"/>
        <w:jc w:val="both"/>
      </w:pPr>
    </w:p>
    <w:p w:rsidR="00000000" w:rsidRDefault="008A68E2">
      <w:pPr>
        <w:pStyle w:val="FORMATTEXT"/>
        <w:ind w:firstLine="568"/>
        <w:jc w:val="both"/>
      </w:pPr>
      <w:r>
        <w:t>Значение результата измерения должно оканчиваться цифрами того же разряда, что и значение погрешности или расширенной неопределенности для уровня доверия</w:t>
      </w:r>
      <w:hyperlink r:id="rId97" w:history="1">
        <w:r w:rsidRPr="00A2355C">
          <w:rPr>
            <w:rStyle w:val="a7"/>
            <w:color w:val="auto"/>
            <w:u w:val="none"/>
          </w:rPr>
          <w:t>.</w:t>
        </w:r>
      </w:hyperlink>
    </w:p>
    <w:p w:rsidR="00000000" w:rsidRDefault="008A68E2">
      <w:pPr>
        <w:pStyle w:val="FORMATTEXT"/>
        <w:ind w:firstLine="568"/>
        <w:jc w:val="both"/>
      </w:pPr>
    </w:p>
    <w:p w:rsidR="00000000" w:rsidRDefault="008A68E2">
      <w:pPr>
        <w:pStyle w:val="FORMATTEXT"/>
        <w:jc w:val="center"/>
      </w:pPr>
      <w:r>
        <w:t>ПРИЛОЖЕНИЕ А</w:t>
      </w:r>
    </w:p>
    <w:p w:rsidR="00000000" w:rsidRDefault="008A68E2">
      <w:pPr>
        <w:pStyle w:val="FORMATTEXT"/>
        <w:jc w:val="center"/>
      </w:pPr>
      <w:r>
        <w:t>(справ</w:t>
      </w:r>
      <w:r>
        <w:t>очное)</w:t>
      </w:r>
    </w:p>
    <w:p w:rsidR="00000000" w:rsidRDefault="008A68E2">
      <w:pPr>
        <w:pStyle w:val="HEADERTEXT"/>
        <w:rPr>
          <w:b/>
          <w:bCs/>
        </w:rPr>
      </w:pPr>
    </w:p>
    <w:p w:rsidR="00000000" w:rsidRDefault="008A68E2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Расчет погрешности измерения напряжения показывающим прибором </w:t>
      </w:r>
    </w:p>
    <w:p w:rsidR="00000000" w:rsidRDefault="008A68E2">
      <w:pPr>
        <w:pStyle w:val="FORMATTEXT"/>
        <w:ind w:firstLine="568"/>
        <w:jc w:val="both"/>
      </w:pPr>
      <w:r>
        <w:t xml:space="preserve">Однократное измерение напряжения на участке электрической цепи сопротивлением </w:t>
      </w:r>
      <w:r w:rsidR="00A2355C">
        <w:rPr>
          <w:noProof/>
          <w:position w:val="-6"/>
        </w:rPr>
        <w:drawing>
          <wp:inline distT="0" distB="0" distL="0" distR="0">
            <wp:extent cx="152400" cy="161925"/>
            <wp:effectExtent l="0" t="0" r="0" b="9525"/>
            <wp:docPr id="137" name="Рисунок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=4 Ом.</w:t>
      </w:r>
    </w:p>
    <w:p w:rsidR="00000000" w:rsidRDefault="008A68E2">
      <w:pPr>
        <w:pStyle w:val="FORMATTEXT"/>
        <w:ind w:firstLine="568"/>
        <w:jc w:val="both"/>
      </w:pPr>
    </w:p>
    <w:p w:rsidR="00000000" w:rsidRDefault="008A68E2">
      <w:pPr>
        <w:pStyle w:val="FORMATTEXT"/>
        <w:ind w:firstLine="568"/>
        <w:jc w:val="both"/>
      </w:pPr>
      <w:r>
        <w:rPr>
          <w:b/>
          <w:bCs/>
        </w:rPr>
        <w:t>А.1 Априорные данные об исследуемом объекте</w:t>
      </w:r>
      <w:r>
        <w:t xml:space="preserve"> </w:t>
      </w:r>
    </w:p>
    <w:p w:rsidR="00000000" w:rsidRDefault="008A68E2">
      <w:pPr>
        <w:pStyle w:val="FORMATTEXT"/>
        <w:ind w:firstLine="568"/>
        <w:jc w:val="both"/>
      </w:pPr>
    </w:p>
    <w:p w:rsidR="00000000" w:rsidRDefault="008A68E2">
      <w:pPr>
        <w:pStyle w:val="FORMATTEXT"/>
        <w:ind w:firstLine="568"/>
        <w:jc w:val="both"/>
      </w:pPr>
      <w:r>
        <w:t xml:space="preserve">Участок электрической цепи представляет собой соединение нескольких резисторов, имеющих стабильное сопротивление. Ток в цепи - постоянный. Измерение выполняют в сухом </w:t>
      </w:r>
      <w:r>
        <w:t>отапливаемом помещении температурой до 30 °С при магнитном поле до 400 А/м. Предполагаемое падение напряжения на участке цепи, не превышающее 1,5 В, постоянно.</w:t>
      </w:r>
    </w:p>
    <w:p w:rsidR="00000000" w:rsidRDefault="008A68E2">
      <w:pPr>
        <w:pStyle w:val="FORMATTEXT"/>
        <w:ind w:firstLine="568"/>
        <w:jc w:val="both"/>
      </w:pPr>
    </w:p>
    <w:p w:rsidR="00000000" w:rsidRDefault="008A68E2">
      <w:pPr>
        <w:pStyle w:val="FORMATTEXT"/>
        <w:ind w:firstLine="568"/>
        <w:jc w:val="both"/>
      </w:pPr>
      <w:r>
        <w:t xml:space="preserve">Для измерения выбирают вольтметр класса точности 0,5 по </w:t>
      </w:r>
      <w:r>
        <w:rPr>
          <w:color w:val="0000AA"/>
          <w:u w:val="single"/>
        </w:rPr>
        <w:t>ГОСТ 8711</w:t>
      </w:r>
      <w:r>
        <w:rPr>
          <w:color w:val="0000FF"/>
          <w:u w:val="single"/>
        </w:rPr>
        <w:t xml:space="preserve"> </w:t>
      </w:r>
      <w:r>
        <w:t xml:space="preserve"> (приведенная погрешность 0,5%) с верхним пределом диапазона измерений </w:t>
      </w:r>
      <w:r w:rsidR="00A2355C">
        <w:rPr>
          <w:noProof/>
          <w:position w:val="-9"/>
        </w:rPr>
        <w:drawing>
          <wp:inline distT="0" distB="0" distL="0" distR="0">
            <wp:extent cx="276225" cy="238125"/>
            <wp:effectExtent l="0" t="0" r="9525" b="9525"/>
            <wp:docPr id="138" name="Рисунок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=1,5 В. Вольтметр имеет магнитный экран. Некоторый запас по точности средства измерений необходим из-за возможного наличия дополнительных погрешностей, погрешности метода и т.д.</w:t>
      </w:r>
    </w:p>
    <w:p w:rsidR="00000000" w:rsidRDefault="008A68E2">
      <w:pPr>
        <w:pStyle w:val="FORMATTEXT"/>
        <w:ind w:firstLine="568"/>
        <w:jc w:val="both"/>
      </w:pPr>
    </w:p>
    <w:p w:rsidR="00000000" w:rsidRDefault="008A68E2">
      <w:pPr>
        <w:pStyle w:val="FORMATTEXT"/>
        <w:ind w:firstLine="568"/>
        <w:jc w:val="both"/>
      </w:pPr>
      <w:r>
        <w:t>Инструментальная составляющая погрешности оп</w:t>
      </w:r>
      <w:r>
        <w:t>ределяется основной и дополнительной погрешностями.</w:t>
      </w:r>
    </w:p>
    <w:p w:rsidR="00000000" w:rsidRDefault="008A68E2">
      <w:pPr>
        <w:pStyle w:val="FORMATTEXT"/>
        <w:ind w:firstLine="568"/>
        <w:jc w:val="both"/>
      </w:pPr>
    </w:p>
    <w:p w:rsidR="00000000" w:rsidRDefault="008A68E2">
      <w:pPr>
        <w:pStyle w:val="FORMATTEXT"/>
        <w:ind w:firstLine="568"/>
        <w:jc w:val="both"/>
      </w:pPr>
      <w:r>
        <w:t>Основная погрешность прибора указана в приведенной форме. Следовательно, предел допускаемой основной погрешности вольтметра</w:t>
      </w:r>
    </w:p>
    <w:p w:rsidR="00000000" w:rsidRDefault="008A68E2">
      <w:pPr>
        <w:pStyle w:val="FORMATTEXT"/>
        <w:ind w:firstLine="568"/>
        <w:jc w:val="both"/>
      </w:pPr>
    </w:p>
    <w:p w:rsidR="00000000" w:rsidRDefault="00A2355C">
      <w:pPr>
        <w:pStyle w:val="FORMATTEXT"/>
        <w:jc w:val="center"/>
      </w:pPr>
      <w:r>
        <w:rPr>
          <w:noProof/>
          <w:position w:val="-15"/>
        </w:rPr>
        <w:drawing>
          <wp:inline distT="0" distB="0" distL="0" distR="0">
            <wp:extent cx="1371600" cy="390525"/>
            <wp:effectExtent l="0" t="0" r="0" b="9525"/>
            <wp:docPr id="139" name="Рисунок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A68E2">
        <w:t xml:space="preserve">В. </w:t>
      </w:r>
    </w:p>
    <w:p w:rsidR="00000000" w:rsidRDefault="008A68E2">
      <w:pPr>
        <w:pStyle w:val="FORMATTEXT"/>
        <w:ind w:firstLine="568"/>
        <w:jc w:val="both"/>
      </w:pPr>
      <w:r>
        <w:t>Дополнительная погрешность из-за влияни</w:t>
      </w:r>
      <w:r>
        <w:t xml:space="preserve">я магнитного поля не превышает 1,5% нормирующего значения прибора и равна ±0,0225 В </w:t>
      </w:r>
      <w:r w:rsidR="00A2355C">
        <w:rPr>
          <w:noProof/>
          <w:position w:val="-8"/>
        </w:rPr>
        <w:drawing>
          <wp:inline distT="0" distB="0" distL="0" distR="0">
            <wp:extent cx="714375" cy="219075"/>
            <wp:effectExtent l="0" t="0" r="9525" b="9525"/>
            <wp:docPr id="140" name="Рисунок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 Дополнительная температурная погрешность, обусловленная отклонением температуры от нормальной (20  °С) на 10 °С, не превышает 60% преде</w:t>
      </w:r>
      <w:r>
        <w:t xml:space="preserve">ла допускаемой основной погрешности, эта дополнительная погрешность равна ±0,0045 В </w:t>
      </w:r>
      <w:r w:rsidR="00A2355C">
        <w:rPr>
          <w:noProof/>
          <w:position w:val="-8"/>
        </w:rPr>
        <w:drawing>
          <wp:inline distT="0" distB="0" distL="0" distR="0">
            <wp:extent cx="809625" cy="219075"/>
            <wp:effectExtent l="0" t="0" r="9525" b="9525"/>
            <wp:docPr id="141" name="Рисунок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000000" w:rsidRDefault="008A68E2">
      <w:pPr>
        <w:pStyle w:val="FORMATTEXT"/>
        <w:ind w:firstLine="568"/>
        <w:jc w:val="both"/>
      </w:pPr>
    </w:p>
    <w:p w:rsidR="00000000" w:rsidRDefault="008A68E2">
      <w:pPr>
        <w:pStyle w:val="FORMATTEXT"/>
        <w:ind w:firstLine="568"/>
        <w:jc w:val="both"/>
        <w:rPr>
          <w:b/>
          <w:bCs/>
        </w:rPr>
      </w:pPr>
      <w:r>
        <w:rPr>
          <w:b/>
          <w:bCs/>
        </w:rPr>
        <w:t>А.2 Оценивание погрешности результата измерения</w:t>
      </w:r>
    </w:p>
    <w:p w:rsidR="00000000" w:rsidRDefault="008A68E2">
      <w:pPr>
        <w:pStyle w:val="FORMATTEXT"/>
        <w:ind w:firstLine="568"/>
        <w:jc w:val="both"/>
      </w:pPr>
    </w:p>
    <w:p w:rsidR="00000000" w:rsidRDefault="008A68E2">
      <w:pPr>
        <w:pStyle w:val="FORMATTEXT"/>
        <w:ind w:firstLine="568"/>
        <w:jc w:val="both"/>
      </w:pPr>
      <w:r>
        <w:t xml:space="preserve">Погрешность метода определяется соотношением между сопротивлением участка цепи </w:t>
      </w:r>
      <w:r w:rsidR="00A2355C">
        <w:rPr>
          <w:noProof/>
          <w:position w:val="-6"/>
        </w:rPr>
        <w:drawing>
          <wp:inline distT="0" distB="0" distL="0" distR="0">
            <wp:extent cx="152400" cy="161925"/>
            <wp:effectExtent l="0" t="0" r="0" b="9525"/>
            <wp:docPr id="142" name="Рисунок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сопротивлением вольтметра </w:t>
      </w:r>
      <w:r w:rsidR="00A2355C">
        <w:rPr>
          <w:noProof/>
          <w:position w:val="-9"/>
        </w:rPr>
        <w:drawing>
          <wp:inline distT="0" distB="0" distL="0" distR="0">
            <wp:extent cx="228600" cy="228600"/>
            <wp:effectExtent l="0" t="0" r="0" b="0"/>
            <wp:docPr id="143" name="Рисунок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Сопротивление вольтметра известно: </w:t>
      </w:r>
      <w:r w:rsidR="00A2355C">
        <w:rPr>
          <w:noProof/>
          <w:position w:val="-9"/>
        </w:rPr>
        <w:drawing>
          <wp:inline distT="0" distB="0" distL="0" distR="0">
            <wp:extent cx="695325" cy="228600"/>
            <wp:effectExtent l="0" t="0" r="9525" b="0"/>
            <wp:docPr id="144" name="Рисунок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Ом. При </w:t>
      </w:r>
      <w:r>
        <w:lastRenderedPageBreak/>
        <w:t xml:space="preserve">подсоединении вольтметра к цепи исходное напряжение </w:t>
      </w:r>
      <w:r w:rsidR="00A2355C">
        <w:rPr>
          <w:noProof/>
          <w:position w:val="-9"/>
        </w:rPr>
        <w:drawing>
          <wp:inline distT="0" distB="0" distL="0" distR="0">
            <wp:extent cx="219075" cy="228600"/>
            <wp:effectExtent l="0" t="0" r="9525" b="0"/>
            <wp:docPr id="145" name="Рисунок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изменяется на</w:t>
      </w:r>
    </w:p>
    <w:p w:rsidR="00000000" w:rsidRDefault="008A68E2">
      <w:pPr>
        <w:pStyle w:val="FORMATTEXT"/>
        <w:ind w:firstLine="568"/>
        <w:jc w:val="both"/>
      </w:pPr>
    </w:p>
    <w:p w:rsidR="00000000" w:rsidRDefault="00A2355C">
      <w:pPr>
        <w:pStyle w:val="FORMATTEXT"/>
        <w:jc w:val="center"/>
      </w:pPr>
      <w:r>
        <w:rPr>
          <w:noProof/>
          <w:position w:val="-16"/>
        </w:rPr>
        <w:drawing>
          <wp:inline distT="0" distB="0" distL="0" distR="0">
            <wp:extent cx="1000125" cy="428625"/>
            <wp:effectExtent l="0" t="0" r="9525" b="9525"/>
            <wp:docPr id="146" name="Рисунок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A68E2">
        <w:t xml:space="preserve">. </w:t>
      </w:r>
    </w:p>
    <w:p w:rsidR="00000000" w:rsidRDefault="008A68E2">
      <w:pPr>
        <w:pStyle w:val="FORMATTEXT"/>
        <w:ind w:firstLine="568"/>
        <w:jc w:val="both"/>
      </w:pPr>
      <w:r>
        <w:t xml:space="preserve">Отсюда методическая погрешность </w:t>
      </w:r>
      <w:r w:rsidR="00A2355C">
        <w:rPr>
          <w:noProof/>
          <w:position w:val="-8"/>
        </w:rPr>
        <w:drawing>
          <wp:inline distT="0" distB="0" distL="0" distR="0">
            <wp:extent cx="228600" cy="219075"/>
            <wp:effectExtent l="0" t="0" r="0" b="9525"/>
            <wp:docPr id="147" name="Рисунок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в абсолютной форме</w:t>
      </w:r>
    </w:p>
    <w:p w:rsidR="00000000" w:rsidRDefault="008A68E2">
      <w:pPr>
        <w:pStyle w:val="FORMATTEXT"/>
        <w:ind w:firstLine="568"/>
        <w:jc w:val="both"/>
      </w:pPr>
    </w:p>
    <w:p w:rsidR="00000000" w:rsidRDefault="00A2355C">
      <w:pPr>
        <w:pStyle w:val="FORMATTEXT"/>
        <w:jc w:val="center"/>
      </w:pPr>
      <w:r>
        <w:rPr>
          <w:noProof/>
          <w:position w:val="-16"/>
        </w:rPr>
        <w:drawing>
          <wp:inline distT="0" distB="0" distL="0" distR="0">
            <wp:extent cx="1181100" cy="428625"/>
            <wp:effectExtent l="0" t="0" r="0" b="9525"/>
            <wp:docPr id="148" name="Рисунок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A68E2">
        <w:t xml:space="preserve">. </w:t>
      </w:r>
    </w:p>
    <w:p w:rsidR="00000000" w:rsidRDefault="008A68E2">
      <w:pPr>
        <w:pStyle w:val="FORMATTEXT"/>
        <w:ind w:firstLine="568"/>
        <w:jc w:val="both"/>
      </w:pPr>
      <w:r>
        <w:t xml:space="preserve">Методическая погрешность </w:t>
      </w:r>
      <w:r w:rsidR="00A2355C">
        <w:rPr>
          <w:noProof/>
          <w:position w:val="-8"/>
        </w:rPr>
        <w:drawing>
          <wp:inline distT="0" distB="0" distL="0" distR="0">
            <wp:extent cx="200025" cy="219075"/>
            <wp:effectExtent l="0" t="0" r="9525" b="9525"/>
            <wp:docPr id="149" name="Рисунок 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/>
                    <pic:cNvPicPr>
                      <a:picLocks noChangeAspect="1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в относительной форме</w:t>
      </w:r>
    </w:p>
    <w:p w:rsidR="00000000" w:rsidRDefault="008A68E2">
      <w:pPr>
        <w:pStyle w:val="FORMATTEXT"/>
        <w:ind w:firstLine="568"/>
        <w:jc w:val="both"/>
      </w:pPr>
    </w:p>
    <w:p w:rsidR="00000000" w:rsidRDefault="00A2355C">
      <w:pPr>
        <w:pStyle w:val="FORMATTEXT"/>
        <w:jc w:val="center"/>
      </w:pPr>
      <w:r>
        <w:rPr>
          <w:noProof/>
          <w:position w:val="-16"/>
        </w:rPr>
        <w:drawing>
          <wp:inline distT="0" distB="0" distL="0" distR="0">
            <wp:extent cx="2181225" cy="428625"/>
            <wp:effectExtent l="0" t="0" r="9525" b="9525"/>
            <wp:docPr id="150" name="Рисунок 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/>
                    <pic:cNvPicPr>
                      <a:picLocks noChangeAspect="1" noChangeArrowheads="1"/>
                    </pic:cNvPicPr>
                  </pic:nvPicPr>
                  <pic:blipFill>
                    <a:blip r:embed="rId1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A68E2">
        <w:t xml:space="preserve">. </w:t>
      </w:r>
    </w:p>
    <w:p w:rsidR="00000000" w:rsidRDefault="008A68E2">
      <w:pPr>
        <w:pStyle w:val="FORMATTEXT"/>
        <w:ind w:firstLine="568"/>
        <w:jc w:val="both"/>
      </w:pPr>
      <w:r>
        <w:t xml:space="preserve">Оцененная методическая погрешность является систематической составляющей погрешности измерений и должна быть внесена в результат измерения в виде поправки </w:t>
      </w:r>
      <w:r w:rsidR="00A2355C">
        <w:rPr>
          <w:noProof/>
          <w:position w:val="-7"/>
        </w:rPr>
        <w:drawing>
          <wp:inline distT="0" distB="0" distL="0" distR="0">
            <wp:extent cx="733425" cy="200025"/>
            <wp:effectExtent l="0" t="0" r="9525" b="9525"/>
            <wp:docPr id="151" name="Рисунок 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/>
                    <pic:cNvPicPr>
                      <a:picLocks noChangeAspect="1" noChangeArrowheads="1"/>
                    </pic:cNvPicPr>
                  </pic:nvPicPr>
                  <pic:blipFill>
                    <a:blip r:embed="rId1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В. Тогда результат измерения </w:t>
      </w:r>
      <w:r w:rsidR="00A2355C">
        <w:rPr>
          <w:noProof/>
          <w:position w:val="-9"/>
        </w:rPr>
        <w:drawing>
          <wp:inline distT="0" distB="0" distL="0" distR="0">
            <wp:extent cx="133350" cy="238125"/>
            <wp:effectExtent l="0" t="0" r="0" b="9525"/>
            <wp:docPr id="152" name="Рисунок 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/>
                    <pic:cNvPicPr>
                      <a:picLocks noChangeAspect="1" noChangeArrowheads="1"/>
                    </pic:cNvPicPr>
                  </pic:nvPicPr>
                  <pic:blipFill>
                    <a:blip r:embed="rId1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с учетом поправки на систематическую погрешность</w:t>
      </w:r>
    </w:p>
    <w:p w:rsidR="00000000" w:rsidRDefault="008A68E2">
      <w:pPr>
        <w:pStyle w:val="FORMATTEXT"/>
        <w:ind w:firstLine="568"/>
        <w:jc w:val="both"/>
      </w:pPr>
    </w:p>
    <w:p w:rsidR="00000000" w:rsidRDefault="00A2355C">
      <w:pPr>
        <w:pStyle w:val="FORMATTEXT"/>
        <w:jc w:val="center"/>
      </w:pPr>
      <w:r>
        <w:rPr>
          <w:noProof/>
          <w:position w:val="-9"/>
        </w:rPr>
        <w:drawing>
          <wp:inline distT="0" distB="0" distL="0" distR="0">
            <wp:extent cx="1562100" cy="238125"/>
            <wp:effectExtent l="0" t="0" r="0" b="9525"/>
            <wp:docPr id="153" name="Рисунок 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/>
                    <pic:cNvPicPr>
                      <a:picLocks noChangeAspect="1" noChangeArrowheads="1"/>
                    </pic:cNvPicPr>
                  </pic:nvPicPr>
                  <pic:blipFill>
                    <a:blip r:embed="rId1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A68E2">
        <w:t xml:space="preserve">В. </w:t>
      </w:r>
    </w:p>
    <w:p w:rsidR="00000000" w:rsidRDefault="008A68E2">
      <w:pPr>
        <w:pStyle w:val="FORMATTEXT"/>
        <w:ind w:firstLine="568"/>
        <w:jc w:val="both"/>
      </w:pPr>
      <w:r>
        <w:t>Находят границы погрешности результата измерения.</w:t>
      </w:r>
    </w:p>
    <w:p w:rsidR="00000000" w:rsidRDefault="008A68E2">
      <w:pPr>
        <w:pStyle w:val="FORMATTEXT"/>
        <w:ind w:firstLine="568"/>
        <w:jc w:val="both"/>
      </w:pPr>
    </w:p>
    <w:p w:rsidR="00000000" w:rsidRDefault="008A68E2">
      <w:pPr>
        <w:pStyle w:val="FORMATTEXT"/>
        <w:ind w:firstLine="568"/>
        <w:jc w:val="both"/>
      </w:pPr>
      <w:r>
        <w:t>Поскольку основная погрешность применяемого средства измерений и его дополнитель</w:t>
      </w:r>
      <w:r>
        <w:t>ные погрешности заданы границами, следует рассматривать эти погрешности как неисключенные систематические. Воспользовавшись формулой (5), находят доверительную границу неисключенной систематической погрешности результата измерения при доверительной вероятн</w:t>
      </w:r>
      <w:r>
        <w:t xml:space="preserve">ости </w:t>
      </w:r>
      <w:r w:rsidR="00A2355C">
        <w:rPr>
          <w:noProof/>
          <w:position w:val="-7"/>
        </w:rPr>
        <w:drawing>
          <wp:inline distT="0" distB="0" distL="0" distR="0">
            <wp:extent cx="571500" cy="200025"/>
            <wp:effectExtent l="0" t="0" r="0" b="9525"/>
            <wp:docPr id="154" name="Рисунок 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:</w:t>
      </w:r>
    </w:p>
    <w:p w:rsidR="00000000" w:rsidRDefault="008A68E2">
      <w:pPr>
        <w:pStyle w:val="FORMATTEXT"/>
        <w:ind w:firstLine="568"/>
        <w:jc w:val="both"/>
      </w:pPr>
    </w:p>
    <w:p w:rsidR="00000000" w:rsidRDefault="00A2355C">
      <w:pPr>
        <w:pStyle w:val="FORMATTEXT"/>
        <w:jc w:val="center"/>
      </w:pPr>
      <w:r>
        <w:rPr>
          <w:noProof/>
          <w:position w:val="-11"/>
        </w:rPr>
        <w:drawing>
          <wp:inline distT="0" distB="0" distL="0" distR="0">
            <wp:extent cx="3352800" cy="295275"/>
            <wp:effectExtent l="0" t="0" r="0" b="9525"/>
            <wp:docPr id="155" name="Рисунок 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/>
                    <pic:cNvPicPr>
                      <a:picLocks noChangeAspect="1" noChangeArrowheads="1"/>
                    </pic:cNvPicPr>
                  </pic:nvPicPr>
                  <pic:blipFill>
                    <a:blip r:embed="rId1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A68E2">
        <w:t xml:space="preserve">В. </w:t>
      </w:r>
    </w:p>
    <w:p w:rsidR="00000000" w:rsidRDefault="008A68E2">
      <w:pPr>
        <w:pStyle w:val="FORMATTEXT"/>
        <w:ind w:firstLine="568"/>
        <w:jc w:val="both"/>
      </w:pPr>
      <w:r>
        <w:t>Результат измерения в соответствии с разделом 9 следует представить в форме</w:t>
      </w:r>
    </w:p>
    <w:p w:rsidR="00000000" w:rsidRDefault="008A68E2">
      <w:pPr>
        <w:pStyle w:val="FORMATTEXT"/>
        <w:ind w:firstLine="568"/>
        <w:jc w:val="both"/>
      </w:pPr>
    </w:p>
    <w:p w:rsidR="00000000" w:rsidRDefault="00A2355C">
      <w:pPr>
        <w:pStyle w:val="FORMATTEXT"/>
        <w:jc w:val="center"/>
      </w:pPr>
      <w:r>
        <w:rPr>
          <w:noProof/>
          <w:position w:val="-9"/>
        </w:rPr>
        <w:drawing>
          <wp:inline distT="0" distB="0" distL="0" distR="0">
            <wp:extent cx="647700" cy="238125"/>
            <wp:effectExtent l="0" t="0" r="0" b="9525"/>
            <wp:docPr id="156" name="Рисунок 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/>
                    <pic:cNvPicPr>
                      <a:picLocks noChangeAspect="1" noChangeArrowheads="1"/>
                    </pic:cNvPicPr>
                  </pic:nvPicPr>
                  <pic:blipFill>
                    <a:blip r:embed="rId1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A68E2">
        <w:t xml:space="preserve">В; </w:t>
      </w:r>
      <w:r>
        <w:rPr>
          <w:noProof/>
          <w:position w:val="-8"/>
        </w:rPr>
        <w:drawing>
          <wp:inline distT="0" distB="0" distL="0" distR="0">
            <wp:extent cx="923925" cy="219075"/>
            <wp:effectExtent l="0" t="0" r="9525" b="9525"/>
            <wp:docPr id="157" name="Рисунок 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/>
                    <pic:cNvPicPr>
                      <a:picLocks noChangeAspect="1" noChangeArrowheads="1"/>
                    </pic:cNvPicPr>
                  </pic:nvPicPr>
                  <pic:blipFill>
                    <a:blip r:embed="rId1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A68E2">
        <w:t xml:space="preserve">В; </w:t>
      </w:r>
      <w:r>
        <w:rPr>
          <w:noProof/>
          <w:position w:val="-7"/>
        </w:rPr>
        <w:drawing>
          <wp:inline distT="0" distB="0" distL="0" distR="0">
            <wp:extent cx="571500" cy="200025"/>
            <wp:effectExtent l="0" t="0" r="0" b="9525"/>
            <wp:docPr id="158" name="Рисунок 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A68E2">
        <w:t xml:space="preserve">или </w:t>
      </w:r>
      <w:r>
        <w:rPr>
          <w:noProof/>
          <w:position w:val="-8"/>
        </w:rPr>
        <w:drawing>
          <wp:inline distT="0" distB="0" distL="0" distR="0">
            <wp:extent cx="952500" cy="219075"/>
            <wp:effectExtent l="0" t="0" r="0" b="9525"/>
            <wp:docPr id="159" name="Рисунок 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/>
                    <pic:cNvPicPr>
                      <a:picLocks noChangeAspect="1" noChangeArrowheads="1"/>
                    </pic:cNvPicPr>
                  </pic:nvPicPr>
                  <pic:blipFill>
                    <a:blip r:embed="rId1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A68E2">
        <w:t xml:space="preserve">В; </w:t>
      </w:r>
      <w:r>
        <w:rPr>
          <w:noProof/>
          <w:position w:val="-7"/>
        </w:rPr>
        <w:drawing>
          <wp:inline distT="0" distB="0" distL="0" distR="0">
            <wp:extent cx="571500" cy="200025"/>
            <wp:effectExtent l="0" t="0" r="0" b="9525"/>
            <wp:docPr id="160" name="Рисунок 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A68E2">
        <w:t xml:space="preserve">. </w:t>
      </w:r>
    </w:p>
    <w:p w:rsidR="00000000" w:rsidRDefault="008A68E2">
      <w:pPr>
        <w:pStyle w:val="FORMATTEXT"/>
        <w:jc w:val="both"/>
      </w:pPr>
    </w:p>
    <w:p w:rsidR="00000000" w:rsidRDefault="008A68E2">
      <w:pPr>
        <w:pStyle w:val="FORMATTEXT"/>
        <w:jc w:val="both"/>
      </w:pPr>
      <w:r>
        <w:t>Текст документа сверен по:</w:t>
      </w:r>
    </w:p>
    <w:p w:rsidR="00000000" w:rsidRDefault="008A68E2">
      <w:pPr>
        <w:pStyle w:val="FORMATTEXT"/>
        <w:jc w:val="both"/>
      </w:pPr>
      <w:r>
        <w:t>официальное издание</w:t>
      </w:r>
    </w:p>
    <w:p w:rsidR="00000000" w:rsidRDefault="008A68E2">
      <w:pPr>
        <w:pStyle w:val="FORMATTEXT"/>
        <w:jc w:val="both"/>
      </w:pPr>
      <w:r>
        <w:t xml:space="preserve">М.: ИПК Издательство стандартов, 2004 </w:t>
      </w:r>
    </w:p>
    <w:p w:rsidR="008A68E2" w:rsidRDefault="008A68E2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  <w:r>
        <w:rPr>
          <w:rFonts w:ascii="Arial, sans-serif" w:hAnsi="Arial, sans-serif"/>
          <w:color w:val="0000FF"/>
          <w:sz w:val="24"/>
          <w:szCs w:val="24"/>
          <w:u w:val="single"/>
        </w:rPr>
        <w:t>Р 50.2.038-2004 ГСИ. Измерения прямые од</w:t>
      </w:r>
      <w:r>
        <w:rPr>
          <w:rFonts w:ascii="Arial, sans-serif" w:hAnsi="Arial, sans-serif"/>
          <w:color w:val="0000FF"/>
          <w:sz w:val="24"/>
          <w:szCs w:val="24"/>
          <w:u w:val="single"/>
        </w:rPr>
        <w:t xml:space="preserve">нократные. Оценивание погрешностей и неопределенности результата измерений (Источник: ИСС "ТЕХЭКСПЕРТ") </w:t>
      </w:r>
    </w:p>
    <w:sectPr w:rsidR="008A68E2">
      <w:headerReference w:type="default" r:id="rId118"/>
      <w:footerReference w:type="default" r:id="rId119"/>
      <w:type w:val="continuous"/>
      <w:pgSz w:w="11907" w:h="16840"/>
      <w:pgMar w:top="850" w:right="850" w:bottom="1134" w:left="1417" w:header="280" w:footer="28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68E2" w:rsidRDefault="008A68E2">
      <w:pPr>
        <w:spacing w:after="0" w:line="240" w:lineRule="auto"/>
      </w:pPr>
      <w:r>
        <w:separator/>
      </w:r>
    </w:p>
  </w:endnote>
  <w:endnote w:type="continuationSeparator" w:id="0">
    <w:p w:rsidR="008A68E2" w:rsidRDefault="008A68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, sans-serif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8A68E2">
    <w:pPr>
      <w:pStyle w:val="COLBOTTOM"/>
      <w:pBdr>
        <w:top w:val="single" w:sz="4" w:space="1" w:color="auto"/>
      </w:pBd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68E2" w:rsidRDefault="008A68E2">
      <w:pPr>
        <w:spacing w:after="0" w:line="240" w:lineRule="auto"/>
      </w:pPr>
      <w:r>
        <w:separator/>
      </w:r>
    </w:p>
  </w:footnote>
  <w:footnote w:type="continuationSeparator" w:id="0">
    <w:p w:rsidR="008A68E2" w:rsidRDefault="008A68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8A68E2">
    <w:pPr>
      <w:pStyle w:val="COLTOP"/>
      <w:rPr>
        <w:rFonts w:cs="Arial, sans-serif"/>
        <w:sz w:val="16"/>
        <w:szCs w:val="16"/>
      </w:rPr>
    </w:pPr>
    <w:r>
      <w:rPr>
        <w:rFonts w:cs="Arial, sans-serif"/>
        <w:sz w:val="16"/>
        <w:szCs w:val="16"/>
      </w:rPr>
      <w:t>Р 50.2.038-2004 ГСИ. Измерения прямые однократные. Оценивание погрешностей и неопределенности результата измерений</w:t>
    </w:r>
  </w:p>
  <w:p w:rsidR="00000000" w:rsidRDefault="008A68E2">
    <w:pPr>
      <w:pStyle w:val="COLTOP"/>
    </w:pPr>
    <w:r>
      <w:rPr>
        <w:rFonts w:cs="Arial, sans-serif"/>
        <w:i/>
        <w:iCs/>
        <w:sz w:val="16"/>
        <w:szCs w:val="16"/>
      </w:rPr>
      <w:t>Применяется с</w:t>
    </w:r>
    <w:r>
      <w:rPr>
        <w:rFonts w:cs="Arial, sans-serif"/>
        <w:i/>
        <w:iCs/>
        <w:sz w:val="16"/>
        <w:szCs w:val="16"/>
      </w:rPr>
      <w:t xml:space="preserve"> 01.01.2005 взамен МИ 1552-86</w:t>
    </w:r>
  </w:p>
  <w:p w:rsidR="00000000" w:rsidRDefault="008A68E2">
    <w:pPr>
      <w:pStyle w:val="PAGENUM"/>
      <w:jc w:val="right"/>
    </w:pPr>
    <w:r>
      <w:t>Страница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355C"/>
    <w:rsid w:val="008A68E2"/>
    <w:rsid w:val="00A23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5DE9110A-5A5A-47EE-B1BF-09EB72B13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LBOTTOM">
    <w:name w:val="#COL_BOTTOM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18"/>
      <w:szCs w:val="18"/>
    </w:rPr>
  </w:style>
  <w:style w:type="paragraph" w:customStyle="1" w:styleId="COLTOP">
    <w:name w:val="#COL_TO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18"/>
      <w:szCs w:val="18"/>
    </w:rPr>
  </w:style>
  <w:style w:type="paragraph" w:customStyle="1" w:styleId="PRINTSECTION">
    <w:name w:val="#PRINT_SEC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18"/>
      <w:szCs w:val="18"/>
    </w:rPr>
  </w:style>
  <w:style w:type="paragraph" w:customStyle="1" w:styleId="CENTERTEXT">
    <w:name w:val=".CENTER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DJVU">
    <w:name w:val=".DJVU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EMPTYLINE">
    <w:name w:val=".EMPTY_LIN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FORMATTEXT">
    <w:name w:val=".FORMAT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HEADERTEXT">
    <w:name w:val=".HEADER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2B4279"/>
      <w:sz w:val="20"/>
      <w:szCs w:val="20"/>
    </w:rPr>
  </w:style>
  <w:style w:type="paragraph" w:customStyle="1" w:styleId="HORIZLINE">
    <w:name w:val=".HORIZLIN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MIDDLEPICT">
    <w:name w:val=".MIDDLEPIC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PAGENUM">
    <w:name w:val=".PAGENUM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TOPLEVELTEXT">
    <w:name w:val=".TOPLEVEL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TradeMark">
    <w:name w:val=".TradeMark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 w:cs="Arial, sans-serif"/>
      <w:sz w:val="16"/>
      <w:szCs w:val="16"/>
    </w:rPr>
  </w:style>
  <w:style w:type="paragraph" w:customStyle="1" w:styleId="UNFORMATTEXT">
    <w:name w:val=".UNFORMAT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BODY">
    <w:name w:val="BOD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HTML">
    <w:name w:val="HTM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TABLE">
    <w:name w:val="T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A2355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A2355C"/>
  </w:style>
  <w:style w:type="paragraph" w:styleId="a5">
    <w:name w:val="footer"/>
    <w:basedOn w:val="a"/>
    <w:link w:val="a6"/>
    <w:uiPriority w:val="99"/>
    <w:unhideWhenUsed/>
    <w:rsid w:val="00A2355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A2355C"/>
  </w:style>
  <w:style w:type="character" w:styleId="a7">
    <w:name w:val="Hyperlink"/>
    <w:basedOn w:val="a0"/>
    <w:uiPriority w:val="99"/>
    <w:unhideWhenUsed/>
    <w:rsid w:val="00A2355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gif"/><Relationship Id="rId117" Type="http://schemas.openxmlformats.org/officeDocument/2006/relationships/image" Target="media/image108.gif"/><Relationship Id="rId21" Type="http://schemas.openxmlformats.org/officeDocument/2006/relationships/image" Target="media/image14.gif"/><Relationship Id="rId42" Type="http://schemas.openxmlformats.org/officeDocument/2006/relationships/image" Target="media/image35.gif"/><Relationship Id="rId47" Type="http://schemas.openxmlformats.org/officeDocument/2006/relationships/image" Target="media/image39.gif"/><Relationship Id="rId63" Type="http://schemas.openxmlformats.org/officeDocument/2006/relationships/image" Target="media/image55.gif"/><Relationship Id="rId68" Type="http://schemas.openxmlformats.org/officeDocument/2006/relationships/image" Target="media/image60.gif"/><Relationship Id="rId84" Type="http://schemas.openxmlformats.org/officeDocument/2006/relationships/image" Target="media/image76.gif"/><Relationship Id="rId89" Type="http://schemas.openxmlformats.org/officeDocument/2006/relationships/image" Target="media/image81.gif"/><Relationship Id="rId112" Type="http://schemas.openxmlformats.org/officeDocument/2006/relationships/image" Target="media/image103.png"/><Relationship Id="rId16" Type="http://schemas.openxmlformats.org/officeDocument/2006/relationships/image" Target="media/image9.gif"/><Relationship Id="rId107" Type="http://schemas.openxmlformats.org/officeDocument/2006/relationships/image" Target="media/image98.gif"/><Relationship Id="rId11" Type="http://schemas.openxmlformats.org/officeDocument/2006/relationships/image" Target="media/image4.gif"/><Relationship Id="rId32" Type="http://schemas.openxmlformats.org/officeDocument/2006/relationships/image" Target="media/image25.gif"/><Relationship Id="rId37" Type="http://schemas.openxmlformats.org/officeDocument/2006/relationships/image" Target="media/image30.gif"/><Relationship Id="rId53" Type="http://schemas.openxmlformats.org/officeDocument/2006/relationships/image" Target="media/image45.gif"/><Relationship Id="rId58" Type="http://schemas.openxmlformats.org/officeDocument/2006/relationships/image" Target="media/image50.gif"/><Relationship Id="rId74" Type="http://schemas.openxmlformats.org/officeDocument/2006/relationships/image" Target="media/image66.gif"/><Relationship Id="rId79" Type="http://schemas.openxmlformats.org/officeDocument/2006/relationships/image" Target="media/image71.gif"/><Relationship Id="rId102" Type="http://schemas.openxmlformats.org/officeDocument/2006/relationships/image" Target="media/image93.gif"/><Relationship Id="rId5" Type="http://schemas.openxmlformats.org/officeDocument/2006/relationships/endnotes" Target="endnotes.xml"/><Relationship Id="rId61" Type="http://schemas.openxmlformats.org/officeDocument/2006/relationships/image" Target="media/image53.gif"/><Relationship Id="rId82" Type="http://schemas.openxmlformats.org/officeDocument/2006/relationships/image" Target="media/image74.gif"/><Relationship Id="rId90" Type="http://schemas.openxmlformats.org/officeDocument/2006/relationships/image" Target="media/image82.gif"/><Relationship Id="rId95" Type="http://schemas.openxmlformats.org/officeDocument/2006/relationships/image" Target="media/image87.gif"/><Relationship Id="rId19" Type="http://schemas.openxmlformats.org/officeDocument/2006/relationships/image" Target="media/image12.gif"/><Relationship Id="rId14" Type="http://schemas.openxmlformats.org/officeDocument/2006/relationships/image" Target="media/image7.gif"/><Relationship Id="rId22" Type="http://schemas.openxmlformats.org/officeDocument/2006/relationships/image" Target="media/image15.gif"/><Relationship Id="rId27" Type="http://schemas.openxmlformats.org/officeDocument/2006/relationships/image" Target="media/image20.gif"/><Relationship Id="rId30" Type="http://schemas.openxmlformats.org/officeDocument/2006/relationships/image" Target="media/image23.gif"/><Relationship Id="rId35" Type="http://schemas.openxmlformats.org/officeDocument/2006/relationships/image" Target="media/image28.gif"/><Relationship Id="rId43" Type="http://schemas.openxmlformats.org/officeDocument/2006/relationships/image" Target="media/image36.gif"/><Relationship Id="rId48" Type="http://schemas.openxmlformats.org/officeDocument/2006/relationships/image" Target="media/image40.gif"/><Relationship Id="rId56" Type="http://schemas.openxmlformats.org/officeDocument/2006/relationships/image" Target="media/image48.gif"/><Relationship Id="rId64" Type="http://schemas.openxmlformats.org/officeDocument/2006/relationships/image" Target="media/image56.gif"/><Relationship Id="rId69" Type="http://schemas.openxmlformats.org/officeDocument/2006/relationships/image" Target="media/image61.gif"/><Relationship Id="rId77" Type="http://schemas.openxmlformats.org/officeDocument/2006/relationships/image" Target="media/image69.gif"/><Relationship Id="rId100" Type="http://schemas.openxmlformats.org/officeDocument/2006/relationships/image" Target="media/image91.gif"/><Relationship Id="rId105" Type="http://schemas.openxmlformats.org/officeDocument/2006/relationships/image" Target="media/image96.gif"/><Relationship Id="rId113" Type="http://schemas.openxmlformats.org/officeDocument/2006/relationships/image" Target="media/image104.gif"/><Relationship Id="rId118" Type="http://schemas.openxmlformats.org/officeDocument/2006/relationships/header" Target="header1.xml"/><Relationship Id="rId8" Type="http://schemas.openxmlformats.org/officeDocument/2006/relationships/hyperlink" Target="https://rosakkreditatsiya-forum.ru/" TargetMode="External"/><Relationship Id="rId51" Type="http://schemas.openxmlformats.org/officeDocument/2006/relationships/image" Target="media/image43.gif"/><Relationship Id="rId72" Type="http://schemas.openxmlformats.org/officeDocument/2006/relationships/image" Target="media/image64.gif"/><Relationship Id="rId80" Type="http://schemas.openxmlformats.org/officeDocument/2006/relationships/image" Target="media/image72.gif"/><Relationship Id="rId85" Type="http://schemas.openxmlformats.org/officeDocument/2006/relationships/image" Target="media/image77.gif"/><Relationship Id="rId93" Type="http://schemas.openxmlformats.org/officeDocument/2006/relationships/image" Target="media/image85.gif"/><Relationship Id="rId98" Type="http://schemas.openxmlformats.org/officeDocument/2006/relationships/image" Target="media/image89.gif"/><Relationship Id="rId121" Type="http://schemas.openxmlformats.org/officeDocument/2006/relationships/theme" Target="theme/theme1.xml"/><Relationship Id="rId3" Type="http://schemas.openxmlformats.org/officeDocument/2006/relationships/webSettings" Target="webSettings.xml"/><Relationship Id="rId12" Type="http://schemas.openxmlformats.org/officeDocument/2006/relationships/image" Target="media/image5.gif"/><Relationship Id="rId17" Type="http://schemas.openxmlformats.org/officeDocument/2006/relationships/image" Target="media/image10.gif"/><Relationship Id="rId25" Type="http://schemas.openxmlformats.org/officeDocument/2006/relationships/image" Target="media/image18.gif"/><Relationship Id="rId33" Type="http://schemas.openxmlformats.org/officeDocument/2006/relationships/image" Target="media/image26.gif"/><Relationship Id="rId38" Type="http://schemas.openxmlformats.org/officeDocument/2006/relationships/image" Target="media/image31.gif"/><Relationship Id="rId46" Type="http://schemas.openxmlformats.org/officeDocument/2006/relationships/image" Target="media/image38.gif"/><Relationship Id="rId59" Type="http://schemas.openxmlformats.org/officeDocument/2006/relationships/image" Target="media/image51.gif"/><Relationship Id="rId67" Type="http://schemas.openxmlformats.org/officeDocument/2006/relationships/image" Target="media/image59.gif"/><Relationship Id="rId103" Type="http://schemas.openxmlformats.org/officeDocument/2006/relationships/image" Target="media/image94.gif"/><Relationship Id="rId108" Type="http://schemas.openxmlformats.org/officeDocument/2006/relationships/image" Target="media/image99.gif"/><Relationship Id="rId116" Type="http://schemas.openxmlformats.org/officeDocument/2006/relationships/image" Target="media/image107.gif"/><Relationship Id="rId20" Type="http://schemas.openxmlformats.org/officeDocument/2006/relationships/image" Target="media/image13.gif"/><Relationship Id="rId41" Type="http://schemas.openxmlformats.org/officeDocument/2006/relationships/image" Target="media/image34.gif"/><Relationship Id="rId54" Type="http://schemas.openxmlformats.org/officeDocument/2006/relationships/image" Target="media/image46.gif"/><Relationship Id="rId62" Type="http://schemas.openxmlformats.org/officeDocument/2006/relationships/image" Target="media/image54.gif"/><Relationship Id="rId70" Type="http://schemas.openxmlformats.org/officeDocument/2006/relationships/image" Target="media/image62.gif"/><Relationship Id="rId75" Type="http://schemas.openxmlformats.org/officeDocument/2006/relationships/image" Target="media/image67.gif"/><Relationship Id="rId83" Type="http://schemas.openxmlformats.org/officeDocument/2006/relationships/image" Target="media/image75.gif"/><Relationship Id="rId88" Type="http://schemas.openxmlformats.org/officeDocument/2006/relationships/image" Target="media/image80.gif"/><Relationship Id="rId91" Type="http://schemas.openxmlformats.org/officeDocument/2006/relationships/image" Target="media/image83.gif"/><Relationship Id="rId96" Type="http://schemas.openxmlformats.org/officeDocument/2006/relationships/image" Target="media/image88.gif"/><Relationship Id="rId111" Type="http://schemas.openxmlformats.org/officeDocument/2006/relationships/image" Target="media/image102.gif"/><Relationship Id="rId1" Type="http://schemas.openxmlformats.org/officeDocument/2006/relationships/styles" Target="styles.xml"/><Relationship Id="rId6" Type="http://schemas.openxmlformats.org/officeDocument/2006/relationships/hyperlink" Target="https://rosakkreditatsiya-forum.ru/viewtopic.php?t=104" TargetMode="External"/><Relationship Id="rId15" Type="http://schemas.openxmlformats.org/officeDocument/2006/relationships/image" Target="media/image8.gif"/><Relationship Id="rId23" Type="http://schemas.openxmlformats.org/officeDocument/2006/relationships/image" Target="media/image16.gif"/><Relationship Id="rId28" Type="http://schemas.openxmlformats.org/officeDocument/2006/relationships/image" Target="media/image21.gif"/><Relationship Id="rId36" Type="http://schemas.openxmlformats.org/officeDocument/2006/relationships/image" Target="media/image29.gif"/><Relationship Id="rId49" Type="http://schemas.openxmlformats.org/officeDocument/2006/relationships/image" Target="media/image41.gif"/><Relationship Id="rId57" Type="http://schemas.openxmlformats.org/officeDocument/2006/relationships/image" Target="media/image49.gif"/><Relationship Id="rId106" Type="http://schemas.openxmlformats.org/officeDocument/2006/relationships/image" Target="media/image97.gif"/><Relationship Id="rId114" Type="http://schemas.openxmlformats.org/officeDocument/2006/relationships/image" Target="media/image105.gif"/><Relationship Id="rId119" Type="http://schemas.openxmlformats.org/officeDocument/2006/relationships/footer" Target="footer1.xml"/><Relationship Id="rId10" Type="http://schemas.openxmlformats.org/officeDocument/2006/relationships/image" Target="media/image3.gif"/><Relationship Id="rId31" Type="http://schemas.openxmlformats.org/officeDocument/2006/relationships/image" Target="media/image24.gif"/><Relationship Id="rId44" Type="http://schemas.openxmlformats.org/officeDocument/2006/relationships/image" Target="media/image37.gif"/><Relationship Id="rId52" Type="http://schemas.openxmlformats.org/officeDocument/2006/relationships/image" Target="media/image44.gif"/><Relationship Id="rId60" Type="http://schemas.openxmlformats.org/officeDocument/2006/relationships/image" Target="media/image52.gif"/><Relationship Id="rId65" Type="http://schemas.openxmlformats.org/officeDocument/2006/relationships/image" Target="media/image57.gif"/><Relationship Id="rId73" Type="http://schemas.openxmlformats.org/officeDocument/2006/relationships/image" Target="media/image65.gif"/><Relationship Id="rId78" Type="http://schemas.openxmlformats.org/officeDocument/2006/relationships/image" Target="media/image70.gif"/><Relationship Id="rId81" Type="http://schemas.openxmlformats.org/officeDocument/2006/relationships/image" Target="media/image73.gif"/><Relationship Id="rId86" Type="http://schemas.openxmlformats.org/officeDocument/2006/relationships/image" Target="media/image78.gif"/><Relationship Id="rId94" Type="http://schemas.openxmlformats.org/officeDocument/2006/relationships/image" Target="media/image86.gif"/><Relationship Id="rId99" Type="http://schemas.openxmlformats.org/officeDocument/2006/relationships/image" Target="media/image90.gif"/><Relationship Id="rId101" Type="http://schemas.openxmlformats.org/officeDocument/2006/relationships/image" Target="media/image92.gif"/><Relationship Id="rId4" Type="http://schemas.openxmlformats.org/officeDocument/2006/relationships/footnotes" Target="footnotes.xml"/><Relationship Id="rId9" Type="http://schemas.openxmlformats.org/officeDocument/2006/relationships/image" Target="media/image2.gif"/><Relationship Id="rId13" Type="http://schemas.openxmlformats.org/officeDocument/2006/relationships/image" Target="media/image6.gif"/><Relationship Id="rId18" Type="http://schemas.openxmlformats.org/officeDocument/2006/relationships/image" Target="media/image11.gif"/><Relationship Id="rId39" Type="http://schemas.openxmlformats.org/officeDocument/2006/relationships/image" Target="media/image32.gif"/><Relationship Id="rId109" Type="http://schemas.openxmlformats.org/officeDocument/2006/relationships/image" Target="media/image100.gif"/><Relationship Id="rId34" Type="http://schemas.openxmlformats.org/officeDocument/2006/relationships/image" Target="media/image27.gif"/><Relationship Id="rId50" Type="http://schemas.openxmlformats.org/officeDocument/2006/relationships/image" Target="media/image42.gif"/><Relationship Id="rId55" Type="http://schemas.openxmlformats.org/officeDocument/2006/relationships/image" Target="media/image47.gif"/><Relationship Id="rId76" Type="http://schemas.openxmlformats.org/officeDocument/2006/relationships/image" Target="media/image68.gif"/><Relationship Id="rId97" Type="http://schemas.openxmlformats.org/officeDocument/2006/relationships/hyperlink" Target="https://rosakkreditatsiya-forum.ru/viewtopic.php?t=104" TargetMode="External"/><Relationship Id="rId104" Type="http://schemas.openxmlformats.org/officeDocument/2006/relationships/image" Target="media/image95.gif"/><Relationship Id="rId120" Type="http://schemas.openxmlformats.org/officeDocument/2006/relationships/fontTable" Target="fontTable.xml"/><Relationship Id="rId7" Type="http://schemas.openxmlformats.org/officeDocument/2006/relationships/image" Target="media/image1.gif"/><Relationship Id="rId71" Type="http://schemas.openxmlformats.org/officeDocument/2006/relationships/image" Target="media/image63.gif"/><Relationship Id="rId92" Type="http://schemas.openxmlformats.org/officeDocument/2006/relationships/image" Target="media/image84.gif"/><Relationship Id="rId2" Type="http://schemas.openxmlformats.org/officeDocument/2006/relationships/settings" Target="settings.xml"/><Relationship Id="rId29" Type="http://schemas.openxmlformats.org/officeDocument/2006/relationships/image" Target="media/image22.gif"/><Relationship Id="rId24" Type="http://schemas.openxmlformats.org/officeDocument/2006/relationships/image" Target="media/image17.gif"/><Relationship Id="rId40" Type="http://schemas.openxmlformats.org/officeDocument/2006/relationships/image" Target="media/image33.gif"/><Relationship Id="rId45" Type="http://schemas.openxmlformats.org/officeDocument/2006/relationships/hyperlink" Target="https://rosakkreditatsiya-forum.ru/viewtopic.php?t=104" TargetMode="External"/><Relationship Id="rId66" Type="http://schemas.openxmlformats.org/officeDocument/2006/relationships/image" Target="media/image58.gif"/><Relationship Id="rId87" Type="http://schemas.openxmlformats.org/officeDocument/2006/relationships/image" Target="media/image79.gif"/><Relationship Id="rId110" Type="http://schemas.openxmlformats.org/officeDocument/2006/relationships/image" Target="media/image101.gif"/><Relationship Id="rId115" Type="http://schemas.openxmlformats.org/officeDocument/2006/relationships/image" Target="media/image106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2794</Words>
  <Characters>15927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Р 50.2.038-2004 ГСИ. Измерения прямые однократные. Оценивание погрешностей и неопределенности результата измерений </vt:lpstr>
    </vt:vector>
  </TitlesOfParts>
  <Company/>
  <LinksUpToDate>false</LinksUpToDate>
  <CharactersWithSpaces>18684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 50.2.038-2004 ГСИ. Измерения прямые однократные. Оценивание погрешностей и неопределенности результата измерений</dc:title>
  <dc:subject/>
  <dc:creator>Cristal</dc:creator>
  <cp:keywords/>
  <dc:description/>
  <cp:lastModifiedBy>Cristal</cp:lastModifiedBy>
  <cp:revision>2</cp:revision>
  <dcterms:created xsi:type="dcterms:W3CDTF">2018-03-13T05:52:00Z</dcterms:created>
  <dcterms:modified xsi:type="dcterms:W3CDTF">2018-03-13T05:52:00Z</dcterms:modified>
</cp:coreProperties>
</file>