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CE871" w14:textId="77777777" w:rsidR="002900C0" w:rsidRPr="005F7F82" w:rsidRDefault="002900C0" w:rsidP="000365E0">
      <w:pPr>
        <w:ind w:firstLine="0"/>
        <w:jc w:val="center"/>
      </w:pPr>
    </w:p>
    <w:p w14:paraId="01DE06DB" w14:textId="77777777" w:rsidR="00CC4B62" w:rsidRPr="005F7F82" w:rsidRDefault="00CC4B62" w:rsidP="002900C0">
      <w:pPr>
        <w:ind w:left="5387" w:firstLine="0"/>
        <w:jc w:val="center"/>
      </w:pPr>
    </w:p>
    <w:p w14:paraId="3DB99DD5" w14:textId="77777777" w:rsidR="002900C0" w:rsidRPr="005F7F82" w:rsidRDefault="002900C0" w:rsidP="002900C0">
      <w:pPr>
        <w:ind w:left="5387" w:firstLine="0"/>
        <w:jc w:val="center"/>
      </w:pPr>
    </w:p>
    <w:p w14:paraId="14E8B68C" w14:textId="77777777" w:rsidR="002900C0" w:rsidRPr="005F7F82" w:rsidRDefault="002900C0" w:rsidP="00B14549">
      <w:pPr>
        <w:spacing w:after="240"/>
        <w:ind w:left="5529" w:right="-2" w:firstLine="0"/>
        <w:jc w:val="center"/>
        <w:rPr>
          <w:sz w:val="28"/>
          <w:szCs w:val="28"/>
        </w:rPr>
      </w:pPr>
      <w:r w:rsidRPr="005F7F82">
        <w:rPr>
          <w:sz w:val="28"/>
          <w:szCs w:val="28"/>
        </w:rPr>
        <w:t>УТВЕРЖДАЮ</w:t>
      </w:r>
    </w:p>
    <w:p w14:paraId="3EAFCBE3" w14:textId="77777777" w:rsidR="002900C0" w:rsidRPr="005F7F82" w:rsidRDefault="00563476" w:rsidP="00B14549">
      <w:pPr>
        <w:tabs>
          <w:tab w:val="left" w:pos="709"/>
        </w:tabs>
        <w:spacing w:line="240" w:lineRule="auto"/>
        <w:ind w:left="5529" w:right="-2" w:firstLine="0"/>
        <w:jc w:val="center"/>
        <w:rPr>
          <w:sz w:val="28"/>
          <w:szCs w:val="28"/>
        </w:rPr>
      </w:pPr>
      <w:r w:rsidRPr="005F7F82">
        <w:rPr>
          <w:sz w:val="28"/>
          <w:szCs w:val="28"/>
        </w:rPr>
        <w:t>Руководитель</w:t>
      </w:r>
      <w:r w:rsidR="002900C0" w:rsidRPr="005F7F82">
        <w:rPr>
          <w:sz w:val="28"/>
          <w:szCs w:val="28"/>
        </w:rPr>
        <w:t xml:space="preserve"> Росаккредитации</w:t>
      </w:r>
    </w:p>
    <w:p w14:paraId="792D91B0" w14:textId="77777777" w:rsidR="002900C0" w:rsidRPr="005F7F82" w:rsidRDefault="002900C0" w:rsidP="00B14549">
      <w:pPr>
        <w:spacing w:line="240" w:lineRule="auto"/>
        <w:ind w:left="5529" w:right="-2" w:firstLine="0"/>
        <w:jc w:val="center"/>
        <w:rPr>
          <w:sz w:val="28"/>
          <w:szCs w:val="28"/>
        </w:rPr>
      </w:pPr>
    </w:p>
    <w:p w14:paraId="643AFF0D" w14:textId="77777777" w:rsidR="002900C0" w:rsidRPr="005F7F82" w:rsidRDefault="002900C0" w:rsidP="00B14549">
      <w:pPr>
        <w:spacing w:after="240" w:line="240" w:lineRule="auto"/>
        <w:ind w:left="5529" w:right="-2" w:firstLine="0"/>
        <w:jc w:val="center"/>
        <w:rPr>
          <w:sz w:val="28"/>
          <w:szCs w:val="28"/>
        </w:rPr>
      </w:pPr>
      <w:r w:rsidRPr="005F7F82">
        <w:rPr>
          <w:sz w:val="28"/>
          <w:szCs w:val="28"/>
        </w:rPr>
        <w:t>_____________</w:t>
      </w:r>
      <w:r w:rsidR="00563476" w:rsidRPr="005F7F82">
        <w:rPr>
          <w:sz w:val="28"/>
          <w:szCs w:val="28"/>
        </w:rPr>
        <w:t>А.И.</w:t>
      </w:r>
      <w:r w:rsidR="00CC4B62" w:rsidRPr="005F7F82">
        <w:rPr>
          <w:sz w:val="28"/>
          <w:szCs w:val="28"/>
        </w:rPr>
        <w:t xml:space="preserve"> </w:t>
      </w:r>
      <w:r w:rsidR="00563476" w:rsidRPr="005F7F82">
        <w:rPr>
          <w:sz w:val="28"/>
          <w:szCs w:val="28"/>
        </w:rPr>
        <w:t>Херсонцев</w:t>
      </w:r>
    </w:p>
    <w:p w14:paraId="46578823" w14:textId="77777777" w:rsidR="002900C0" w:rsidRPr="005F7F82" w:rsidRDefault="002900C0" w:rsidP="00B14549">
      <w:pPr>
        <w:spacing w:after="20"/>
        <w:ind w:left="5529" w:right="-2" w:firstLine="0"/>
        <w:jc w:val="center"/>
      </w:pPr>
      <w:r w:rsidRPr="005F7F82">
        <w:rPr>
          <w:sz w:val="28"/>
          <w:szCs w:val="28"/>
        </w:rPr>
        <w:t>«___» ____________ 201</w:t>
      </w:r>
      <w:r w:rsidR="00563476" w:rsidRPr="005F7F82">
        <w:rPr>
          <w:sz w:val="28"/>
          <w:szCs w:val="28"/>
        </w:rPr>
        <w:t>8</w:t>
      </w:r>
      <w:r w:rsidRPr="005F7F82">
        <w:rPr>
          <w:sz w:val="28"/>
          <w:szCs w:val="28"/>
        </w:rPr>
        <w:t xml:space="preserve"> г.</w:t>
      </w:r>
    </w:p>
    <w:p w14:paraId="270E8E91" w14:textId="77777777" w:rsidR="002900C0" w:rsidRPr="005F7F82" w:rsidRDefault="002900C0" w:rsidP="000365E0">
      <w:pPr>
        <w:ind w:firstLine="0"/>
        <w:jc w:val="center"/>
      </w:pPr>
    </w:p>
    <w:p w14:paraId="74802112" w14:textId="77777777" w:rsidR="005B7906" w:rsidRPr="005F7F82" w:rsidRDefault="005B7906" w:rsidP="000365E0">
      <w:pPr>
        <w:ind w:firstLine="0"/>
        <w:jc w:val="center"/>
      </w:pPr>
    </w:p>
    <w:p w14:paraId="7281ABEB" w14:textId="77777777" w:rsidR="005B7906" w:rsidRPr="005F7F82" w:rsidRDefault="005B7906" w:rsidP="000365E0">
      <w:pPr>
        <w:ind w:firstLine="0"/>
        <w:jc w:val="center"/>
      </w:pPr>
    </w:p>
    <w:p w14:paraId="73AD444A" w14:textId="77777777" w:rsidR="002900C0" w:rsidRPr="005F7F82" w:rsidRDefault="002900C0" w:rsidP="000365E0">
      <w:pPr>
        <w:ind w:firstLine="0"/>
        <w:jc w:val="center"/>
      </w:pPr>
    </w:p>
    <w:p w14:paraId="5921B6B4" w14:textId="50E0D31F" w:rsidR="00095AFA" w:rsidRPr="005F7F82" w:rsidRDefault="005B09CF" w:rsidP="005B7906">
      <w:pPr>
        <w:ind w:firstLine="0"/>
        <w:jc w:val="center"/>
        <w:rPr>
          <w:b/>
          <w:szCs w:val="24"/>
        </w:rPr>
      </w:pPr>
      <w:r w:rsidRPr="005F7F82">
        <w:rPr>
          <w:b/>
          <w:szCs w:val="24"/>
        </w:rPr>
        <w:t>МЕТОДИЧЕСКИЕ РЕКОМЕНДАЦИИ</w:t>
      </w:r>
      <w:r w:rsidR="00F94F78" w:rsidRPr="005F7F82">
        <w:rPr>
          <w:b/>
          <w:szCs w:val="24"/>
        </w:rPr>
        <w:t>.</w:t>
      </w:r>
    </w:p>
    <w:p w14:paraId="7D6AFFEA" w14:textId="77777777" w:rsidR="00F94F78" w:rsidRPr="005F7F82" w:rsidRDefault="003D35F5" w:rsidP="005B7906">
      <w:pPr>
        <w:ind w:firstLine="0"/>
        <w:jc w:val="center"/>
      </w:pPr>
      <w:r w:rsidRPr="005F7F82">
        <w:rPr>
          <w:b/>
          <w:szCs w:val="24"/>
        </w:rPr>
        <w:t>ЗАПОЛНЕНИЕ ОБЛАСТИ АККРЕДИТАЦИИ ИСПЫТАТЕЛЬНОЙ ЛАБОРАТОРИИ (ЦЕНТРА)</w:t>
      </w:r>
    </w:p>
    <w:p w14:paraId="0CE89CC3" w14:textId="77777777" w:rsidR="00095AFA" w:rsidRPr="005F7F82" w:rsidRDefault="00095AFA" w:rsidP="002900C0">
      <w:pPr>
        <w:ind w:firstLine="0"/>
        <w:jc w:val="center"/>
        <w:rPr>
          <w:b/>
          <w:sz w:val="28"/>
        </w:rPr>
      </w:pPr>
    </w:p>
    <w:p w14:paraId="52D295EB" w14:textId="77777777" w:rsidR="00100C1A" w:rsidRPr="005F7F82" w:rsidRDefault="00100C1A" w:rsidP="002900C0">
      <w:pPr>
        <w:ind w:firstLine="0"/>
        <w:jc w:val="center"/>
        <w:rPr>
          <w:b/>
          <w:sz w:val="28"/>
        </w:rPr>
      </w:pPr>
    </w:p>
    <w:p w14:paraId="73CE313C" w14:textId="77777777" w:rsidR="002900C0" w:rsidRPr="005F7F82" w:rsidRDefault="002900C0" w:rsidP="000365E0">
      <w:pPr>
        <w:ind w:firstLine="0"/>
        <w:jc w:val="center"/>
      </w:pPr>
    </w:p>
    <w:p w14:paraId="4843B4F8" w14:textId="77777777" w:rsidR="002900C0" w:rsidRPr="005F7F82" w:rsidRDefault="002900C0" w:rsidP="000365E0">
      <w:pPr>
        <w:ind w:firstLine="0"/>
        <w:jc w:val="center"/>
      </w:pPr>
    </w:p>
    <w:p w14:paraId="688276C4" w14:textId="77777777" w:rsidR="002900C0" w:rsidRPr="005F7F82" w:rsidRDefault="002900C0" w:rsidP="000365E0">
      <w:pPr>
        <w:ind w:firstLine="0"/>
        <w:jc w:val="center"/>
      </w:pPr>
    </w:p>
    <w:p w14:paraId="701333E3" w14:textId="77777777" w:rsidR="002900C0" w:rsidRPr="005F7F82" w:rsidRDefault="002900C0" w:rsidP="000365E0">
      <w:pPr>
        <w:ind w:firstLine="0"/>
        <w:jc w:val="center"/>
      </w:pPr>
    </w:p>
    <w:p w14:paraId="2BBA80E1" w14:textId="77777777" w:rsidR="0040160C" w:rsidRPr="005F7F82" w:rsidRDefault="0040160C" w:rsidP="000365E0">
      <w:pPr>
        <w:ind w:firstLine="0"/>
        <w:jc w:val="center"/>
      </w:pPr>
    </w:p>
    <w:p w14:paraId="2CEF037E" w14:textId="77777777" w:rsidR="00D03320" w:rsidRPr="005F7F82" w:rsidRDefault="00D03320" w:rsidP="000365E0">
      <w:pPr>
        <w:ind w:firstLine="0"/>
        <w:jc w:val="center"/>
      </w:pPr>
    </w:p>
    <w:tbl>
      <w:tblPr>
        <w:tblW w:w="5093" w:type="pct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8"/>
        <w:gridCol w:w="2440"/>
        <w:gridCol w:w="2307"/>
        <w:gridCol w:w="1627"/>
        <w:gridCol w:w="1371"/>
      </w:tblGrid>
      <w:tr w:rsidR="00A91C22" w:rsidRPr="005F7F82" w14:paraId="7C1DC29A" w14:textId="77777777" w:rsidTr="00D03320">
        <w:trPr>
          <w:trHeight w:val="450"/>
        </w:trPr>
        <w:tc>
          <w:tcPr>
            <w:tcW w:w="9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5C4C0" w14:textId="77777777" w:rsidR="00D03320" w:rsidRPr="005F7F82" w:rsidRDefault="00D03320" w:rsidP="00D03320">
            <w:pPr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4" w:type="pct"/>
            <w:vAlign w:val="center"/>
          </w:tcPr>
          <w:p w14:paraId="2339DAA2" w14:textId="77777777" w:rsidR="00D03320" w:rsidRPr="005F7F82" w:rsidRDefault="00D03320" w:rsidP="00D03320">
            <w:pPr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11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54D5E" w14:textId="77777777" w:rsidR="00D03320" w:rsidRPr="005F7F82" w:rsidRDefault="00D03320" w:rsidP="00D03320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843" w:type="pct"/>
            <w:vAlign w:val="center"/>
          </w:tcPr>
          <w:p w14:paraId="7DF60B27" w14:textId="77777777" w:rsidR="00D03320" w:rsidRPr="005F7F82" w:rsidRDefault="00D03320" w:rsidP="00D03320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Подпись</w:t>
            </w:r>
          </w:p>
        </w:tc>
        <w:tc>
          <w:tcPr>
            <w:tcW w:w="710" w:type="pct"/>
            <w:vAlign w:val="center"/>
          </w:tcPr>
          <w:p w14:paraId="6316C8AF" w14:textId="77777777" w:rsidR="00D03320" w:rsidRPr="005F7F82" w:rsidRDefault="00D03320" w:rsidP="00D03320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Дата</w:t>
            </w:r>
          </w:p>
        </w:tc>
      </w:tr>
      <w:tr w:rsidR="00A91C22" w:rsidRPr="005F7F82" w14:paraId="5AA906F1" w14:textId="77777777" w:rsidTr="00D03320">
        <w:trPr>
          <w:trHeight w:val="485"/>
        </w:trPr>
        <w:tc>
          <w:tcPr>
            <w:tcW w:w="988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F96C4" w14:textId="77777777" w:rsidR="00D03320" w:rsidRPr="005F7F82" w:rsidRDefault="00D03320" w:rsidP="00100C1A">
            <w:pPr>
              <w:spacing w:line="240" w:lineRule="auto"/>
              <w:ind w:firstLine="0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Согласовано</w:t>
            </w:r>
          </w:p>
        </w:tc>
        <w:tc>
          <w:tcPr>
            <w:tcW w:w="1264" w:type="pct"/>
          </w:tcPr>
          <w:p w14:paraId="7D07AAC0" w14:textId="77777777" w:rsidR="00D03320" w:rsidRPr="005F7F82" w:rsidRDefault="00D03320" w:rsidP="00100C1A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1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E87E1" w14:textId="77777777" w:rsidR="00D03320" w:rsidRPr="005F7F82" w:rsidRDefault="00D03320" w:rsidP="00100C1A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843" w:type="pct"/>
          </w:tcPr>
          <w:p w14:paraId="561F8D97" w14:textId="77777777" w:rsidR="00D03320" w:rsidRPr="005F7F82" w:rsidRDefault="00D03320" w:rsidP="00100C1A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710" w:type="pct"/>
          </w:tcPr>
          <w:p w14:paraId="1387C54E" w14:textId="77777777" w:rsidR="00D03320" w:rsidRPr="005F7F82" w:rsidRDefault="00D03320" w:rsidP="00100C1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91C22" w:rsidRPr="005F7F82" w14:paraId="16E995F1" w14:textId="77777777" w:rsidTr="00D03320">
        <w:trPr>
          <w:trHeight w:val="538"/>
        </w:trPr>
        <w:tc>
          <w:tcPr>
            <w:tcW w:w="988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C41F1" w14:textId="77777777" w:rsidR="00D03320" w:rsidRPr="005F7F82" w:rsidRDefault="00D03320" w:rsidP="00100C1A">
            <w:pPr>
              <w:spacing w:line="240" w:lineRule="auto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4" w:type="pct"/>
          </w:tcPr>
          <w:p w14:paraId="36FA6DBA" w14:textId="77777777" w:rsidR="00D03320" w:rsidRPr="005F7F82" w:rsidRDefault="00D03320" w:rsidP="00100C1A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1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054BB" w14:textId="77777777" w:rsidR="00D03320" w:rsidRPr="005F7F82" w:rsidRDefault="00D03320" w:rsidP="00100C1A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843" w:type="pct"/>
          </w:tcPr>
          <w:p w14:paraId="64CF73CE" w14:textId="77777777" w:rsidR="00D03320" w:rsidRPr="005F7F82" w:rsidRDefault="00D03320" w:rsidP="00100C1A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710" w:type="pct"/>
          </w:tcPr>
          <w:p w14:paraId="059A98EE" w14:textId="77777777" w:rsidR="00D03320" w:rsidRPr="005F7F82" w:rsidRDefault="00D03320" w:rsidP="00100C1A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A91C22" w:rsidRPr="005F7F82" w14:paraId="5825ACAF" w14:textId="77777777" w:rsidTr="00100C1A">
        <w:trPr>
          <w:trHeight w:val="538"/>
        </w:trPr>
        <w:tc>
          <w:tcPr>
            <w:tcW w:w="988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9E9DD" w14:textId="77777777" w:rsidR="00E142A5" w:rsidRPr="005F7F82" w:rsidRDefault="00E142A5" w:rsidP="00100C1A">
            <w:pPr>
              <w:spacing w:line="240" w:lineRule="auto"/>
              <w:ind w:firstLine="0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Разработчик (-и)</w:t>
            </w:r>
          </w:p>
        </w:tc>
        <w:tc>
          <w:tcPr>
            <w:tcW w:w="1264" w:type="pct"/>
            <w:vAlign w:val="center"/>
          </w:tcPr>
          <w:p w14:paraId="54FD764F" w14:textId="020DA4D3" w:rsidR="00E142A5" w:rsidRPr="005F7F82" w:rsidRDefault="00E142A5" w:rsidP="001266D9">
            <w:pPr>
              <w:spacing w:line="240" w:lineRule="auto"/>
              <w:ind w:firstLine="221"/>
              <w:rPr>
                <w:sz w:val="20"/>
                <w:szCs w:val="20"/>
              </w:rPr>
            </w:pPr>
          </w:p>
        </w:tc>
        <w:tc>
          <w:tcPr>
            <w:tcW w:w="11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0A94A" w14:textId="483DB320" w:rsidR="00E142A5" w:rsidRPr="005F7F82" w:rsidRDefault="00E142A5" w:rsidP="00100C1A">
            <w:pPr>
              <w:spacing w:line="240" w:lineRule="auto"/>
              <w:ind w:firstLine="219"/>
              <w:rPr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065B47A4" w14:textId="77777777" w:rsidR="00E142A5" w:rsidRPr="005F7F82" w:rsidRDefault="00E142A5" w:rsidP="00100C1A">
            <w:pPr>
              <w:spacing w:line="240" w:lineRule="auto"/>
              <w:ind w:firstLine="219"/>
              <w:rPr>
                <w:sz w:val="20"/>
                <w:szCs w:val="20"/>
              </w:rPr>
            </w:pPr>
          </w:p>
        </w:tc>
        <w:tc>
          <w:tcPr>
            <w:tcW w:w="710" w:type="pct"/>
            <w:vAlign w:val="center"/>
          </w:tcPr>
          <w:p w14:paraId="76D80430" w14:textId="77777777" w:rsidR="00E142A5" w:rsidRPr="005F7F82" w:rsidRDefault="00E142A5" w:rsidP="00100C1A">
            <w:pPr>
              <w:spacing w:line="240" w:lineRule="auto"/>
              <w:ind w:firstLine="219"/>
              <w:jc w:val="center"/>
              <w:rPr>
                <w:sz w:val="20"/>
                <w:szCs w:val="20"/>
              </w:rPr>
            </w:pPr>
          </w:p>
        </w:tc>
      </w:tr>
      <w:tr w:rsidR="00A91C22" w:rsidRPr="005F7F82" w14:paraId="164E46B1" w14:textId="77777777" w:rsidTr="00100C1A">
        <w:trPr>
          <w:trHeight w:val="538"/>
        </w:trPr>
        <w:tc>
          <w:tcPr>
            <w:tcW w:w="988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E8A2B" w14:textId="77777777" w:rsidR="00E142A5" w:rsidRPr="005F7F82" w:rsidRDefault="00E142A5" w:rsidP="00100C1A">
            <w:pPr>
              <w:spacing w:line="240" w:lineRule="auto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4" w:type="pct"/>
            <w:vAlign w:val="center"/>
          </w:tcPr>
          <w:p w14:paraId="1DE7703C" w14:textId="60547BD9" w:rsidR="00E142A5" w:rsidRPr="005F7F82" w:rsidRDefault="00E142A5" w:rsidP="001266D9">
            <w:pPr>
              <w:spacing w:line="240" w:lineRule="auto"/>
              <w:ind w:firstLine="221"/>
              <w:rPr>
                <w:sz w:val="20"/>
                <w:szCs w:val="20"/>
              </w:rPr>
            </w:pPr>
          </w:p>
        </w:tc>
        <w:tc>
          <w:tcPr>
            <w:tcW w:w="11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974C1" w14:textId="36651E9F" w:rsidR="00E142A5" w:rsidRPr="005F7F82" w:rsidRDefault="00E142A5" w:rsidP="00100C1A">
            <w:pPr>
              <w:spacing w:line="240" w:lineRule="auto"/>
              <w:ind w:firstLine="219"/>
              <w:rPr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1590EA7B" w14:textId="77777777" w:rsidR="00E142A5" w:rsidRPr="005F7F82" w:rsidRDefault="00E142A5" w:rsidP="00100C1A">
            <w:pPr>
              <w:spacing w:line="240" w:lineRule="auto"/>
              <w:ind w:firstLine="219"/>
              <w:rPr>
                <w:sz w:val="20"/>
                <w:szCs w:val="20"/>
              </w:rPr>
            </w:pPr>
          </w:p>
        </w:tc>
        <w:tc>
          <w:tcPr>
            <w:tcW w:w="710" w:type="pct"/>
            <w:vAlign w:val="center"/>
          </w:tcPr>
          <w:p w14:paraId="73802668" w14:textId="77777777" w:rsidR="00E142A5" w:rsidRPr="005F7F82" w:rsidRDefault="00E142A5" w:rsidP="00100C1A">
            <w:pPr>
              <w:spacing w:line="240" w:lineRule="auto"/>
              <w:ind w:firstLine="219"/>
              <w:jc w:val="center"/>
              <w:rPr>
                <w:sz w:val="20"/>
                <w:szCs w:val="20"/>
              </w:rPr>
            </w:pPr>
          </w:p>
        </w:tc>
      </w:tr>
    </w:tbl>
    <w:p w14:paraId="53FA9EC9" w14:textId="77777777" w:rsidR="0040160C" w:rsidRPr="005F7F82" w:rsidRDefault="0040160C" w:rsidP="0040160C">
      <w:bookmarkStart w:id="0" w:name="_Toc524707886"/>
    </w:p>
    <w:p w14:paraId="50AA5E7C" w14:textId="77777777" w:rsidR="0099522F" w:rsidRPr="005F7F82" w:rsidRDefault="0099522F" w:rsidP="00D53BFC">
      <w:pPr>
        <w:jc w:val="center"/>
        <w:rPr>
          <w:b/>
        </w:rPr>
      </w:pPr>
      <w:r w:rsidRPr="005F7F82">
        <w:rPr>
          <w:b/>
        </w:rPr>
        <w:t>Лист регистрации изменений</w:t>
      </w:r>
      <w:bookmarkEnd w:id="0"/>
    </w:p>
    <w:p w14:paraId="32F7903E" w14:textId="77777777" w:rsidR="0099522F" w:rsidRPr="005F7F82" w:rsidRDefault="0099522F" w:rsidP="0099522F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835"/>
        <w:gridCol w:w="2126"/>
      </w:tblGrid>
      <w:tr w:rsidR="00A91C22" w:rsidRPr="005F7F82" w14:paraId="2A730AB3" w14:textId="77777777" w:rsidTr="0099522F">
        <w:tc>
          <w:tcPr>
            <w:tcW w:w="2093" w:type="dxa"/>
            <w:shd w:val="clear" w:color="auto" w:fill="auto"/>
          </w:tcPr>
          <w:p w14:paraId="5E656227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Версия документа, №</w:t>
            </w:r>
          </w:p>
        </w:tc>
        <w:tc>
          <w:tcPr>
            <w:tcW w:w="2410" w:type="dxa"/>
            <w:shd w:val="clear" w:color="auto" w:fill="auto"/>
          </w:tcPr>
          <w:p w14:paraId="727364E1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Описание изменений</w:t>
            </w:r>
          </w:p>
        </w:tc>
        <w:tc>
          <w:tcPr>
            <w:tcW w:w="2835" w:type="dxa"/>
            <w:shd w:val="clear" w:color="auto" w:fill="auto"/>
          </w:tcPr>
          <w:p w14:paraId="4FF20F76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Инициатор/основание изменений</w:t>
            </w:r>
          </w:p>
        </w:tc>
        <w:tc>
          <w:tcPr>
            <w:tcW w:w="2126" w:type="dxa"/>
            <w:shd w:val="clear" w:color="auto" w:fill="auto"/>
          </w:tcPr>
          <w:p w14:paraId="1448084C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Дата утверждения</w:t>
            </w:r>
          </w:p>
        </w:tc>
      </w:tr>
      <w:tr w:rsidR="00A91C22" w:rsidRPr="005F7F82" w14:paraId="6A04C6DE" w14:textId="77777777" w:rsidTr="0099522F">
        <w:tc>
          <w:tcPr>
            <w:tcW w:w="2093" w:type="dxa"/>
            <w:shd w:val="clear" w:color="auto" w:fill="auto"/>
          </w:tcPr>
          <w:p w14:paraId="1A6E4C9F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147E3034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480BF675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0DFACFDB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4</w:t>
            </w:r>
          </w:p>
        </w:tc>
      </w:tr>
      <w:tr w:rsidR="00A91C22" w:rsidRPr="005F7F82" w14:paraId="5916B0D0" w14:textId="77777777" w:rsidTr="0099522F">
        <w:tc>
          <w:tcPr>
            <w:tcW w:w="2093" w:type="dxa"/>
            <w:shd w:val="clear" w:color="auto" w:fill="auto"/>
          </w:tcPr>
          <w:p w14:paraId="544E2955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t>1 (первая)</w:t>
            </w:r>
          </w:p>
        </w:tc>
        <w:tc>
          <w:tcPr>
            <w:tcW w:w="2410" w:type="dxa"/>
            <w:shd w:val="clear" w:color="auto" w:fill="auto"/>
          </w:tcPr>
          <w:p w14:paraId="5594974A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14:paraId="407CE3ED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rPr>
                <w:b/>
                <w:bCs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14:paraId="1240C01C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5F7F82">
              <w:t>дд.мм.гггг</w:t>
            </w:r>
          </w:p>
        </w:tc>
      </w:tr>
      <w:tr w:rsidR="00A91C22" w:rsidRPr="005F7F82" w14:paraId="595228BF" w14:textId="77777777" w:rsidTr="0099522F">
        <w:tc>
          <w:tcPr>
            <w:tcW w:w="2093" w:type="dxa"/>
            <w:shd w:val="clear" w:color="auto" w:fill="auto"/>
          </w:tcPr>
          <w:p w14:paraId="5689EFB5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04BDCBEC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14:paraId="0044D60F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</w:tcPr>
          <w:p w14:paraId="6BD4AF33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</w:tr>
      <w:tr w:rsidR="0099522F" w:rsidRPr="005F7F82" w14:paraId="3ADEFA0E" w14:textId="77777777" w:rsidTr="0099522F">
        <w:tc>
          <w:tcPr>
            <w:tcW w:w="2093" w:type="dxa"/>
            <w:shd w:val="clear" w:color="auto" w:fill="auto"/>
          </w:tcPr>
          <w:p w14:paraId="3FF1FAEF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41346A9B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14:paraId="12EA969A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</w:tcPr>
          <w:p w14:paraId="4CA040B3" w14:textId="77777777" w:rsidR="0099522F" w:rsidRPr="005F7F82" w:rsidRDefault="0099522F" w:rsidP="0099522F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</w:p>
        </w:tc>
      </w:tr>
    </w:tbl>
    <w:p w14:paraId="172BBB90" w14:textId="77777777" w:rsidR="00F731F8" w:rsidRPr="005F7F82" w:rsidRDefault="00F731F8" w:rsidP="00B14549">
      <w:pPr>
        <w:pStyle w:val="ae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14:paraId="03C739F0" w14:textId="77777777" w:rsidR="0099522F" w:rsidRPr="005F7F82" w:rsidRDefault="0099522F" w:rsidP="0099522F">
      <w:pPr>
        <w:rPr>
          <w:lang w:eastAsia="ru-RU"/>
        </w:rPr>
      </w:pPr>
    </w:p>
    <w:p w14:paraId="0D066FA0" w14:textId="77777777" w:rsidR="0099522F" w:rsidRPr="005F7F82" w:rsidRDefault="0099522F" w:rsidP="0099522F">
      <w:pPr>
        <w:rPr>
          <w:lang w:eastAsia="ru-RU"/>
        </w:rPr>
      </w:pPr>
    </w:p>
    <w:p w14:paraId="4AF512E2" w14:textId="77777777" w:rsidR="0099522F" w:rsidRPr="005F7F82" w:rsidRDefault="0099522F" w:rsidP="0099522F">
      <w:pPr>
        <w:rPr>
          <w:lang w:eastAsia="ru-RU"/>
        </w:rPr>
      </w:pPr>
    </w:p>
    <w:p w14:paraId="36E24610" w14:textId="77777777" w:rsidR="0099522F" w:rsidRPr="005F7F82" w:rsidRDefault="0099522F" w:rsidP="0099522F">
      <w:pPr>
        <w:rPr>
          <w:lang w:eastAsia="ru-RU"/>
        </w:rPr>
      </w:pPr>
    </w:p>
    <w:p w14:paraId="21A6A51D" w14:textId="77777777" w:rsidR="00BE0BFE" w:rsidRPr="005F7F82" w:rsidRDefault="00BE0BFE" w:rsidP="0099522F">
      <w:pPr>
        <w:rPr>
          <w:lang w:eastAsia="ru-RU"/>
        </w:rPr>
      </w:pPr>
    </w:p>
    <w:p w14:paraId="11190016" w14:textId="77777777" w:rsidR="00BE0BFE" w:rsidRPr="005F7F82" w:rsidRDefault="00BE0BFE" w:rsidP="0099522F">
      <w:pPr>
        <w:rPr>
          <w:lang w:eastAsia="ru-RU"/>
        </w:rPr>
      </w:pPr>
    </w:p>
    <w:p w14:paraId="07250877" w14:textId="77777777" w:rsidR="00BE0BFE" w:rsidRPr="005F7F82" w:rsidRDefault="00BE0BFE" w:rsidP="0099522F">
      <w:pPr>
        <w:rPr>
          <w:lang w:eastAsia="ru-RU"/>
        </w:rPr>
      </w:pPr>
    </w:p>
    <w:p w14:paraId="32C260BF" w14:textId="77777777" w:rsidR="00BE0BFE" w:rsidRPr="005F7F82" w:rsidRDefault="00BE0BFE" w:rsidP="0099522F">
      <w:pPr>
        <w:rPr>
          <w:lang w:eastAsia="ru-RU"/>
        </w:rPr>
      </w:pPr>
    </w:p>
    <w:p w14:paraId="66065CF8" w14:textId="77777777" w:rsidR="00BE0BFE" w:rsidRPr="005F7F82" w:rsidRDefault="00BE0BFE" w:rsidP="0099522F">
      <w:pPr>
        <w:rPr>
          <w:lang w:eastAsia="ru-RU"/>
        </w:rPr>
      </w:pPr>
    </w:p>
    <w:p w14:paraId="1D299147" w14:textId="77777777" w:rsidR="00BE0BFE" w:rsidRPr="005F7F82" w:rsidRDefault="00BE0BFE" w:rsidP="0099522F">
      <w:pPr>
        <w:rPr>
          <w:lang w:eastAsia="ru-RU"/>
        </w:rPr>
      </w:pPr>
    </w:p>
    <w:p w14:paraId="5EB71BF2" w14:textId="77777777" w:rsidR="00BE0BFE" w:rsidRPr="005F7F82" w:rsidRDefault="00BE0BFE" w:rsidP="0099522F">
      <w:pPr>
        <w:rPr>
          <w:lang w:eastAsia="ru-RU"/>
        </w:rPr>
      </w:pPr>
    </w:p>
    <w:p w14:paraId="31B7F3DF" w14:textId="77777777" w:rsidR="00BE0BFE" w:rsidRPr="005F7F82" w:rsidRDefault="00BE0BFE" w:rsidP="0099522F">
      <w:pPr>
        <w:rPr>
          <w:lang w:eastAsia="ru-RU"/>
        </w:rPr>
      </w:pPr>
    </w:p>
    <w:p w14:paraId="79138D7F" w14:textId="77777777" w:rsidR="00BE0BFE" w:rsidRPr="005F7F82" w:rsidRDefault="00BE0BFE" w:rsidP="0099522F">
      <w:pPr>
        <w:rPr>
          <w:lang w:eastAsia="ru-RU"/>
        </w:rPr>
      </w:pPr>
    </w:p>
    <w:p w14:paraId="7E283905" w14:textId="77777777" w:rsidR="00BE0BFE" w:rsidRPr="005F7F82" w:rsidRDefault="00BE0BFE" w:rsidP="0099522F">
      <w:pPr>
        <w:rPr>
          <w:lang w:eastAsia="ru-RU"/>
        </w:rPr>
      </w:pPr>
    </w:p>
    <w:p w14:paraId="682066A1" w14:textId="77777777" w:rsidR="00BE0BFE" w:rsidRPr="005F7F82" w:rsidRDefault="00BE0BFE" w:rsidP="0099522F">
      <w:pPr>
        <w:rPr>
          <w:lang w:eastAsia="ru-RU"/>
        </w:rPr>
      </w:pPr>
    </w:p>
    <w:p w14:paraId="3E0E2B65" w14:textId="77777777" w:rsidR="00BE0BFE" w:rsidRPr="005F7F82" w:rsidRDefault="00BE0BFE" w:rsidP="0099522F">
      <w:pPr>
        <w:rPr>
          <w:lang w:eastAsia="ru-RU"/>
        </w:rPr>
      </w:pPr>
    </w:p>
    <w:p w14:paraId="40A393AA" w14:textId="77777777" w:rsidR="00BE0BFE" w:rsidRPr="005F7F82" w:rsidRDefault="00BE0BFE" w:rsidP="0099522F">
      <w:pPr>
        <w:rPr>
          <w:lang w:eastAsia="ru-RU"/>
        </w:rPr>
      </w:pPr>
    </w:p>
    <w:p w14:paraId="5E64AFA8" w14:textId="77777777" w:rsidR="00BE0BFE" w:rsidRPr="005F7F82" w:rsidRDefault="00BE0BFE" w:rsidP="0099522F">
      <w:pPr>
        <w:rPr>
          <w:lang w:eastAsia="ru-RU"/>
        </w:rPr>
      </w:pPr>
    </w:p>
    <w:p w14:paraId="57B3A422" w14:textId="77777777" w:rsidR="00BE0BFE" w:rsidRPr="005F7F82" w:rsidRDefault="00BE0BFE" w:rsidP="0099522F">
      <w:pPr>
        <w:rPr>
          <w:lang w:eastAsia="ru-RU"/>
        </w:rPr>
      </w:pPr>
    </w:p>
    <w:p w14:paraId="21AC9FF8" w14:textId="77777777" w:rsidR="00BE0BFE" w:rsidRPr="005F7F82" w:rsidRDefault="00BE0BFE" w:rsidP="0099522F">
      <w:pPr>
        <w:rPr>
          <w:lang w:eastAsia="ru-RU"/>
        </w:rPr>
      </w:pPr>
    </w:p>
    <w:p w14:paraId="7681AAFB" w14:textId="77777777" w:rsidR="00BE0BFE" w:rsidRPr="005F7F82" w:rsidRDefault="00BE0BFE" w:rsidP="0099522F">
      <w:pPr>
        <w:rPr>
          <w:lang w:eastAsia="ru-RU"/>
        </w:rPr>
      </w:pPr>
    </w:p>
    <w:p w14:paraId="678960BC" w14:textId="77777777" w:rsidR="00BE0BFE" w:rsidRPr="005F7F82" w:rsidRDefault="00BE0BFE" w:rsidP="0099522F">
      <w:pPr>
        <w:rPr>
          <w:lang w:eastAsia="ru-RU"/>
        </w:rPr>
      </w:pPr>
    </w:p>
    <w:p w14:paraId="1C50E863" w14:textId="77777777" w:rsidR="00BE0BFE" w:rsidRPr="005F7F82" w:rsidRDefault="00BE0BFE" w:rsidP="0099522F">
      <w:pPr>
        <w:rPr>
          <w:lang w:eastAsia="ru-RU"/>
        </w:rPr>
      </w:pPr>
    </w:p>
    <w:p w14:paraId="66EFDA81" w14:textId="77777777" w:rsidR="00BE0BFE" w:rsidRPr="005F7F82" w:rsidRDefault="00BE0BFE" w:rsidP="00BE0BFE">
      <w:pPr>
        <w:jc w:val="center"/>
        <w:rPr>
          <w:b/>
          <w:lang w:eastAsia="ru-RU"/>
        </w:rPr>
      </w:pPr>
      <w:r w:rsidRPr="005F7F82">
        <w:rPr>
          <w:b/>
          <w:lang w:eastAsia="ru-RU"/>
        </w:rPr>
        <w:lastRenderedPageBreak/>
        <w:t>Содержание</w:t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eastAsia="en-US"/>
        </w:rPr>
        <w:id w:val="-5842960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A9E7E14" w14:textId="77777777" w:rsidR="00BE0BFE" w:rsidRPr="005F7F82" w:rsidRDefault="00BE0BFE">
          <w:pPr>
            <w:pStyle w:val="ae"/>
            <w:rPr>
              <w:rFonts w:ascii="Times New Roman" w:hAnsi="Times New Roman"/>
              <w:color w:val="auto"/>
              <w:sz w:val="24"/>
              <w:szCs w:val="24"/>
            </w:rPr>
          </w:pPr>
        </w:p>
        <w:p w14:paraId="3661C720" w14:textId="299AA4D2" w:rsidR="005B09CF" w:rsidRPr="005F7F82" w:rsidRDefault="00BE0BFE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 w:rsidRPr="005F7F82">
            <w:fldChar w:fldCharType="begin"/>
          </w:r>
          <w:r w:rsidRPr="005F7F82">
            <w:instrText xml:space="preserve"> TOC \o "1-3" \h \z \u </w:instrText>
          </w:r>
          <w:r w:rsidRPr="005F7F82">
            <w:fldChar w:fldCharType="separate"/>
          </w:r>
          <w:hyperlink w:anchor="_Toc531365594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1 Область применения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_Toc531365594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4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6020DFE7" w14:textId="346EC4F1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595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2 Нормативные ссылки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_Toc531365595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4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683A937B" w14:textId="61824D32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596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3 Термины и определения, сокращения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_Toc531365596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5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2A38CB79" w14:textId="44F90691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597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4 Основные положения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_Toc531365597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5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5FE2A91D" w14:textId="2AC84BFF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598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5 Общие требования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_Toc531365598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6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157E944E" w14:textId="54688808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599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6 Заполнение графы № 1: «№ п/п»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_Toc531365599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8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340C34DA" w14:textId="0551A290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0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7 Заполнение графы № 2: «Документы, устанавливающие правила и методы исследований (испытаний) и измерений»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_Toc531365600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9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535451BB" w14:textId="22838EEA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1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8 Заполнение графы № 3: «Наименование объекта»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_Toc531365601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11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64D05829" w14:textId="1F1C8964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2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9 Заполнение графы № 4: «Код ОКПД 2»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_Toc531365602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12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27D305F2" w14:textId="7BFEDD45" w:rsidR="005B09CF" w:rsidRPr="005F7F82" w:rsidRDefault="00182822">
          <w:pPr>
            <w:pStyle w:val="11"/>
            <w:tabs>
              <w:tab w:val="left" w:pos="440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3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10</w:t>
            </w:r>
            <w:r w:rsidR="005B09CF" w:rsidRPr="005F7F82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Заполнение графы № 5: «Код ТН ВЭД ЕАЭС»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_Toc531365603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13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6597E1B7" w14:textId="4AD68E18" w:rsidR="005B09CF" w:rsidRPr="005F7F82" w:rsidRDefault="00182822">
          <w:pPr>
            <w:pStyle w:val="11"/>
            <w:tabs>
              <w:tab w:val="left" w:pos="440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4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11</w:t>
            </w:r>
            <w:r w:rsidR="005B09CF" w:rsidRPr="005F7F82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Заполнение графы № 6: «Определяемая характеристика (показатель)»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_Toc531365604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14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0EBB0A4B" w14:textId="2B0FA622" w:rsidR="005B09CF" w:rsidRPr="005F7F82" w:rsidRDefault="00182822">
          <w:pPr>
            <w:pStyle w:val="11"/>
            <w:tabs>
              <w:tab w:val="left" w:pos="440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5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12</w:t>
            </w:r>
            <w:r w:rsidR="005B09CF" w:rsidRPr="005F7F82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Заполнение графы № 7: «Диапазон определения»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_Toc531365605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14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1BE02A17" w14:textId="6F13D138" w:rsidR="005B09CF" w:rsidRPr="005F7F82" w:rsidRDefault="00182822" w:rsidP="005B09CF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6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1.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_Toc531365606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17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01BB7F10" w14:textId="0F58471F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08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2.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_Toc531365608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18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37D08E39" w14:textId="6B034CDB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10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3.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_Toc531365610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20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58720B47" w14:textId="1908E2B7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12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4.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_Toc531365612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21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48CB1A2D" w14:textId="7127F88C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14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5.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_Toc531365614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22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5BB04AFC" w14:textId="153265F2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16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6.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_Toc531365616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24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5B82377F" w14:textId="359629EF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18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7.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_Toc531365618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25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36896E8B" w14:textId="7ED4ACD7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20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8.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_Toc531365620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26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508C45CF" w14:textId="3A5AFC5C" w:rsidR="005B09CF" w:rsidRPr="005F7F82" w:rsidRDefault="00182822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531365622" w:history="1">
            <w:r w:rsidR="005B09CF" w:rsidRPr="005F7F82">
              <w:rPr>
                <w:rStyle w:val="af"/>
                <w:rFonts w:cs="Times New Roman"/>
                <w:noProof/>
                <w:color w:val="auto"/>
              </w:rPr>
              <w:t>Приложение № 9.</w:t>
            </w:r>
            <w:r w:rsidR="005B09CF" w:rsidRPr="005F7F82">
              <w:rPr>
                <w:noProof/>
                <w:webHidden/>
              </w:rPr>
              <w:tab/>
            </w:r>
            <w:r w:rsidR="005B09CF" w:rsidRPr="005F7F82">
              <w:rPr>
                <w:noProof/>
                <w:webHidden/>
              </w:rPr>
              <w:fldChar w:fldCharType="begin"/>
            </w:r>
            <w:r w:rsidR="005B09CF" w:rsidRPr="005F7F82">
              <w:rPr>
                <w:noProof/>
                <w:webHidden/>
              </w:rPr>
              <w:instrText xml:space="preserve"> PAGEREF _Toc531365622 \h </w:instrText>
            </w:r>
            <w:r w:rsidR="005B09CF" w:rsidRPr="005F7F82">
              <w:rPr>
                <w:noProof/>
                <w:webHidden/>
              </w:rPr>
            </w:r>
            <w:r w:rsidR="005B09CF" w:rsidRPr="005F7F82">
              <w:rPr>
                <w:noProof/>
                <w:webHidden/>
              </w:rPr>
              <w:fldChar w:fldCharType="separate"/>
            </w:r>
            <w:r w:rsidR="0017461D">
              <w:rPr>
                <w:noProof/>
                <w:webHidden/>
              </w:rPr>
              <w:t>27</w:t>
            </w:r>
            <w:r w:rsidR="005B09CF" w:rsidRPr="005F7F82">
              <w:rPr>
                <w:noProof/>
                <w:webHidden/>
              </w:rPr>
              <w:fldChar w:fldCharType="end"/>
            </w:r>
          </w:hyperlink>
        </w:p>
        <w:p w14:paraId="2F07C53F" w14:textId="4EEEB34F" w:rsidR="00BE0BFE" w:rsidRPr="005F7F82" w:rsidRDefault="00BE0BFE" w:rsidP="0007200C">
          <w:pPr>
            <w:ind w:firstLine="0"/>
          </w:pPr>
          <w:r w:rsidRPr="005F7F82">
            <w:rPr>
              <w:b/>
              <w:bCs/>
            </w:rPr>
            <w:fldChar w:fldCharType="end"/>
          </w:r>
        </w:p>
      </w:sdtContent>
    </w:sdt>
    <w:p w14:paraId="03C76334" w14:textId="77777777" w:rsidR="0099522F" w:rsidRPr="005F7F82" w:rsidRDefault="0099522F" w:rsidP="0099522F">
      <w:pPr>
        <w:rPr>
          <w:lang w:eastAsia="ru-RU"/>
        </w:rPr>
      </w:pPr>
    </w:p>
    <w:p w14:paraId="133577B1" w14:textId="77777777" w:rsidR="00697D2C" w:rsidRPr="005F7F82" w:rsidRDefault="00697D2C" w:rsidP="00F4453F">
      <w:pPr>
        <w:pStyle w:val="1"/>
        <w:pageBreakBefore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1" w:name="_Toc525304178"/>
      <w:bookmarkStart w:id="2" w:name="_Toc531365594"/>
      <w:r w:rsidRPr="005F7F82">
        <w:rPr>
          <w:rFonts w:ascii="Times New Roman" w:hAnsi="Times New Roman" w:cs="Times New Roman"/>
          <w:sz w:val="24"/>
          <w:szCs w:val="24"/>
        </w:rPr>
        <w:lastRenderedPageBreak/>
        <w:t>Область применения</w:t>
      </w:r>
      <w:bookmarkEnd w:id="1"/>
      <w:bookmarkEnd w:id="2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3D84D1" w14:textId="48DA06AA" w:rsidR="00D03320" w:rsidRPr="005F7F82" w:rsidRDefault="00697D2C" w:rsidP="00697D2C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Настоящ</w:t>
      </w:r>
      <w:r w:rsidR="001266D9" w:rsidRPr="005F7F82">
        <w:rPr>
          <w:color w:val="auto"/>
          <w:sz w:val="24"/>
          <w:lang w:val="ru-RU"/>
        </w:rPr>
        <w:t>ее</w:t>
      </w:r>
      <w:r w:rsidR="0040160C" w:rsidRPr="005F7F82">
        <w:rPr>
          <w:color w:val="auto"/>
          <w:sz w:val="24"/>
          <w:lang w:val="ru-RU"/>
        </w:rPr>
        <w:t xml:space="preserve"> </w:t>
      </w:r>
      <w:r w:rsidR="001266D9" w:rsidRPr="005F7F82">
        <w:rPr>
          <w:color w:val="auto"/>
          <w:sz w:val="24"/>
          <w:lang w:val="ru-RU"/>
        </w:rPr>
        <w:t>Руководство</w:t>
      </w:r>
      <w:r w:rsidRPr="005F7F82">
        <w:rPr>
          <w:color w:val="auto"/>
          <w:sz w:val="24"/>
          <w:lang w:val="ru-RU"/>
        </w:rPr>
        <w:t xml:space="preserve"> предназначен</w:t>
      </w:r>
      <w:r w:rsidR="001266D9" w:rsidRPr="005F7F82">
        <w:rPr>
          <w:color w:val="auto"/>
          <w:sz w:val="24"/>
          <w:lang w:val="ru-RU"/>
        </w:rPr>
        <w:t>о</w:t>
      </w:r>
      <w:r w:rsidRPr="005F7F82">
        <w:rPr>
          <w:color w:val="auto"/>
          <w:sz w:val="24"/>
          <w:lang w:val="ru-RU"/>
        </w:rPr>
        <w:t xml:space="preserve"> для </w:t>
      </w:r>
      <w:r w:rsidR="001266D9" w:rsidRPr="005F7F82">
        <w:rPr>
          <w:color w:val="auto"/>
          <w:sz w:val="24"/>
          <w:lang w:val="ru-RU"/>
        </w:rPr>
        <w:t>заявителей и аккредитованных лиц</w:t>
      </w:r>
      <w:r w:rsidR="003D35F5" w:rsidRPr="005F7F82">
        <w:rPr>
          <w:color w:val="auto"/>
          <w:sz w:val="24"/>
          <w:lang w:val="ru-RU"/>
        </w:rPr>
        <w:t xml:space="preserve">, осуществляющих деятельность </w:t>
      </w:r>
      <w:r w:rsidR="001266D9" w:rsidRPr="005F7F82">
        <w:rPr>
          <w:color w:val="auto"/>
          <w:sz w:val="24"/>
          <w:lang w:val="ru-RU"/>
        </w:rPr>
        <w:t xml:space="preserve">в </w:t>
      </w:r>
      <w:r w:rsidR="00592119" w:rsidRPr="005F7F82">
        <w:rPr>
          <w:color w:val="auto"/>
          <w:sz w:val="24"/>
          <w:lang w:val="ru-RU"/>
        </w:rPr>
        <w:t>н</w:t>
      </w:r>
      <w:r w:rsidR="001266D9" w:rsidRPr="005F7F82">
        <w:rPr>
          <w:color w:val="auto"/>
          <w:sz w:val="24"/>
          <w:lang w:val="ru-RU"/>
        </w:rPr>
        <w:t>ациональной системе аккредитации</w:t>
      </w:r>
      <w:r w:rsidR="003D35F5" w:rsidRPr="005F7F82">
        <w:rPr>
          <w:color w:val="auto"/>
          <w:sz w:val="24"/>
          <w:lang w:val="ru-RU"/>
        </w:rPr>
        <w:t xml:space="preserve"> в качестве испытательных лабораторий (центров).</w:t>
      </w:r>
      <w:r w:rsidR="00D31D32" w:rsidRPr="005F7F82">
        <w:rPr>
          <w:color w:val="auto"/>
          <w:sz w:val="24"/>
          <w:lang w:val="ru-RU"/>
        </w:rPr>
        <w:t xml:space="preserve"> </w:t>
      </w:r>
      <w:r w:rsidR="003D35F5" w:rsidRPr="005F7F82">
        <w:rPr>
          <w:color w:val="auto"/>
          <w:sz w:val="24"/>
          <w:lang w:val="ru-RU"/>
        </w:rPr>
        <w:t>Настоящее Руководство применяется при заполнении области аккредитации</w:t>
      </w:r>
      <w:r w:rsidRPr="005F7F82">
        <w:rPr>
          <w:color w:val="auto"/>
          <w:sz w:val="24"/>
          <w:lang w:val="ru-RU"/>
        </w:rPr>
        <w:t>.</w:t>
      </w:r>
      <w:r w:rsidR="005B09CF" w:rsidRPr="005F7F82">
        <w:rPr>
          <w:color w:val="auto"/>
          <w:sz w:val="24"/>
          <w:lang w:val="ru-RU"/>
        </w:rPr>
        <w:t xml:space="preserve"> Также настоящее руководство применяется экспертами по аккредитации и техническими экспертами при оценке области аккредитации.</w:t>
      </w:r>
    </w:p>
    <w:p w14:paraId="241CEC4B" w14:textId="77777777" w:rsidR="00D31D32" w:rsidRPr="005F7F82" w:rsidRDefault="00D31D32" w:rsidP="00D31D32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3" w:name="_Toc531365595"/>
      <w:r w:rsidRPr="005F7F82">
        <w:rPr>
          <w:rFonts w:ascii="Times New Roman" w:hAnsi="Times New Roman" w:cs="Times New Roman"/>
          <w:sz w:val="24"/>
          <w:szCs w:val="24"/>
        </w:rPr>
        <w:t>Нормативные ссылки</w:t>
      </w:r>
      <w:bookmarkEnd w:id="3"/>
    </w:p>
    <w:p w14:paraId="04A1ACBA" w14:textId="77777777" w:rsidR="00B35158" w:rsidRPr="005F7F82" w:rsidRDefault="00B35158" w:rsidP="00CB1111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 xml:space="preserve">ISO/IEC 17025:2017 «Общие требования к компетентности испытательных и </w:t>
      </w:r>
      <w:r w:rsidR="00102091" w:rsidRPr="005F7F82">
        <w:rPr>
          <w:color w:val="auto"/>
          <w:sz w:val="24"/>
          <w:lang w:val="ru-RU"/>
        </w:rPr>
        <w:t>калибровочных лабораторий»</w:t>
      </w:r>
      <w:r w:rsidR="003C75D8" w:rsidRPr="005F7F82">
        <w:rPr>
          <w:color w:val="auto"/>
          <w:sz w:val="24"/>
          <w:lang w:val="ru-RU"/>
        </w:rPr>
        <w:t>.</w:t>
      </w:r>
    </w:p>
    <w:p w14:paraId="496C06E1" w14:textId="77777777" w:rsidR="003C75D8" w:rsidRPr="005F7F82" w:rsidRDefault="003C75D8" w:rsidP="00CB1111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ГОСТ ИСО/МЭК 17025-2009 «Общие требования к компетентности испытательных и калибровочных лабораторий».</w:t>
      </w:r>
    </w:p>
    <w:p w14:paraId="5050BF21" w14:textId="77777777" w:rsidR="00B35158" w:rsidRPr="005F7F82" w:rsidRDefault="00B35158" w:rsidP="00B35158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Приказ Минэкономразвития РФ от 30 мая 2014 года №326 «Об утверждении Критериев аккредитации, перечня документов, подтверждающих соответствие заявителя, аккредитованного лица критериям аккредитации, и перечня документов в области стандартизации, соблюдение требований которых заявителями, аккредитованными лицами обеспечивает их соответствие критериям аккредитации».</w:t>
      </w:r>
    </w:p>
    <w:p w14:paraId="44C12337" w14:textId="77777777" w:rsidR="00CB1111" w:rsidRPr="005F7F82" w:rsidRDefault="00CB1111" w:rsidP="00B35158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Приказ Минэкономразвития РФ от 26 мая 2014 года № 295 «Об утверждении формы аттестата аккредитации».</w:t>
      </w:r>
    </w:p>
    <w:p w14:paraId="4070C0BC" w14:textId="77777777" w:rsidR="00CB1111" w:rsidRPr="005F7F82" w:rsidRDefault="00CB1111" w:rsidP="00CB1111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Приказ Минэкономразвития РФ от 23 мая 2014 года № 288 «Об утверждении форм заявления об аккредитации, заявления о расширении области аккредитации, заявления о сокращении области аккредитации, заявления о проведении процедуры подтверждения компетентности аккредитованного лица, заявления о внесении изменений в сведения реестра аккредитованных лиц, заявления о выдаче аттестата аккредитации на бумажном носителе, заявления о выдаче дубликата аттестата аккредитации, заявления о прекращении действия аккредитации».</w:t>
      </w:r>
    </w:p>
    <w:p w14:paraId="409EB846" w14:textId="77777777" w:rsidR="003D35F5" w:rsidRPr="005F7F82" w:rsidRDefault="003D35F5" w:rsidP="00B35158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Федеральный закон от 28 декабря 2013 года № 412-ФЗ «Об аккредитации в национальной системе аккредитации».</w:t>
      </w:r>
    </w:p>
    <w:p w14:paraId="24103650" w14:textId="77777777" w:rsidR="004335E0" w:rsidRPr="005F7F82" w:rsidRDefault="004335E0" w:rsidP="004335E0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ИЛАК-G18:04/2010 «Руководство по формулированию областей аккредитации для лабораторий».</w:t>
      </w:r>
    </w:p>
    <w:p w14:paraId="1D006F96" w14:textId="77777777" w:rsidR="00226CC1" w:rsidRPr="005F7F82" w:rsidRDefault="00226CC1" w:rsidP="00361FF5">
      <w:pPr>
        <w:pStyle w:val="aa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lastRenderedPageBreak/>
        <w:t>Постановление Правительства от 31 декабря 2009 года № 879</w:t>
      </w:r>
      <w:r w:rsidR="00361FF5" w:rsidRPr="005F7F82">
        <w:rPr>
          <w:color w:val="auto"/>
          <w:sz w:val="24"/>
          <w:lang w:val="ru-RU"/>
        </w:rPr>
        <w:t xml:space="preserve"> «Об утверждении Положения о единицах величин, допускаемых к применению в Российской Федерации»</w:t>
      </w:r>
    </w:p>
    <w:p w14:paraId="34C57CC6" w14:textId="77777777" w:rsidR="003873AC" w:rsidRPr="005F7F82" w:rsidRDefault="003873AC" w:rsidP="003873AC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4" w:name="_Toc531365596"/>
      <w:r w:rsidRPr="005F7F82">
        <w:rPr>
          <w:rFonts w:ascii="Times New Roman" w:hAnsi="Times New Roman" w:cs="Times New Roman"/>
          <w:sz w:val="24"/>
          <w:szCs w:val="24"/>
        </w:rPr>
        <w:t>Термины и определения, сокращения</w:t>
      </w:r>
      <w:bookmarkEnd w:id="4"/>
    </w:p>
    <w:p w14:paraId="17508303" w14:textId="77777777" w:rsidR="003873AC" w:rsidRPr="005F7F82" w:rsidRDefault="003D35F5" w:rsidP="003873AC">
      <w:pPr>
        <w:pStyle w:val="aa"/>
        <w:spacing w:after="120"/>
        <w:rPr>
          <w:color w:val="auto"/>
          <w:sz w:val="24"/>
        </w:rPr>
      </w:pPr>
      <w:r w:rsidRPr="005F7F82">
        <w:rPr>
          <w:b/>
          <w:color w:val="auto"/>
          <w:sz w:val="24"/>
        </w:rPr>
        <w:t xml:space="preserve">Метод </w:t>
      </w:r>
      <w:r w:rsidRPr="005F7F82">
        <w:rPr>
          <w:color w:val="auto"/>
          <w:sz w:val="24"/>
        </w:rPr>
        <w:t>– способ получения информации об объекте испытаний на основе одного или нескольких физических принципов</w:t>
      </w:r>
      <w:r w:rsidR="003873AC" w:rsidRPr="005F7F82">
        <w:rPr>
          <w:color w:val="auto"/>
          <w:sz w:val="24"/>
        </w:rPr>
        <w:t>.</w:t>
      </w:r>
    </w:p>
    <w:p w14:paraId="06BEBDB8" w14:textId="77777777" w:rsidR="003D35F5" w:rsidRPr="005F7F82" w:rsidRDefault="003D35F5" w:rsidP="003873AC">
      <w:pPr>
        <w:pStyle w:val="aa"/>
        <w:spacing w:after="120"/>
        <w:rPr>
          <w:color w:val="auto"/>
          <w:sz w:val="24"/>
          <w:lang w:val="ru-RU"/>
        </w:rPr>
      </w:pPr>
      <w:r w:rsidRPr="005F7F82">
        <w:rPr>
          <w:b/>
          <w:color w:val="auto"/>
          <w:sz w:val="24"/>
          <w:lang w:val="ru-RU"/>
        </w:rPr>
        <w:t>Методика</w:t>
      </w:r>
      <w:r w:rsidRPr="005F7F82">
        <w:rPr>
          <w:color w:val="auto"/>
          <w:sz w:val="24"/>
          <w:lang w:val="ru-RU"/>
        </w:rPr>
        <w:t xml:space="preserve"> – документированная совокупность конкретно указанных операций и правил, выполнение которых обеспечивает получение результата исследования (испытания) и измерения с установленными характеристиками погрешности или неопределенности.</w:t>
      </w:r>
    </w:p>
    <w:p w14:paraId="5E80F516" w14:textId="755DBEE5" w:rsidR="003D35F5" w:rsidRPr="005F7F82" w:rsidRDefault="003D35F5" w:rsidP="003D35F5">
      <w:pPr>
        <w:pStyle w:val="aa"/>
        <w:spacing w:after="120"/>
        <w:rPr>
          <w:color w:val="auto"/>
          <w:sz w:val="24"/>
          <w:lang w:val="ru-RU"/>
        </w:rPr>
      </w:pPr>
      <w:r w:rsidRPr="005F7F82">
        <w:rPr>
          <w:b/>
          <w:color w:val="auto"/>
          <w:sz w:val="24"/>
          <w:lang w:val="ru-RU"/>
        </w:rPr>
        <w:t>Область аккредитации</w:t>
      </w:r>
      <w:r w:rsidRPr="005F7F82">
        <w:rPr>
          <w:color w:val="auto"/>
          <w:sz w:val="24"/>
          <w:lang w:val="ru-RU"/>
        </w:rPr>
        <w:t xml:space="preserve"> – сфера деятельности юридического лица или индивидуального предпринимателя, на осуществление которой подано заявление и (или) которая определена при их аккредитации либо расширена, сокращена или актуализирована. Описание области аккредитации осуществляется в соответствии с </w:t>
      </w:r>
      <w:r w:rsidR="00592119" w:rsidRPr="005F7F82">
        <w:rPr>
          <w:color w:val="auto"/>
          <w:sz w:val="24"/>
          <w:lang w:val="ru-RU"/>
        </w:rPr>
        <w:t>настоящим</w:t>
      </w:r>
      <w:r w:rsidR="005B09CF" w:rsidRPr="005F7F82">
        <w:rPr>
          <w:color w:val="auto"/>
          <w:sz w:val="24"/>
          <w:lang w:val="ru-RU"/>
        </w:rPr>
        <w:t>и</w:t>
      </w:r>
      <w:r w:rsidR="00592119" w:rsidRPr="005F7F82">
        <w:rPr>
          <w:color w:val="auto"/>
          <w:sz w:val="24"/>
          <w:lang w:val="ru-RU"/>
        </w:rPr>
        <w:t xml:space="preserve"> </w:t>
      </w:r>
      <w:r w:rsidR="005B09CF" w:rsidRPr="005F7F82">
        <w:rPr>
          <w:color w:val="auto"/>
          <w:sz w:val="24"/>
          <w:lang w:val="ru-RU"/>
        </w:rPr>
        <w:t>Методическими рекомендациями</w:t>
      </w:r>
      <w:r w:rsidRPr="005F7F82">
        <w:rPr>
          <w:color w:val="auto"/>
          <w:sz w:val="24"/>
          <w:lang w:val="ru-RU"/>
        </w:rPr>
        <w:t>.</w:t>
      </w:r>
    </w:p>
    <w:p w14:paraId="28713BBF" w14:textId="7252E415" w:rsidR="007B66CE" w:rsidRPr="005F7F82" w:rsidRDefault="007B66CE" w:rsidP="007B66CE">
      <w:pPr>
        <w:pStyle w:val="aa"/>
        <w:spacing w:after="120"/>
        <w:rPr>
          <w:color w:val="auto"/>
          <w:sz w:val="24"/>
          <w:lang w:val="ru-RU"/>
        </w:rPr>
      </w:pPr>
      <w:r w:rsidRPr="005F7F82">
        <w:rPr>
          <w:b/>
          <w:color w:val="auto"/>
          <w:sz w:val="24"/>
          <w:lang w:val="ru-RU"/>
        </w:rPr>
        <w:t>Актуализация области аккредитации</w:t>
      </w:r>
      <w:r w:rsidRPr="005F7F82">
        <w:rPr>
          <w:color w:val="auto"/>
          <w:sz w:val="24"/>
          <w:lang w:val="ru-RU"/>
        </w:rPr>
        <w:t xml:space="preserve"> – изменение описания области аккредитации, осуществляемое по инициативе аккредитованного лица в рамках процедуры подтверждения компетентности и (или) в иных случаях, определенных национальным органом по аккредитации, в связи с изменением описания отдельных элементов формы области аккредитации и (или) включенных в область аккредитации документов, в соответствии с которыми аккредитованное лицо выполняет работы и (или) оказывает услуги по оценке соответствия (в том числе в связи с изданием таких документов в новой редакции или изданием документов, заменяющих или дополняющих указанные </w:t>
      </w:r>
      <w:r w:rsidR="009601E1" w:rsidRPr="005F7F82">
        <w:rPr>
          <w:color w:val="auto"/>
          <w:sz w:val="24"/>
          <w:lang w:val="ru-RU"/>
        </w:rPr>
        <w:t>документы).</w:t>
      </w:r>
    </w:p>
    <w:p w14:paraId="14474481" w14:textId="77777777" w:rsidR="005B0BCF" w:rsidRPr="005F7F82" w:rsidRDefault="005B0BCF" w:rsidP="005B0BCF">
      <w:pPr>
        <w:pStyle w:val="aa"/>
        <w:spacing w:after="120"/>
        <w:rPr>
          <w:color w:val="auto"/>
          <w:sz w:val="24"/>
          <w:lang w:val="ru-RU"/>
        </w:rPr>
      </w:pPr>
      <w:r w:rsidRPr="005F7F82">
        <w:rPr>
          <w:b/>
          <w:color w:val="auto"/>
          <w:sz w:val="24"/>
          <w:lang w:val="ru-RU"/>
        </w:rPr>
        <w:t>Испытательная лаборатория (центр)</w:t>
      </w:r>
      <w:r w:rsidR="003C75D8" w:rsidRPr="005F7F82">
        <w:rPr>
          <w:b/>
          <w:color w:val="auto"/>
          <w:sz w:val="24"/>
          <w:lang w:val="ru-RU"/>
        </w:rPr>
        <w:t xml:space="preserve"> </w:t>
      </w:r>
      <w:r w:rsidRPr="005F7F82">
        <w:rPr>
          <w:color w:val="auto"/>
          <w:sz w:val="24"/>
          <w:lang w:val="ru-RU"/>
        </w:rPr>
        <w:t>–</w:t>
      </w:r>
      <w:r w:rsidRPr="005F7F82">
        <w:rPr>
          <w:b/>
          <w:color w:val="auto"/>
          <w:sz w:val="24"/>
          <w:lang w:val="ru-RU"/>
        </w:rPr>
        <w:t xml:space="preserve"> </w:t>
      </w:r>
      <w:r w:rsidRPr="005F7F82">
        <w:rPr>
          <w:color w:val="auto"/>
          <w:sz w:val="24"/>
          <w:lang w:val="ru-RU"/>
        </w:rPr>
        <w:t>орган, который осуществляет один или несколько следующих видов деятельности:</w:t>
      </w:r>
    </w:p>
    <w:p w14:paraId="0D1BD7D7" w14:textId="77777777" w:rsidR="005B0BCF" w:rsidRPr="005F7F82" w:rsidRDefault="005B0BCF" w:rsidP="005B0BCF">
      <w:pPr>
        <w:pStyle w:val="aa"/>
        <w:spacing w:after="120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- исследования (испытания) и измерения;</w:t>
      </w:r>
    </w:p>
    <w:p w14:paraId="003417D2" w14:textId="77777777" w:rsidR="00D31D32" w:rsidRPr="005F7F82" w:rsidRDefault="005B0BCF" w:rsidP="005B0BCF">
      <w:pPr>
        <w:pStyle w:val="aa"/>
        <w:spacing w:after="120"/>
        <w:rPr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t>- отбор образцов (проб), связанный с последующими исследованиями (испытаниями) и измерениями.</w:t>
      </w:r>
    </w:p>
    <w:p w14:paraId="6982760E" w14:textId="77777777" w:rsidR="005B0BCF" w:rsidRPr="005F7F82" w:rsidRDefault="005B0BCF" w:rsidP="005B0BCF">
      <w:pPr>
        <w:pStyle w:val="aa"/>
        <w:spacing w:after="120"/>
        <w:rPr>
          <w:i/>
          <w:color w:val="auto"/>
          <w:sz w:val="24"/>
          <w:lang w:val="ru-RU"/>
        </w:rPr>
      </w:pPr>
      <w:r w:rsidRPr="005F7F82">
        <w:rPr>
          <w:color w:val="auto"/>
          <w:sz w:val="24"/>
          <w:lang w:val="ru-RU"/>
        </w:rPr>
        <w:softHyphen/>
      </w:r>
      <w:r w:rsidRPr="005F7F82">
        <w:rPr>
          <w:i/>
          <w:color w:val="auto"/>
          <w:sz w:val="24"/>
          <w:lang w:val="ru-RU"/>
        </w:rPr>
        <w:t xml:space="preserve">Примечание: далее по тексту процедуры </w:t>
      </w:r>
      <w:r w:rsidR="003C75D8" w:rsidRPr="005F7F82">
        <w:rPr>
          <w:i/>
          <w:color w:val="auto"/>
          <w:sz w:val="24"/>
          <w:lang w:val="ru-RU"/>
        </w:rPr>
        <w:t>может</w:t>
      </w:r>
      <w:r w:rsidRPr="005F7F82">
        <w:rPr>
          <w:i/>
          <w:color w:val="auto"/>
          <w:sz w:val="24"/>
          <w:lang w:val="ru-RU"/>
        </w:rPr>
        <w:t xml:space="preserve"> применяться термин «лаборатория», в рамках данной процедуры эквивалентный термину «испытательная лаборатория (центр)».</w:t>
      </w:r>
    </w:p>
    <w:p w14:paraId="4CF7DBB7" w14:textId="77777777" w:rsidR="005B0BCF" w:rsidRPr="005F7F82" w:rsidRDefault="005B0BCF" w:rsidP="005B0BCF">
      <w:pPr>
        <w:pStyle w:val="aa"/>
        <w:spacing w:after="120"/>
        <w:rPr>
          <w:b/>
          <w:color w:val="auto"/>
          <w:sz w:val="24"/>
          <w:lang w:val="ru-RU"/>
        </w:rPr>
      </w:pPr>
    </w:p>
    <w:p w14:paraId="5BB4E188" w14:textId="77777777" w:rsidR="002900C0" w:rsidRPr="005F7F82" w:rsidRDefault="003873AC" w:rsidP="00267A13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5" w:name="_Toc531365597"/>
      <w:r w:rsidRPr="005F7F82">
        <w:rPr>
          <w:rFonts w:ascii="Times New Roman" w:hAnsi="Times New Roman" w:cs="Times New Roman"/>
          <w:sz w:val="24"/>
          <w:szCs w:val="24"/>
        </w:rPr>
        <w:t>Основные положения</w:t>
      </w:r>
      <w:bookmarkEnd w:id="5"/>
    </w:p>
    <w:p w14:paraId="453D0761" w14:textId="2C069D39" w:rsidR="00566243" w:rsidRPr="005F7F82" w:rsidRDefault="00566243" w:rsidP="00566243">
      <w:pPr>
        <w:pStyle w:val="aa"/>
        <w:spacing w:line="360" w:lineRule="auto"/>
        <w:rPr>
          <w:color w:val="auto"/>
          <w:sz w:val="24"/>
          <w:lang w:val="ru-RU"/>
        </w:rPr>
      </w:pPr>
      <w:r w:rsidRPr="005F7F82">
        <w:rPr>
          <w:color w:val="auto"/>
          <w:sz w:val="24"/>
        </w:rPr>
        <w:t>Настоящ</w:t>
      </w:r>
      <w:r w:rsidR="007B66CE" w:rsidRPr="005F7F82">
        <w:rPr>
          <w:color w:val="auto"/>
          <w:sz w:val="24"/>
          <w:lang w:val="ru-RU"/>
        </w:rPr>
        <w:t>ие</w:t>
      </w:r>
      <w:r w:rsidRPr="005F7F82">
        <w:rPr>
          <w:color w:val="auto"/>
          <w:sz w:val="24"/>
        </w:rPr>
        <w:t xml:space="preserve"> </w:t>
      </w:r>
      <w:r w:rsidR="007B66CE" w:rsidRPr="005F7F82">
        <w:rPr>
          <w:color w:val="auto"/>
          <w:sz w:val="24"/>
          <w:lang w:val="ru-RU"/>
        </w:rPr>
        <w:t xml:space="preserve">Методические рекомендации </w:t>
      </w:r>
      <w:r w:rsidR="005B7906" w:rsidRPr="005F7F82">
        <w:rPr>
          <w:color w:val="auto"/>
          <w:sz w:val="24"/>
          <w:lang w:val="ru-RU"/>
        </w:rPr>
        <w:t>о</w:t>
      </w:r>
      <w:r w:rsidR="00132DF2" w:rsidRPr="005F7F82">
        <w:rPr>
          <w:color w:val="auto"/>
          <w:sz w:val="24"/>
          <w:lang w:val="ru-RU"/>
        </w:rPr>
        <w:t>предел</w:t>
      </w:r>
      <w:r w:rsidR="005B7906" w:rsidRPr="005F7F82">
        <w:rPr>
          <w:color w:val="auto"/>
          <w:sz w:val="24"/>
          <w:lang w:val="ru-RU"/>
        </w:rPr>
        <w:t>я</w:t>
      </w:r>
      <w:r w:rsidR="007B66CE" w:rsidRPr="005F7F82">
        <w:rPr>
          <w:color w:val="auto"/>
          <w:sz w:val="24"/>
          <w:lang w:val="ru-RU"/>
        </w:rPr>
        <w:t>ю</w:t>
      </w:r>
      <w:r w:rsidR="005B7906" w:rsidRPr="005F7F82">
        <w:rPr>
          <w:color w:val="auto"/>
          <w:sz w:val="24"/>
          <w:lang w:val="ru-RU"/>
        </w:rPr>
        <w:t>т</w:t>
      </w:r>
      <w:r w:rsidR="00D31D32" w:rsidRPr="005F7F82">
        <w:rPr>
          <w:color w:val="auto"/>
          <w:sz w:val="24"/>
          <w:lang w:val="ru-RU"/>
        </w:rPr>
        <w:t xml:space="preserve"> требования</w:t>
      </w:r>
      <w:r w:rsidR="00267A13" w:rsidRPr="005F7F82">
        <w:rPr>
          <w:color w:val="auto"/>
          <w:sz w:val="24"/>
          <w:lang w:val="ru-RU"/>
        </w:rPr>
        <w:t>,</w:t>
      </w:r>
      <w:r w:rsidR="00D31D32" w:rsidRPr="005F7F82">
        <w:rPr>
          <w:color w:val="auto"/>
          <w:sz w:val="24"/>
          <w:lang w:val="ru-RU"/>
        </w:rPr>
        <w:t xml:space="preserve"> соблюдение которых заявителями и аккредитованными лицами</w:t>
      </w:r>
      <w:r w:rsidR="003D35F5" w:rsidRPr="005F7F82">
        <w:rPr>
          <w:color w:val="auto"/>
          <w:sz w:val="24"/>
          <w:lang w:val="ru-RU"/>
        </w:rPr>
        <w:t>, осуществляющими деятельность в качестве испытательных лабораторий (центров)</w:t>
      </w:r>
      <w:r w:rsidR="00D31D32" w:rsidRPr="005F7F82">
        <w:rPr>
          <w:color w:val="auto"/>
          <w:sz w:val="24"/>
          <w:lang w:val="ru-RU"/>
        </w:rPr>
        <w:t xml:space="preserve"> при </w:t>
      </w:r>
      <w:r w:rsidR="003D35F5" w:rsidRPr="005F7F82">
        <w:rPr>
          <w:color w:val="auto"/>
          <w:sz w:val="24"/>
          <w:lang w:val="ru-RU"/>
        </w:rPr>
        <w:t>заполнении разделов области аккредитации</w:t>
      </w:r>
      <w:r w:rsidR="00D31D32" w:rsidRPr="005F7F82">
        <w:rPr>
          <w:color w:val="auto"/>
          <w:sz w:val="24"/>
          <w:lang w:val="ru-RU"/>
        </w:rPr>
        <w:t xml:space="preserve"> обеспечивает соответствие </w:t>
      </w:r>
      <w:r w:rsidR="00CB1111" w:rsidRPr="005F7F82">
        <w:rPr>
          <w:color w:val="auto"/>
          <w:sz w:val="24"/>
          <w:lang w:val="ru-RU"/>
        </w:rPr>
        <w:t>требованиям законодательства</w:t>
      </w:r>
      <w:r w:rsidR="003C75D8" w:rsidRPr="005F7F82">
        <w:rPr>
          <w:color w:val="auto"/>
          <w:sz w:val="24"/>
          <w:lang w:val="ru-RU"/>
        </w:rPr>
        <w:t xml:space="preserve"> РФ</w:t>
      </w:r>
      <w:r w:rsidR="00CB1111" w:rsidRPr="005F7F82">
        <w:rPr>
          <w:color w:val="auto"/>
          <w:sz w:val="24"/>
          <w:lang w:val="ru-RU"/>
        </w:rPr>
        <w:t xml:space="preserve"> об аккредитации в </w:t>
      </w:r>
      <w:r w:rsidR="00592119" w:rsidRPr="005F7F82">
        <w:rPr>
          <w:color w:val="auto"/>
          <w:sz w:val="24"/>
          <w:lang w:val="ru-RU"/>
        </w:rPr>
        <w:t>н</w:t>
      </w:r>
      <w:r w:rsidR="00CB1111" w:rsidRPr="005F7F82">
        <w:rPr>
          <w:color w:val="auto"/>
          <w:sz w:val="24"/>
          <w:lang w:val="ru-RU"/>
        </w:rPr>
        <w:t>ациональной системе аккредитации</w:t>
      </w:r>
      <w:r w:rsidR="00D31D32" w:rsidRPr="005F7F82">
        <w:rPr>
          <w:color w:val="auto"/>
          <w:sz w:val="24"/>
          <w:lang w:val="ru-RU"/>
        </w:rPr>
        <w:t>.</w:t>
      </w:r>
    </w:p>
    <w:p w14:paraId="5151006F" w14:textId="77777777" w:rsidR="00991009" w:rsidRPr="005F7F82" w:rsidRDefault="00143744" w:rsidP="00991009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6" w:name="_Toc531365598"/>
      <w:r w:rsidRPr="005F7F82">
        <w:rPr>
          <w:rFonts w:ascii="Times New Roman" w:hAnsi="Times New Roman" w:cs="Times New Roman"/>
          <w:sz w:val="24"/>
          <w:szCs w:val="24"/>
        </w:rPr>
        <w:lastRenderedPageBreak/>
        <w:t>Общие требования</w:t>
      </w:r>
      <w:bookmarkEnd w:id="6"/>
    </w:p>
    <w:p w14:paraId="2B8A8741" w14:textId="77777777" w:rsidR="00561085" w:rsidRPr="005F7F82" w:rsidRDefault="00561085" w:rsidP="0056108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При осуществлении деятельности заявителя/аккредитованного лица на нескольких (2 и более) адресах мест осуществления деятельности:</w:t>
      </w:r>
    </w:p>
    <w:p w14:paraId="7C7395C9" w14:textId="77777777" w:rsidR="00561085" w:rsidRPr="005F7F82" w:rsidRDefault="00561085" w:rsidP="005B0BCF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- в заголовке области аккредитации указывают все адреса мест осуществления деятельности заявителя/аккредитованного лица;</w:t>
      </w:r>
    </w:p>
    <w:p w14:paraId="794643AA" w14:textId="77777777" w:rsidR="00561085" w:rsidRPr="005F7F82" w:rsidRDefault="00561085" w:rsidP="005B0BCF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- область аккредитации должна быть структурирована на разделы для каждого из адресов мест осуществления деятельности с указанием конкретного перечня документов, устанавливающих правила и методы исследований (испытаний) и измерений, реализуемых заявителем/аккредитованным лицом на каждом из адресов мест осуществления деятельности.</w:t>
      </w:r>
    </w:p>
    <w:p w14:paraId="179ED682" w14:textId="77777777" w:rsidR="00561085" w:rsidRPr="005F7F82" w:rsidRDefault="00561085" w:rsidP="0056108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В случае, если на одном из адресов мест осуществления деятельности заявителя/аккредитованного лица реализуются процессы, являющиеся неотъемлемой часть функционирования системы менеджмента испытательной лаборатории (центра), но не выполняются исследования (испытания) и измерения, например:</w:t>
      </w:r>
    </w:p>
    <w:p w14:paraId="4397F58B" w14:textId="77777777" w:rsidR="00561085" w:rsidRPr="005F7F82" w:rsidRDefault="00561085" w:rsidP="005B0BCF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- архивное хранение документов испытательной лаборатории (центра);</w:t>
      </w:r>
    </w:p>
    <w:p w14:paraId="37B3B7CE" w14:textId="77777777" w:rsidR="00561085" w:rsidRPr="005F7F82" w:rsidRDefault="00561085" w:rsidP="005B0BCF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- прием и регистрация образцов (проб),</w:t>
      </w:r>
    </w:p>
    <w:p w14:paraId="049F194E" w14:textId="77777777" w:rsidR="005E1EAF" w:rsidRPr="005F7F82" w:rsidRDefault="00561085" w:rsidP="005B0BCF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то в данном случае данный адрес места осуществления деятельности указывают</w:t>
      </w:r>
      <w:r w:rsidR="005B0BCF" w:rsidRPr="005F7F82">
        <w:rPr>
          <w:lang w:eastAsia="ru-RU"/>
        </w:rPr>
        <w:t xml:space="preserve"> </w:t>
      </w:r>
      <w:r w:rsidRPr="005F7F82">
        <w:rPr>
          <w:lang w:eastAsia="ru-RU"/>
        </w:rPr>
        <w:t>только в заголовке области аккредитации с указанием реализуемого процесса.</w:t>
      </w:r>
      <w:r w:rsidR="005E1EAF" w:rsidRPr="005F7F82">
        <w:rPr>
          <w:lang w:eastAsia="ru-RU"/>
        </w:rPr>
        <w:t xml:space="preserve"> </w:t>
      </w:r>
    </w:p>
    <w:p w14:paraId="669A730A" w14:textId="77777777" w:rsidR="00561085" w:rsidRPr="005F7F82" w:rsidRDefault="005E1EAF" w:rsidP="005B0BCF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Пример № 1, иллюстрирующий данное правило, приведен в Приложении № 1.</w:t>
      </w:r>
    </w:p>
    <w:p w14:paraId="4E3C3F31" w14:textId="77777777" w:rsidR="00561085" w:rsidRPr="005F7F82" w:rsidRDefault="00561085" w:rsidP="00F4453F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 xml:space="preserve">Для испытательных лабораторий (центров), </w:t>
      </w:r>
      <w:r w:rsidRPr="00240400">
        <w:rPr>
          <w:highlight w:val="yellow"/>
          <w:lang w:eastAsia="ru-RU"/>
        </w:rPr>
        <w:t>осуществляющих деятельность исключительно на местах осуществления временных работ,</w:t>
      </w:r>
      <w:r w:rsidRPr="005F7F82">
        <w:rPr>
          <w:lang w:eastAsia="ru-RU"/>
        </w:rPr>
        <w:t xml:space="preserve"> в качестве адреса места осуще</w:t>
      </w:r>
      <w:r w:rsidR="005B0BCF" w:rsidRPr="005F7F82">
        <w:rPr>
          <w:lang w:eastAsia="ru-RU"/>
        </w:rPr>
        <w:t xml:space="preserve">ствления деятельности </w:t>
      </w:r>
      <w:r w:rsidR="00E0697F" w:rsidRPr="005F7F82">
        <w:rPr>
          <w:lang w:eastAsia="ru-RU"/>
        </w:rPr>
        <w:t xml:space="preserve">указывают </w:t>
      </w:r>
      <w:r w:rsidRPr="005F7F82">
        <w:rPr>
          <w:lang w:eastAsia="ru-RU"/>
        </w:rPr>
        <w:t>адрес места хранения оборудования, обработки и оформления результатов испытаний (измерений)</w:t>
      </w:r>
      <w:r w:rsidR="00E0697F" w:rsidRPr="005F7F82">
        <w:rPr>
          <w:lang w:eastAsia="ru-RU"/>
        </w:rPr>
        <w:t>), для передвижных лабораторий – адрес приписки транспортного средства, либо при его отсутствии адрес места нахождения заявителя/аккредитованного лица.</w:t>
      </w:r>
      <w:r w:rsidRPr="005F7F82">
        <w:rPr>
          <w:lang w:eastAsia="ru-RU"/>
        </w:rPr>
        <w:t xml:space="preserve"> </w:t>
      </w:r>
    </w:p>
    <w:p w14:paraId="78511E9A" w14:textId="77777777" w:rsidR="00561085" w:rsidRPr="005F7F82" w:rsidRDefault="00561085" w:rsidP="0018222A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Форма области аккредитации должна соответствовать</w:t>
      </w:r>
      <w:r w:rsidR="003C75D8" w:rsidRPr="005F7F82">
        <w:rPr>
          <w:lang w:eastAsia="ru-RU"/>
        </w:rPr>
        <w:t>:</w:t>
      </w:r>
    </w:p>
    <w:p w14:paraId="5B0FF80C" w14:textId="77777777" w:rsidR="003C75D8" w:rsidRPr="005F7F82" w:rsidRDefault="003C75D8" w:rsidP="003C75D8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а) форме, приведенной в Приказе Минэкономразвития РФ от 23.05.2014 №288, - в случае подачи заявления о предоставлении государственной услуги, предполагающей приложение к заявлению области аккредитации,</w:t>
      </w:r>
    </w:p>
    <w:p w14:paraId="0EABD92D" w14:textId="77777777" w:rsidR="003C75D8" w:rsidRPr="005F7F82" w:rsidRDefault="003C75D8" w:rsidP="003C75D8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lastRenderedPageBreak/>
        <w:t>б) форме, приведённой в Приказе Минэкономразвития РФ от 26.05.2014 № 295, - по результатам прохождения заявителем/аккредитованным лицом выездной экспертизы соответствия критериям аккредитации.</w:t>
      </w:r>
    </w:p>
    <w:p w14:paraId="71B74DA4" w14:textId="77777777" w:rsidR="003C75D8" w:rsidRPr="005F7F82" w:rsidRDefault="003C75D8" w:rsidP="0018222A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Указание знака «*» в названиях граф формы области аккредитации не требуется.</w:t>
      </w:r>
    </w:p>
    <w:p w14:paraId="202A728F" w14:textId="77777777" w:rsidR="00E36DD6" w:rsidRPr="005F7F82" w:rsidRDefault="00E36DD6" w:rsidP="0018222A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На последнем листе области аккредитации должны быть проставлены подпись соответств</w:t>
      </w:r>
      <w:r w:rsidR="00E0697F" w:rsidRPr="005F7F82">
        <w:rPr>
          <w:lang w:eastAsia="ru-RU"/>
        </w:rPr>
        <w:t>ующего</w:t>
      </w:r>
      <w:r w:rsidRPr="005F7F82">
        <w:rPr>
          <w:lang w:eastAsia="ru-RU"/>
        </w:rPr>
        <w:t xml:space="preserve"> уполномоченного лица и печать юридического лица или индивидуального предпринимателя (в случае, если имеется).</w:t>
      </w:r>
    </w:p>
    <w:p w14:paraId="177993AB" w14:textId="77777777" w:rsidR="0043384D" w:rsidRPr="005F7F82" w:rsidRDefault="00561085" w:rsidP="0018222A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Сформированная область аккредитации в бумажном виде сшивается. Хвосты сшивающей нити фиксируются наклейкой, на которой указана информация «Прошито, пронумеровано ____ (_____________) листов», при этом на наклейку не ставятся ни подпись, ни печать юридического лица. На обороте последнего листа области аккредитации указывается состав экспертной группы для визирования сформированной области аккредитации.</w:t>
      </w:r>
    </w:p>
    <w:p w14:paraId="2E22D80C" w14:textId="77777777" w:rsidR="00756B20" w:rsidRPr="005F7F82" w:rsidRDefault="00756B20" w:rsidP="00756B20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К заявлению о проведении процедуры подтверждения компетентности аккредитованного лица необходимо прилагать область аккредитации, при этом указанная область представляет собой единый документ, сформированный с учетом всех областей аккредитации, утвержденных ранее в рамках процедур аккредитации, сокращения области аккредитации, расширения области аккредитации, изменения места или мест осуществления деятельности.</w:t>
      </w:r>
    </w:p>
    <w:p w14:paraId="09C6FE6F" w14:textId="77777777" w:rsidR="00756B20" w:rsidRPr="005F7F82" w:rsidRDefault="00756B20" w:rsidP="00756B20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На области аккредитации при процедуре подтверждения компетентности аккредитованного лица при совмещении с процедурой изменения места или мест осуществления деятельности указывается новое место или места осуществления деятельности аккредитованного лица.</w:t>
      </w:r>
    </w:p>
    <w:p w14:paraId="321B9309" w14:textId="77777777" w:rsidR="00066CC9" w:rsidRPr="005F7F82" w:rsidRDefault="005472C3" w:rsidP="00066CC9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</w:t>
      </w:r>
      <w:r w:rsidR="00066CC9" w:rsidRPr="005F7F82">
        <w:t>При совмещении процедуры подтверждения компетентности аккредитованного лица с расширением области аккредитации к заявлению прилагается две области аккредитации:</w:t>
      </w:r>
    </w:p>
    <w:p w14:paraId="66E48846" w14:textId="77777777" w:rsidR="00066CC9" w:rsidRPr="005F7F82" w:rsidRDefault="00066CC9" w:rsidP="00066CC9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- область аккредитации, сформированная с учетом всех областей аккредитации, утвержденных ранее в рамках процедур аккредитации, сокращения области аккредитации, расширения области аккредитации, изменения мест(а) осуществления деятельности;</w:t>
      </w:r>
    </w:p>
    <w:p w14:paraId="684CD49F" w14:textId="0A640281" w:rsidR="00066CC9" w:rsidRPr="005F7F82" w:rsidRDefault="00066CC9" w:rsidP="00066CC9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- расширяемая область аккредитации.</w:t>
      </w:r>
    </w:p>
    <w:p w14:paraId="39C0BE25" w14:textId="6F4F9F21" w:rsidR="009601E1" w:rsidRPr="005F7F82" w:rsidRDefault="009601E1" w:rsidP="009601E1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lastRenderedPageBreak/>
        <w:t xml:space="preserve"> При совмещении процедуры подтверждения компетентности аккредитованного лица с процедурой изменения места (мест) осуществления деятельности в области аккредитации указывается новое место или места осуществления деятельности аккредитованного лица.</w:t>
      </w:r>
    </w:p>
    <w:p w14:paraId="5C98A1B5" w14:textId="13857CE2" w:rsidR="009601E1" w:rsidRPr="005F7F82" w:rsidRDefault="009601E1" w:rsidP="0058576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При совмещении процедуры подтверждения компетентности аккредитованного лица с процедурой актуализации области аккредитации, к заявлению прикладывается актуализированная область аккредитации. Актуализация области аккредитации - изменение описания отдельных элементов формы области аккредитации и (или) включенных в область аккредитации документов, в соответствии с которыми аккредитованное лицо выполняет исследования (испытания) и измерения или отбор проб (в том числе в связи с изданием таких документов в новой редакции или изданием документов, заменяющих или дополняющих указанные документы</w:t>
      </w:r>
      <w:r w:rsidR="00585765" w:rsidRPr="005F7F82">
        <w:t>)</w:t>
      </w:r>
      <w:r w:rsidRPr="005F7F82">
        <w:t>.</w:t>
      </w:r>
      <w:r w:rsidR="00585765" w:rsidRPr="005F7F82">
        <w:t xml:space="preserve"> Изменение</w:t>
      </w:r>
      <w:r w:rsidR="000E73EC" w:rsidRPr="005F7F82">
        <w:t xml:space="preserve"> включенных в область аккредитации</w:t>
      </w:r>
      <w:r w:rsidR="00585765" w:rsidRPr="005F7F82">
        <w:t xml:space="preserve"> документов при актуализации области аккредитации возможно при условии их внедрения в деятельность аккредитованного лица в соответствии с требованиями системы менеджмента и ГОСТ ИСО/МЭК 17025-2009 "Общие требования к компетентности испытательных и калибровочных лабораторий". Соответствие реализации порядка проведения исследований (испытаний), измерений требованиям указанных выше нормативных документов оценивается при выездной экспертизе в ходе подтверждени</w:t>
      </w:r>
      <w:r w:rsidR="0037770F" w:rsidRPr="005F7F82">
        <w:t>я</w:t>
      </w:r>
      <w:r w:rsidR="00585765" w:rsidRPr="005F7F82">
        <w:t xml:space="preserve"> компетентности испытательной лаборатории (центра) в соответствии со статьей 24 Федерального закона от 28 декабря 2013 г. N 412-ФЗ "Об аккредитации в национальной системе аккредитации".</w:t>
      </w:r>
    </w:p>
    <w:p w14:paraId="0314A0E1" w14:textId="346BE43B" w:rsidR="0037770F" w:rsidRPr="005F7F82" w:rsidRDefault="0037770F" w:rsidP="0058576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</w:t>
      </w:r>
      <w:r w:rsidRPr="00240400">
        <w:rPr>
          <w:highlight w:val="yellow"/>
        </w:rPr>
        <w:t>Допускается включение в область аккредитации лаборатории нестандартных методик, методик, разработанных лабораторией; стандартных методик, используемых</w:t>
      </w:r>
      <w:r w:rsidRPr="005F7F82">
        <w:t xml:space="preserve"> за пределами целевой области при</w:t>
      </w:r>
      <w:r w:rsidR="00760428" w:rsidRPr="005F7F82">
        <w:t>менения (для исследований (испытаний) и измерений, а также отбора проб не указанных в методиках объектов); расширенных и модифицированных стандартных методик, при условии наличия и соблюдения правил, предусмотренных п. 23.15 критериев аккредитации</w:t>
      </w:r>
      <w:r w:rsidR="00CF04CC" w:rsidRPr="005F7F82">
        <w:t>, и предусматривающих внедрение таких методик в деятельность лаборатории</w:t>
      </w:r>
      <w:r w:rsidR="00760428" w:rsidRPr="005F7F82">
        <w:t xml:space="preserve">.   </w:t>
      </w:r>
    </w:p>
    <w:p w14:paraId="6685C6E1" w14:textId="77777777" w:rsidR="00143744" w:rsidRPr="005F7F82" w:rsidRDefault="0018222A" w:rsidP="00250762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7" w:name="_Toc531365599"/>
      <w:r w:rsidRPr="005F7F82">
        <w:rPr>
          <w:rFonts w:ascii="Times New Roman" w:hAnsi="Times New Roman" w:cs="Times New Roman"/>
          <w:sz w:val="24"/>
          <w:szCs w:val="24"/>
        </w:rPr>
        <w:t>Заполнение графы № 1: «№ п/п»</w:t>
      </w:r>
      <w:bookmarkEnd w:id="7"/>
    </w:p>
    <w:p w14:paraId="352B8DE4" w14:textId="77777777" w:rsidR="00A91694" w:rsidRPr="005F7F82" w:rsidRDefault="0018222A" w:rsidP="005E379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 xml:space="preserve">Каждый документ, содержащий правила и методы исследований (испытаний) и измерений или правила и методы отбора проб, должен быть указан в области </w:t>
      </w:r>
      <w:r w:rsidRPr="005F7F82">
        <w:lastRenderedPageBreak/>
        <w:t>аккредитации под отдельным номером. Нумерация должна быть сквозной, номера необходимо указывать уникальные. Объединение нескольких документов под одним номером не допускается. Каждая методика должна быть указана под отдельным номером в области аккредитации</w:t>
      </w:r>
      <w:r w:rsidR="00A91694" w:rsidRPr="005F7F82">
        <w:rPr>
          <w:lang w:eastAsia="ru-RU"/>
        </w:rPr>
        <w:t>.</w:t>
      </w:r>
    </w:p>
    <w:p w14:paraId="62EF29BC" w14:textId="77777777" w:rsidR="0018222A" w:rsidRPr="005F7F82" w:rsidRDefault="0018222A" w:rsidP="0018222A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i/>
          <w:lang w:eastAsia="ru-RU"/>
        </w:rPr>
        <w:t>Исключение:</w:t>
      </w:r>
    </w:p>
    <w:p w14:paraId="0C20FD32" w14:textId="77777777" w:rsidR="0018222A" w:rsidRPr="005F7F82" w:rsidRDefault="0018222A" w:rsidP="0018222A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 xml:space="preserve">- включение в область аккредитации документов, устанавливающих правила и методы исследований (испытаний) и измерений, состоящих из нескольких взаимосвязанных частей (томов), применение которых отдельно друг от друга не представляется возможным (см. </w:t>
      </w:r>
      <w:r w:rsidR="00877164" w:rsidRPr="005F7F82">
        <w:rPr>
          <w:lang w:eastAsia="ru-RU"/>
        </w:rPr>
        <w:t xml:space="preserve">Приложение № 2 - </w:t>
      </w:r>
      <w:r w:rsidRPr="005F7F82">
        <w:rPr>
          <w:lang w:eastAsia="ru-RU"/>
        </w:rPr>
        <w:t xml:space="preserve">Пример </w:t>
      </w:r>
      <w:r w:rsidR="00877164" w:rsidRPr="005F7F82">
        <w:rPr>
          <w:lang w:eastAsia="ru-RU"/>
        </w:rPr>
        <w:t xml:space="preserve">№ </w:t>
      </w:r>
      <w:r w:rsidRPr="005F7F82">
        <w:rPr>
          <w:lang w:eastAsia="ru-RU"/>
        </w:rPr>
        <w:t>2, п. 7).</w:t>
      </w:r>
    </w:p>
    <w:p w14:paraId="689E3038" w14:textId="77777777" w:rsidR="005E3792" w:rsidRPr="005F7F82" w:rsidRDefault="0018222A" w:rsidP="0043384D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>Не допускается повторное указание в области аккредитации одного и того же документа (либо пункта документа), устанавливающего правила и методы исследований (испытаний) и измерений</w:t>
      </w:r>
      <w:r w:rsidR="005E3792" w:rsidRPr="005F7F82">
        <w:rPr>
          <w:lang w:eastAsia="ru-RU"/>
        </w:rPr>
        <w:t>.</w:t>
      </w:r>
    </w:p>
    <w:p w14:paraId="17ACB202" w14:textId="77777777" w:rsidR="008A54A6" w:rsidRPr="005F7F82" w:rsidRDefault="00877164" w:rsidP="00877164">
      <w:pPr>
        <w:tabs>
          <w:tab w:val="left" w:pos="1134"/>
        </w:tabs>
        <w:jc w:val="both"/>
        <w:rPr>
          <w:lang w:eastAsia="ru-RU"/>
        </w:rPr>
      </w:pPr>
      <w:r w:rsidRPr="005F7F82">
        <w:rPr>
          <w:lang w:eastAsia="ru-RU"/>
        </w:rPr>
        <w:t>Пример № 2, иллюстрирующий данные правила, приведен в Приложении № 2.</w:t>
      </w:r>
    </w:p>
    <w:p w14:paraId="5735AC26" w14:textId="77777777" w:rsidR="00143744" w:rsidRPr="005F7F82" w:rsidRDefault="0018222A" w:rsidP="00250762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8" w:name="_Toc531365600"/>
      <w:r w:rsidRPr="005F7F82">
        <w:rPr>
          <w:rFonts w:ascii="Times New Roman" w:hAnsi="Times New Roman" w:cs="Times New Roman"/>
          <w:sz w:val="24"/>
          <w:szCs w:val="24"/>
        </w:rPr>
        <w:t>Заполнение графы № 2: «Документы, у</w:t>
      </w:r>
      <w:r w:rsidR="00250762" w:rsidRPr="005F7F82">
        <w:rPr>
          <w:rFonts w:ascii="Times New Roman" w:hAnsi="Times New Roman" w:cs="Times New Roman"/>
          <w:sz w:val="24"/>
          <w:szCs w:val="24"/>
        </w:rPr>
        <w:t xml:space="preserve">станавливающие правила и методы </w:t>
      </w:r>
      <w:r w:rsidRPr="005F7F82">
        <w:rPr>
          <w:rFonts w:ascii="Times New Roman" w:hAnsi="Times New Roman" w:cs="Times New Roman"/>
          <w:sz w:val="24"/>
          <w:szCs w:val="24"/>
        </w:rPr>
        <w:t>исследований (испытаний) и измерений»</w:t>
      </w:r>
      <w:bookmarkEnd w:id="8"/>
    </w:p>
    <w:p w14:paraId="411A1B33" w14:textId="77777777" w:rsidR="0018222A" w:rsidRPr="005F7F82" w:rsidRDefault="0018222A" w:rsidP="00632B1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>В данную графу области аккредитации включают:</w:t>
      </w:r>
    </w:p>
    <w:p w14:paraId="219254DD" w14:textId="77777777" w:rsidR="0018222A" w:rsidRPr="005F7F82" w:rsidRDefault="0018222A" w:rsidP="0018222A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- документы, устанавливающие правила и методы исследований (испытаний) и измерений;</w:t>
      </w:r>
    </w:p>
    <w:p w14:paraId="05CE53E4" w14:textId="77777777" w:rsidR="0018222A" w:rsidRPr="005F7F82" w:rsidRDefault="0018222A" w:rsidP="0018222A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- документы, устанавливающие правила и методы отбора образцов (проб).</w:t>
      </w:r>
    </w:p>
    <w:p w14:paraId="4158FC06" w14:textId="31D1A305" w:rsidR="00CF04CC" w:rsidRPr="005F7F82" w:rsidRDefault="00CF04CC" w:rsidP="00632B1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Документы, не содержащие правила и методы исследований (испытаний) и измерений либо отбора проб, но содержащие ссылки на документы, в которых имеются методики исследований (испытаний) и измерений, могут быть включены в область аккредитации</w:t>
      </w:r>
      <w:r w:rsidR="00DA44B7" w:rsidRPr="005F7F82">
        <w:rPr>
          <w:lang w:eastAsia="ru-RU"/>
        </w:rPr>
        <w:t xml:space="preserve"> лаборатории только при условии наличия в области аккредитации документов, на которые дана ссылка.</w:t>
      </w:r>
    </w:p>
    <w:p w14:paraId="57750EBE" w14:textId="27CE0211" w:rsidR="00A91694" w:rsidRPr="005F7F82" w:rsidRDefault="0018222A" w:rsidP="00632B1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Документы, не содержащие правила и методы исследований (испытаний</w:t>
      </w:r>
      <w:r w:rsidR="00CF3841" w:rsidRPr="005F7F82">
        <w:rPr>
          <w:lang w:eastAsia="ru-RU"/>
        </w:rPr>
        <w:t>) и измерений либо отбора проб</w:t>
      </w:r>
      <w:r w:rsidR="00F4453F" w:rsidRPr="005F7F82">
        <w:rPr>
          <w:lang w:eastAsia="ru-RU"/>
        </w:rPr>
        <w:t>,</w:t>
      </w:r>
      <w:r w:rsidRPr="005F7F82">
        <w:rPr>
          <w:lang w:eastAsia="ru-RU"/>
        </w:rPr>
        <w:t xml:space="preserve"> не могут быть включены в область аккредитации испытательной лаборатории (центра)</w:t>
      </w:r>
      <w:r w:rsidR="00A91694" w:rsidRPr="005F7F82">
        <w:rPr>
          <w:lang w:eastAsia="ru-RU"/>
        </w:rPr>
        <w:t>.</w:t>
      </w:r>
      <w:r w:rsidR="00524333" w:rsidRPr="005F7F82">
        <w:rPr>
          <w:lang w:eastAsia="ru-RU"/>
        </w:rPr>
        <w:t xml:space="preserve"> </w:t>
      </w:r>
    </w:p>
    <w:p w14:paraId="40C382B7" w14:textId="2B758B33" w:rsidR="00F4453F" w:rsidRPr="005F7F82" w:rsidRDefault="00877164" w:rsidP="00877164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Пример № 3, документов, не содержащих методик исследований (испытаний) и измерений, приведен в Приложении № 3.</w:t>
      </w:r>
    </w:p>
    <w:p w14:paraId="277A6B57" w14:textId="77777777" w:rsidR="008A54A6" w:rsidRPr="005F7F82" w:rsidRDefault="00F4453F" w:rsidP="00F4453F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 xml:space="preserve">Сведения о документах, устанавливающих правила и методы исследований (испытаний) и измерений, отбора образцов (проб), включаемые в графу «Документы, </w:t>
      </w:r>
      <w:r w:rsidRPr="005F7F82">
        <w:lastRenderedPageBreak/>
        <w:t>устанавливающие правила и методы исследований (испытаний) и измерений», должны содержать шифр документа или при отсутствии у документа шифра (а также для нестандартизованных методик), его полное наименование, а также могут содержать год утверждения версии (редакции, издания)</w:t>
      </w:r>
      <w:r w:rsidR="00632B15" w:rsidRPr="005F7F82">
        <w:rPr>
          <w:lang w:eastAsia="ru-RU"/>
        </w:rPr>
        <w:t>.</w:t>
      </w:r>
    </w:p>
    <w:p w14:paraId="1E74BFAD" w14:textId="77777777" w:rsidR="00F4453F" w:rsidRPr="005F7F82" w:rsidRDefault="00877164" w:rsidP="00F4453F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lang w:eastAsia="ru-RU"/>
        </w:rPr>
        <w:t>Пример № 4, иллюстрирующий данное правило, приведен в Приложении № 4.</w:t>
      </w:r>
    </w:p>
    <w:p w14:paraId="7FEA05DE" w14:textId="77777777" w:rsidR="008B3A8F" w:rsidRPr="005F7F82" w:rsidRDefault="00F4453F" w:rsidP="00F4453F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shd w:val="clear" w:color="auto" w:fill="FFFFFF"/>
        </w:rPr>
        <w:t xml:space="preserve">В области аккредитации испытательной лаборатории (центра) указание года издания нормативных документов не является обязательным. Исключением являются </w:t>
      </w:r>
      <w:r w:rsidRPr="005F7F82">
        <w:t>нестандартизованные</w:t>
      </w:r>
      <w:r w:rsidRPr="005F7F82">
        <w:rPr>
          <w:shd w:val="clear" w:color="auto" w:fill="FFFFFF"/>
        </w:rPr>
        <w:t xml:space="preserve"> (нестандартные) методики, а также методики, разработанные испытательной лабораторией (центром). </w:t>
      </w:r>
      <w:r w:rsidRPr="005F7F82">
        <w:t>Сведения о нестандартизованных (нестандартных) методиках и методиках, разработанных испытательной лабораторией (центром), включаемые в графу «Документы, устанавливающие правила и методы исследований (испытаний) и измерений» должны содержать шифр документа и/или, при отсутствии у документа шифра, его полное наименование, а также дату утверждения версии (редакции, издания)</w:t>
      </w:r>
      <w:r w:rsidR="008B3A8F" w:rsidRPr="005F7F82">
        <w:rPr>
          <w:lang w:eastAsia="ru-RU"/>
        </w:rPr>
        <w:t>.</w:t>
      </w:r>
    </w:p>
    <w:p w14:paraId="4FF0146D" w14:textId="77777777" w:rsidR="00F4453F" w:rsidRPr="005F7F82" w:rsidRDefault="00F4453F" w:rsidP="00F4453F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>В случае наличия в заявленном документе нескольких методов исследований (испытаний) и измерений одного и того же показателя (характеристики), необходимо указывать фактически реализуемый с приведением раздела (пункта) документа или метода исследований (испытаний) и измерений</w:t>
      </w:r>
      <w:r w:rsidR="008A54A6" w:rsidRPr="005F7F82">
        <w:rPr>
          <w:lang w:eastAsia="ru-RU"/>
        </w:rPr>
        <w:t>.</w:t>
      </w:r>
    </w:p>
    <w:p w14:paraId="484C8053" w14:textId="77777777" w:rsidR="00F4453F" w:rsidRPr="005F7F82" w:rsidRDefault="00877164" w:rsidP="00877164">
      <w:pPr>
        <w:pStyle w:val="af1"/>
        <w:tabs>
          <w:tab w:val="left" w:pos="851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Пример № 5, иллюстрирующий данное правило, приведен в Приложении № 5.</w:t>
      </w:r>
    </w:p>
    <w:p w14:paraId="39E3CB1E" w14:textId="77777777" w:rsidR="00250762" w:rsidRPr="005F7F82" w:rsidRDefault="00250762" w:rsidP="0025076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Если Испытательная лаборатория (центр) фактически реализует все методы исследований (испытаний) и измерений одного и того же показателя (характеристики), представленные в заявленном документе, то конкретизация пунктов (разделов, наименований методов) не требуется.</w:t>
      </w:r>
    </w:p>
    <w:p w14:paraId="72F40501" w14:textId="77777777" w:rsidR="00250762" w:rsidRPr="005F7F82" w:rsidRDefault="00250762" w:rsidP="0025076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 xml:space="preserve">При оформлении области аккредитации испытательных лабораторий (центров), проводящих испытания по нормативным документам, утвержденным в соответствии с Федеральным законом от 12.04.2010 № 61-ФЗ «Об обращении лекарственных средств», Законом Российской Федерации от 14.05.1993 № 4979-1 «О ветеринарии» и Решением Комиссии Таможенного союза от 18.06.2010 № 317 «О применении ветеринарно-санитарных мер в Евразийском экономическом союзе», в столбце 2 наряду с указанием на государственную фармакопею (ОФС, ФС) допустимы следующие формулировки: </w:t>
      </w:r>
    </w:p>
    <w:p w14:paraId="1670DFAB" w14:textId="77777777" w:rsidR="00250762" w:rsidRPr="005F7F82" w:rsidRDefault="00250762" w:rsidP="00250762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lastRenderedPageBreak/>
        <w:t xml:space="preserve">- «и иные утвержденные в установленном порядке нормативные документы, конкретизирующие применение метода исследования (испытания), измерения, устанавливающие требования к лекарственным средствам, зарегистрированным в установленном порядке и включенным в Государственные реестры лекарственных средств для ветеринарного применения государств – членов Евразийского экономического союза»; </w:t>
      </w:r>
    </w:p>
    <w:p w14:paraId="0341509B" w14:textId="77777777" w:rsidR="00250762" w:rsidRPr="005F7F82" w:rsidRDefault="00250762" w:rsidP="00250762">
      <w:pPr>
        <w:pStyle w:val="af1"/>
        <w:tabs>
          <w:tab w:val="left" w:pos="1134"/>
        </w:tabs>
        <w:ind w:left="0"/>
        <w:jc w:val="both"/>
        <w:rPr>
          <w:lang w:eastAsia="ru-RU"/>
        </w:rPr>
      </w:pPr>
      <w:r w:rsidRPr="005F7F82">
        <w:rPr>
          <w:lang w:eastAsia="ru-RU"/>
        </w:rPr>
        <w:t>- «и иные утвержденные в установленном порядке нормативные документы, конкретизирующие применение метода исследования (испытания), измерения, устанавливающие требования к кормам и кормовым добавкам, зарегистрированным в установленном порядке и включенным в Государственные реестры кормов и кормовых добавок государств – членов Евразийского экономического союза», во взаимосвязи с объектом исследований (испытаний) и измерений, определяемой характеристикой (показателем) и диапазоном определения.</w:t>
      </w:r>
    </w:p>
    <w:p w14:paraId="7BBE0799" w14:textId="77777777" w:rsidR="00250762" w:rsidRPr="005F7F82" w:rsidRDefault="00250762" w:rsidP="0025076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>Указание в графе «Документы, устанавливающие правила и методы исследований (испытаний) и измерений» эксплуатационной документации к средствам измерений допускается только в том случае, если результат исследования (испытания) или измерения является результатом непосредственно прямого измерения. В данном случае в описании типа средства измерений в разделе «Сведения о методиках (методах) измерений» должны быть указаны сведения о наличии методики измерений в эксплуатационной документации на данное средство измерения».</w:t>
      </w:r>
    </w:p>
    <w:p w14:paraId="443668C1" w14:textId="77777777" w:rsidR="00143744" w:rsidRPr="005F7F82" w:rsidRDefault="00250762" w:rsidP="00250762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9" w:name="_Toc531365601"/>
      <w:r w:rsidRPr="005F7F82">
        <w:rPr>
          <w:rFonts w:ascii="Times New Roman" w:hAnsi="Times New Roman" w:cs="Times New Roman"/>
          <w:sz w:val="24"/>
          <w:szCs w:val="24"/>
        </w:rPr>
        <w:t>Заполнение графы № 3: «Наименование объекта»</w:t>
      </w:r>
      <w:bookmarkEnd w:id="9"/>
    </w:p>
    <w:p w14:paraId="765D7B5E" w14:textId="6BFFB06B" w:rsidR="00143744" w:rsidRPr="005F7F82" w:rsidRDefault="00250762" w:rsidP="00343560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>Наименование объекта исследований (испытаний) и измерений необходимо приводить в соответствии с областью применения (распространения) документа, устанавливающего правила и методы исследований (испытаний) и измерений, отбора образцов (проб).</w:t>
      </w:r>
      <w:r w:rsidR="00CF04CC" w:rsidRPr="005F7F82">
        <w:t xml:space="preserve"> Исключения из данного правила предусмотрены в п. 5.13 и 8.2 настоящих методических рекомендаций.</w:t>
      </w:r>
    </w:p>
    <w:p w14:paraId="35CC1842" w14:textId="77777777" w:rsidR="00BD2974" w:rsidRPr="005F7F82" w:rsidRDefault="00250762" w:rsidP="00BD2974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 xml:space="preserve">Допускается указание в графе «Наименование объекта» не только объектов исследований (испытаний) и измерений, непосредственно указанных в документе, устанавливающем правила и методы исследований (испытаний) и измерений, но и </w:t>
      </w:r>
      <w:bookmarkStart w:id="10" w:name="Объект_за_пределами"/>
      <w:r w:rsidRPr="005F7F82">
        <w:t>объектов, проведение исследований (испытаний) и измерений которых согласно данному документу, установлено положениями нормативных документов.</w:t>
      </w:r>
      <w:bookmarkEnd w:id="10"/>
      <w:r w:rsidRPr="005F7F82">
        <w:t xml:space="preserve"> Настоящее положение </w:t>
      </w:r>
      <w:r w:rsidRPr="005F7F82">
        <w:lastRenderedPageBreak/>
        <w:t>рекомендаций применимо в случае указания в графе «Документы, устанавливающие правила и методы исследований (испытаний) и измерений» документов, содержащих правила и методы исследований (испытаний) и измерений, необходимых для применения и исполнений требований Технических регламентов ЕАЭС. Испытательная лаборатория (центр) должна оценить возможность проведения исследований (испытаний) или измерений дополнительно указанных объектов в соответствии с правилами и процедурами, регламентированными системой менеджмента качества испытательной лаборатории (центра).</w:t>
      </w:r>
    </w:p>
    <w:p w14:paraId="2FEB90B8" w14:textId="6E9719F7" w:rsidR="003949EE" w:rsidRPr="005F7F82" w:rsidRDefault="00877164" w:rsidP="00BD2974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 xml:space="preserve">Пример № </w:t>
      </w:r>
      <w:r w:rsidR="000A1EB0" w:rsidRPr="005F7F82">
        <w:rPr>
          <w:lang w:eastAsia="ru-RU"/>
        </w:rPr>
        <w:t>6</w:t>
      </w:r>
      <w:r w:rsidRPr="005F7F82">
        <w:rPr>
          <w:lang w:eastAsia="ru-RU"/>
        </w:rPr>
        <w:t xml:space="preserve">, иллюстрирующий данное правило, приведен в Приложении № </w:t>
      </w:r>
      <w:r w:rsidR="000A1EB0" w:rsidRPr="005F7F82">
        <w:rPr>
          <w:lang w:eastAsia="ru-RU"/>
        </w:rPr>
        <w:t>6</w:t>
      </w:r>
      <w:r w:rsidRPr="005F7F82">
        <w:rPr>
          <w:lang w:eastAsia="ru-RU"/>
        </w:rPr>
        <w:t>.</w:t>
      </w:r>
    </w:p>
    <w:p w14:paraId="48FBC082" w14:textId="177F865E" w:rsidR="0037770F" w:rsidRPr="005F7F82" w:rsidRDefault="003949EE" w:rsidP="0037770F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 xml:space="preserve">В случае заполнения графы </w:t>
      </w:r>
      <w:r w:rsidRPr="005F7F82">
        <w:t xml:space="preserve">«Наименование объекта» </w:t>
      </w:r>
      <w:r w:rsidR="00935F3C" w:rsidRPr="005F7F82">
        <w:t xml:space="preserve">с учетом положений пункта </w:t>
      </w:r>
      <w:r w:rsidR="00935F3C" w:rsidRPr="005F7F82">
        <w:fldChar w:fldCharType="begin"/>
      </w:r>
      <w:r w:rsidR="00935F3C" w:rsidRPr="005F7F82">
        <w:instrText xml:space="preserve"> </w:instrText>
      </w:r>
      <w:r w:rsidR="00935F3C" w:rsidRPr="005F7F82">
        <w:rPr>
          <w:lang w:val="en-US"/>
        </w:rPr>
        <w:instrText>ref</w:instrText>
      </w:r>
      <w:r w:rsidR="00935F3C" w:rsidRPr="005F7F82">
        <w:instrText xml:space="preserve"> Объект_за_пределами \</w:instrText>
      </w:r>
      <w:r w:rsidR="00935F3C" w:rsidRPr="005F7F82">
        <w:rPr>
          <w:lang w:val="en-US"/>
        </w:rPr>
        <w:instrText>n</w:instrText>
      </w:r>
      <w:r w:rsidR="00935F3C" w:rsidRPr="005F7F82">
        <w:instrText xml:space="preserve"> </w:instrText>
      </w:r>
      <w:r w:rsidR="005F7F82">
        <w:instrText xml:space="preserve"> \* MERGEFORMAT </w:instrText>
      </w:r>
      <w:r w:rsidR="00935F3C" w:rsidRPr="005F7F82">
        <w:fldChar w:fldCharType="separate"/>
      </w:r>
      <w:r w:rsidR="00935F3C" w:rsidRPr="005F7F82">
        <w:t>8.2</w:t>
      </w:r>
      <w:r w:rsidR="00935F3C" w:rsidRPr="005F7F82">
        <w:fldChar w:fldCharType="end"/>
      </w:r>
      <w:r w:rsidR="00935F3C" w:rsidRPr="005F7F82">
        <w:t xml:space="preserve">, в графе «Документы, устанавливающие правила и методы исследований (испытаний) и измерений» </w:t>
      </w:r>
      <w:r w:rsidR="00BD2974" w:rsidRPr="005F7F82">
        <w:t>помимо</w:t>
      </w:r>
      <w:r w:rsidR="00935F3C" w:rsidRPr="005F7F82">
        <w:t xml:space="preserve"> методик проведения исследований (испытаний) и измерений необходимо</w:t>
      </w:r>
      <w:r w:rsidR="00522CE6" w:rsidRPr="005F7F82">
        <w:t xml:space="preserve"> </w:t>
      </w:r>
      <w:r w:rsidR="00935F3C" w:rsidRPr="005F7F82">
        <w:t>указывать документ</w:t>
      </w:r>
      <w:r w:rsidR="00BD2974" w:rsidRPr="005F7F82">
        <w:t>ы</w:t>
      </w:r>
      <w:r w:rsidR="00522CE6" w:rsidRPr="005F7F82">
        <w:t xml:space="preserve"> (в случае </w:t>
      </w:r>
      <w:r w:rsidR="00BD2974" w:rsidRPr="005F7F82">
        <w:t>их</w:t>
      </w:r>
      <w:r w:rsidR="00522CE6" w:rsidRPr="005F7F82">
        <w:t xml:space="preserve"> наличия)</w:t>
      </w:r>
      <w:r w:rsidR="00935F3C" w:rsidRPr="005F7F82">
        <w:t>, регламентирующи</w:t>
      </w:r>
      <w:r w:rsidR="00BD2974" w:rsidRPr="005F7F82">
        <w:t>е</w:t>
      </w:r>
      <w:r w:rsidR="00935F3C" w:rsidRPr="005F7F82">
        <w:t xml:space="preserve"> порядок обращения с объектом испытаний, </w:t>
      </w:r>
      <w:r w:rsidR="00DD6760" w:rsidRPr="005F7F82">
        <w:t xml:space="preserve">не указанным в области применения </w:t>
      </w:r>
      <w:r w:rsidR="00DD6760" w:rsidRPr="005F7F82">
        <w:rPr>
          <w:lang w:eastAsia="ru-RU"/>
        </w:rPr>
        <w:t>документа, устанавливающего правила и методы исследований (испытаний) и измерений.</w:t>
      </w:r>
    </w:p>
    <w:p w14:paraId="0C1F08AC" w14:textId="5354CD29" w:rsidR="00BD2974" w:rsidRPr="005F7F82" w:rsidRDefault="00BD2974" w:rsidP="00BD2974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Пример № 6, иллюстрирующий данное правило, приведен в Приложении № 6.</w:t>
      </w:r>
    </w:p>
    <w:p w14:paraId="67DDC98B" w14:textId="77777777" w:rsidR="00375C8A" w:rsidRPr="005F7F82" w:rsidRDefault="00375C8A" w:rsidP="00375C8A">
      <w:pPr>
        <w:tabs>
          <w:tab w:val="left" w:pos="1134"/>
        </w:tabs>
        <w:jc w:val="both"/>
        <w:rPr>
          <w:lang w:eastAsia="ru-RU"/>
        </w:rPr>
      </w:pPr>
    </w:p>
    <w:p w14:paraId="4289BD87" w14:textId="77777777" w:rsidR="00143744" w:rsidRPr="005F7F82" w:rsidRDefault="00250762" w:rsidP="003F42AC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11" w:name="_Toc531365602"/>
      <w:r w:rsidRPr="005F7F82">
        <w:rPr>
          <w:rFonts w:ascii="Times New Roman" w:hAnsi="Times New Roman" w:cs="Times New Roman"/>
          <w:sz w:val="24"/>
          <w:szCs w:val="24"/>
        </w:rPr>
        <w:t>Заполнение графы № 4: «Код ОКПД 2»</w:t>
      </w:r>
      <w:bookmarkEnd w:id="11"/>
    </w:p>
    <w:p w14:paraId="3938AA54" w14:textId="77777777" w:rsidR="00143744" w:rsidRPr="005F7F82" w:rsidRDefault="00250762" w:rsidP="00FE4214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>Данная графа заполняется по решению заявителя/аккредитованного лица (обязательным является указание не менее чем 4 знаков кода ОКПД 2), в иных случаях в данной графе ставится прочерк «-»</w:t>
      </w:r>
      <w:r w:rsidR="00781593" w:rsidRPr="005F7F82">
        <w:rPr>
          <w:lang w:eastAsia="ru-RU"/>
        </w:rPr>
        <w:t>.</w:t>
      </w:r>
    </w:p>
    <w:p w14:paraId="4DEB1A87" w14:textId="77777777" w:rsidR="00413C7D" w:rsidRPr="005F7F82" w:rsidRDefault="00413C7D" w:rsidP="00413C7D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>Коды ОКПД 2 указываются в соответствии с ОК 034-2014 (КПЕС 2008). Общероссийский классификатор продукции по видам экономической деятельности" (утв. Приказом Росстандарта от 31.01.2014 N 14-ст).</w:t>
      </w:r>
    </w:p>
    <w:p w14:paraId="4F6587DB" w14:textId="77777777" w:rsidR="00413C7D" w:rsidRPr="005F7F82" w:rsidRDefault="00413C7D" w:rsidP="00413C7D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>Общероссийский классификатор продукции по видам экономической деятельности (ОКПД 2) входит в состав национальной системы стандартизации Российской Федерации. Объектами классификации в ОКПД 2 является продукция (услуги, работы).</w:t>
      </w:r>
    </w:p>
    <w:p w14:paraId="0519BC19" w14:textId="77777777" w:rsidR="006C1F2D" w:rsidRPr="005F7F82" w:rsidRDefault="006C1F2D" w:rsidP="006C1F2D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>Код состоит из 2 - 9 цифровых знаков, и его структура может быть представлена в следующем виде:</w:t>
      </w:r>
    </w:p>
    <w:p w14:paraId="4751AEE6" w14:textId="77777777" w:rsidR="006C1F2D" w:rsidRPr="005F7F82" w:rsidRDefault="006C1F2D" w:rsidP="006C1F2D">
      <w:pPr>
        <w:pStyle w:val="af1"/>
        <w:tabs>
          <w:tab w:val="left" w:pos="1134"/>
        </w:tabs>
        <w:ind w:left="709" w:firstLine="0"/>
        <w:jc w:val="both"/>
      </w:pPr>
      <w:r w:rsidRPr="005F7F82">
        <w:t>XX - класс</w:t>
      </w:r>
    </w:p>
    <w:p w14:paraId="23AF80A7" w14:textId="77777777" w:rsidR="006C1F2D" w:rsidRPr="005F7F82" w:rsidRDefault="006C1F2D" w:rsidP="006C1F2D">
      <w:pPr>
        <w:pStyle w:val="af1"/>
        <w:tabs>
          <w:tab w:val="left" w:pos="1134"/>
        </w:tabs>
        <w:ind w:left="709" w:firstLine="0"/>
        <w:jc w:val="both"/>
      </w:pPr>
      <w:r w:rsidRPr="005F7F82">
        <w:lastRenderedPageBreak/>
        <w:t>XX.X - подкласс</w:t>
      </w:r>
    </w:p>
    <w:p w14:paraId="1EE74B01" w14:textId="77777777" w:rsidR="006C1F2D" w:rsidRPr="005F7F82" w:rsidRDefault="006C1F2D" w:rsidP="006C1F2D">
      <w:pPr>
        <w:pStyle w:val="af1"/>
        <w:tabs>
          <w:tab w:val="left" w:pos="1134"/>
        </w:tabs>
        <w:ind w:left="709" w:firstLine="0"/>
        <w:jc w:val="both"/>
      </w:pPr>
      <w:r w:rsidRPr="005F7F82">
        <w:t>XX.XX - группа</w:t>
      </w:r>
    </w:p>
    <w:p w14:paraId="2A353204" w14:textId="77777777" w:rsidR="006C1F2D" w:rsidRPr="005F7F82" w:rsidRDefault="006C1F2D" w:rsidP="006C1F2D">
      <w:pPr>
        <w:pStyle w:val="af1"/>
        <w:tabs>
          <w:tab w:val="left" w:pos="1134"/>
        </w:tabs>
        <w:ind w:left="709" w:firstLine="0"/>
        <w:jc w:val="both"/>
      </w:pPr>
      <w:r w:rsidRPr="005F7F82">
        <w:t>XX.XX.X - подгруппа</w:t>
      </w:r>
    </w:p>
    <w:p w14:paraId="55CC9653" w14:textId="77777777" w:rsidR="006C1F2D" w:rsidRPr="005F7F82" w:rsidRDefault="006C1F2D" w:rsidP="006C1F2D">
      <w:pPr>
        <w:pStyle w:val="af1"/>
        <w:tabs>
          <w:tab w:val="left" w:pos="1134"/>
        </w:tabs>
        <w:ind w:left="709" w:firstLine="0"/>
        <w:jc w:val="both"/>
      </w:pPr>
      <w:r w:rsidRPr="005F7F82">
        <w:t>XX.XX.XX - вид</w:t>
      </w:r>
    </w:p>
    <w:p w14:paraId="24AFC3F2" w14:textId="77777777" w:rsidR="006C1F2D" w:rsidRPr="005F7F82" w:rsidRDefault="006C1F2D" w:rsidP="006C1F2D">
      <w:pPr>
        <w:pStyle w:val="af1"/>
        <w:tabs>
          <w:tab w:val="left" w:pos="1134"/>
        </w:tabs>
        <w:ind w:left="709" w:firstLine="0"/>
        <w:jc w:val="both"/>
      </w:pPr>
      <w:r w:rsidRPr="005F7F82">
        <w:t>XX.XX.XX.XX0 - категория</w:t>
      </w:r>
    </w:p>
    <w:p w14:paraId="05FCF3EF" w14:textId="77777777" w:rsidR="006C1F2D" w:rsidRPr="005F7F82" w:rsidRDefault="006C1F2D" w:rsidP="006C1F2D">
      <w:pPr>
        <w:pStyle w:val="af1"/>
        <w:tabs>
          <w:tab w:val="left" w:pos="1134"/>
        </w:tabs>
        <w:ind w:left="709" w:firstLine="0"/>
        <w:jc w:val="both"/>
      </w:pPr>
      <w:r w:rsidRPr="005F7F82">
        <w:t>XX.XX.XX.XXX - подкатегория</w:t>
      </w:r>
    </w:p>
    <w:p w14:paraId="5426C335" w14:textId="77777777" w:rsidR="00143744" w:rsidRPr="005F7F82" w:rsidRDefault="00250762" w:rsidP="003F42AC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12" w:name="_Toc531365603"/>
      <w:r w:rsidRPr="005F7F82">
        <w:rPr>
          <w:rFonts w:ascii="Times New Roman" w:hAnsi="Times New Roman" w:cs="Times New Roman"/>
          <w:sz w:val="24"/>
          <w:szCs w:val="24"/>
        </w:rPr>
        <w:t>Заполнение графы № 5: «Код ТН ВЭД ЕАЭС»</w:t>
      </w:r>
      <w:bookmarkEnd w:id="12"/>
    </w:p>
    <w:p w14:paraId="6E1BA89C" w14:textId="77777777" w:rsidR="00C63FF7" w:rsidRPr="005F7F82" w:rsidRDefault="00C63FF7" w:rsidP="00343560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 xml:space="preserve"> </w:t>
      </w:r>
      <w:r w:rsidR="003F42AC" w:rsidRPr="005F7F82">
        <w:t>Данная графа заполняется для целей включения испытательной лаборатории (центра) в Единый реестр органов по сертификации и испытательных лабораторий (центров) Таможенного союза, в иных случаях ставится прочерк «-».</w:t>
      </w:r>
    </w:p>
    <w:p w14:paraId="36205924" w14:textId="77777777" w:rsidR="006C1F2D" w:rsidRPr="005F7F82" w:rsidRDefault="006C1F2D" w:rsidP="00556B75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</w:t>
      </w:r>
      <w:r w:rsidR="007F0580" w:rsidRPr="005F7F82">
        <w:t xml:space="preserve">Для осуществления государственного регулирования экспорта и импорта товаров в Евразийском экономическом союзе применяется международный классификатор – ТН ВЭД ЕАЭС. </w:t>
      </w:r>
      <w:r w:rsidRPr="005F7F82">
        <w:t>Классификация товаров в соответствии с ТН ВЭД ЕАЭС означает  определение их цифровых классификационных кодов, т.е. отнесение товаров к конкретным товарным позициям, субпозициям, подсубпозициям ТН ВЭД с соответствующими им числовыми кодами, и осуществляется исходя из текстов товарных позиций и соответствующих примечаний к разделам или группам, и если такими текстами не предусмотрено иное, в соответствии с положениями Основных правил интерпретации Товарной номенклатуры внешнеэкономической деятельности (далее – ОПИ ТН ВЭД).</w:t>
      </w:r>
      <w:r w:rsidR="007F0580" w:rsidRPr="005F7F82">
        <w:t xml:space="preserve"> </w:t>
      </w:r>
      <w:r w:rsidRPr="005F7F82">
        <w:t>В основу его построения заложен опыт международной торговли и положения Международной конвенции о Гармонизированной системе</w:t>
      </w:r>
      <w:r w:rsidR="007F0580" w:rsidRPr="005F7F82">
        <w:t xml:space="preserve"> (ГС)</w:t>
      </w:r>
      <w:r w:rsidRPr="005F7F82">
        <w:t xml:space="preserve"> описания и кодирования т</w:t>
      </w:r>
      <w:r w:rsidR="007F0580" w:rsidRPr="005F7F82">
        <w:t>оваров. Таким образом, в основе ТН ВЭД</w:t>
      </w:r>
      <w:r w:rsidRPr="005F7F82">
        <w:t xml:space="preserve"> ЕАЭС заложена номенклатура Гармонизированной системы описания и кодирования товаров и единая товарная номенклатура внешнеэкономической деятельности Содружества Независимых Государств (далее – ТН ВЭД СНГ).</w:t>
      </w:r>
    </w:p>
    <w:p w14:paraId="12088649" w14:textId="77777777" w:rsidR="006C1F2D" w:rsidRPr="005F7F82" w:rsidRDefault="007F0580" w:rsidP="006C1F2D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</w:t>
      </w:r>
      <w:r w:rsidR="006C1F2D" w:rsidRPr="005F7F82">
        <w:t>Первые шесть знаков кодового обозначения товара соответствуют номенклатуре ГС, седьмой и восьмой знаки – Комбинированной номенклатуре  Европейского сообщества, девятый знак – ТН ВЭД СНГ. Десятый знак кода товара предназначен для детализации товаров на уровне ТН ВЭД ЕАЭС.</w:t>
      </w:r>
    </w:p>
    <w:p w14:paraId="6C144794" w14:textId="77777777" w:rsidR="003F42AC" w:rsidRPr="005F7F82" w:rsidRDefault="003F42AC" w:rsidP="003F42AC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13" w:name="_Toc531365604"/>
      <w:r w:rsidRPr="005F7F82">
        <w:rPr>
          <w:rFonts w:ascii="Times New Roman" w:hAnsi="Times New Roman" w:cs="Times New Roman"/>
          <w:sz w:val="24"/>
          <w:szCs w:val="24"/>
        </w:rPr>
        <w:lastRenderedPageBreak/>
        <w:t>Заполнение графы № 6: «Определяемая характеристика (показатель)»</w:t>
      </w:r>
      <w:bookmarkEnd w:id="13"/>
    </w:p>
    <w:p w14:paraId="610AE748" w14:textId="77777777" w:rsidR="003F42AC" w:rsidRPr="005F7F82" w:rsidRDefault="003F42AC" w:rsidP="003F42AC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rPr>
          <w:lang w:eastAsia="ru-RU"/>
        </w:rPr>
        <w:t xml:space="preserve"> </w:t>
      </w:r>
      <w:r w:rsidRPr="005F7F82">
        <w:t>Определяемые характеристики (показатели) заполняются отдельно для каждой методики в области аккредитации, даже если подряд идет несколько методик определения одного и того же показателя.</w:t>
      </w:r>
    </w:p>
    <w:p w14:paraId="7A57B25C" w14:textId="77777777" w:rsidR="003F42AC" w:rsidRPr="005F7F82" w:rsidRDefault="003F42AC" w:rsidP="003F42AC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lang w:eastAsia="ru-RU"/>
        </w:rPr>
      </w:pPr>
      <w:r w:rsidRPr="005F7F82">
        <w:t xml:space="preserve"> Наименование определяемой характеристики (показателя) необходимо приводить в соответствии с положениями документа, устанавливающего правила и методы исследований (испытаний) и измерений, отбора образцов (проб). В случае необходимости допускается указывать альтернативный вариант наименования определяемой характеристики (показателя), если это не оказывает влияния на трактовку результата испытаний.</w:t>
      </w:r>
    </w:p>
    <w:p w14:paraId="11626145" w14:textId="77777777" w:rsidR="003F42AC" w:rsidRPr="005F7F82" w:rsidRDefault="000A1EB0" w:rsidP="003F42AC">
      <w:pPr>
        <w:pStyle w:val="af1"/>
        <w:tabs>
          <w:tab w:val="left" w:pos="1134"/>
        </w:tabs>
        <w:ind w:left="709" w:firstLine="0"/>
        <w:jc w:val="both"/>
        <w:rPr>
          <w:lang w:eastAsia="ru-RU"/>
        </w:rPr>
      </w:pPr>
      <w:r w:rsidRPr="005F7F82">
        <w:rPr>
          <w:lang w:eastAsia="ru-RU"/>
        </w:rPr>
        <w:t>Пример № 7, иллюстрирующий данное правило, приведен в Приложении № 7.</w:t>
      </w:r>
    </w:p>
    <w:p w14:paraId="063A52A3" w14:textId="77777777" w:rsidR="002D2F42" w:rsidRPr="005F7F82" w:rsidRDefault="002D2F42" w:rsidP="002D2F42">
      <w:pPr>
        <w:pStyle w:val="1"/>
        <w:numPr>
          <w:ilvl w:val="0"/>
          <w:numId w:val="5"/>
        </w:numPr>
        <w:spacing w:before="120" w:after="120" w:line="36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bookmarkStart w:id="14" w:name="_Toc531365605"/>
      <w:r w:rsidRPr="005F7F82">
        <w:rPr>
          <w:rFonts w:ascii="Times New Roman" w:hAnsi="Times New Roman" w:cs="Times New Roman"/>
          <w:sz w:val="24"/>
          <w:szCs w:val="24"/>
        </w:rPr>
        <w:t>Заполнение графы № 7: «Диапазон определения»</w:t>
      </w:r>
      <w:bookmarkEnd w:id="14"/>
    </w:p>
    <w:p w14:paraId="0680DE08" w14:textId="77777777" w:rsidR="002D2F42" w:rsidRPr="005F7F82" w:rsidRDefault="002D2F42" w:rsidP="002D2F4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rPr>
          <w:lang w:eastAsia="ru-RU"/>
        </w:rPr>
        <w:t xml:space="preserve"> </w:t>
      </w:r>
      <w:r w:rsidRPr="005F7F82">
        <w:t>Диапазоны определения заполняются отдельно для каждой методики в области аккредитации, даже если подряд идет несколько методик определения одного и того же показателя с одинаковым диапазоном.</w:t>
      </w:r>
    </w:p>
    <w:p w14:paraId="18D28FD5" w14:textId="77777777" w:rsidR="002D2F42" w:rsidRPr="005F7F82" w:rsidRDefault="002D2F42" w:rsidP="002D2F4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</w:t>
      </w:r>
      <w:r w:rsidR="00305851" w:rsidRPr="005F7F82">
        <w:t>Если методика содержит д</w:t>
      </w:r>
      <w:r w:rsidRPr="005F7F82">
        <w:t xml:space="preserve">иапазон определения показателя (характеристики), данный диапазон является обязательным к указанию в графе «Диапазон определения» области аккредитации. </w:t>
      </w:r>
    </w:p>
    <w:p w14:paraId="60E49753" w14:textId="77777777" w:rsidR="002D2F42" w:rsidRPr="005F7F82" w:rsidRDefault="002D2F42" w:rsidP="002D2F4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Наименование единицы измерения определяемых характеристики (показателя) следует приводить в соответствии с положениями документа, устанавливающего правила и методы исследований (испытаний) и измерений. В случае необходимости допускается указывать диапазон определения, выраженный в иных единицах, приводя его в скобках, как альтернативный вариант. </w:t>
      </w:r>
    </w:p>
    <w:p w14:paraId="3C8E26CA" w14:textId="77777777" w:rsidR="003F42AC" w:rsidRPr="005F7F82" w:rsidRDefault="002D2F42" w:rsidP="002D2F4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Если диапазон возможных результатов испытаний выражается несколькими градациями условной шкалы, то в качестве диапазона определения должны быть приведены крайние значения этой шкалы (например, интенсивность запаха питьевой воды «от 0 до 5 баллов»).</w:t>
      </w:r>
    </w:p>
    <w:p w14:paraId="3472F2D8" w14:textId="77777777" w:rsidR="002D2F42" w:rsidRPr="005F7F82" w:rsidRDefault="002D2F42" w:rsidP="0048688D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Если при проведении исследований (испытаний) или измерений возможны только два результата исследования (испытания) или измерения, то в качестве диапазона </w:t>
      </w:r>
      <w:r w:rsidRPr="005F7F82">
        <w:lastRenderedPageBreak/>
        <w:t>определения должны бы</w:t>
      </w:r>
      <w:r w:rsidR="00305851" w:rsidRPr="005F7F82">
        <w:t>ть приведены оба эти результата (</w:t>
      </w:r>
      <w:r w:rsidRPr="005F7F82">
        <w:t>бесцветный/окрашенный, отсутствие/наличие, обнаружено/не обнаружено и т.п.</w:t>
      </w:r>
      <w:r w:rsidR="00305851" w:rsidRPr="005F7F82">
        <w:t>).</w:t>
      </w:r>
    </w:p>
    <w:p w14:paraId="38DB0BAE" w14:textId="77777777" w:rsidR="002D2F42" w:rsidRPr="005F7F82" w:rsidRDefault="002D2F42" w:rsidP="002D2F4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Если диапазон определения, согласно документу, устанавливающему правила и методы исследований (испытаний) и измерений представлен в форме только начальной/конечной границы диапазона, нижнего/верхнего предела определения, то в качестве диапазона определения в области аккредитации указывается:</w:t>
      </w:r>
    </w:p>
    <w:p w14:paraId="465BE96D" w14:textId="77777777" w:rsidR="002D2F42" w:rsidRPr="005F7F82" w:rsidRDefault="002D2F42" w:rsidP="002D2F42">
      <w:pPr>
        <w:pStyle w:val="af1"/>
        <w:tabs>
          <w:tab w:val="left" w:pos="1134"/>
        </w:tabs>
        <w:ind w:left="709" w:firstLine="0"/>
        <w:jc w:val="both"/>
      </w:pPr>
      <w:r w:rsidRPr="005F7F82">
        <w:t>- начальная граница диапазона/нижний предел определения и конечная граница диапазона определения, фактически реализованная в лаборатории, в соответствии с правилами и процедурами СМК лаборатории при внедрении документа (см.п.8.4 настоящих рекомендаций);</w:t>
      </w:r>
    </w:p>
    <w:p w14:paraId="4F16E4EC" w14:textId="77777777" w:rsidR="002D2F42" w:rsidRPr="005F7F82" w:rsidRDefault="002D2F42" w:rsidP="002D2F42">
      <w:pPr>
        <w:pStyle w:val="af1"/>
        <w:tabs>
          <w:tab w:val="left" w:pos="1134"/>
        </w:tabs>
        <w:ind w:left="709" w:firstLine="0"/>
        <w:jc w:val="both"/>
      </w:pPr>
      <w:r w:rsidRPr="005F7F82">
        <w:t>- конечная граница диапазона/верхний предел определения и начальная граница диапазона определения, фактически реализованная в лаборатории, в соответствии с правилами и процедурами СМК лаборатории при внедрении документа (см.п.8.4 настоящих рекомендаций)</w:t>
      </w:r>
    </w:p>
    <w:p w14:paraId="3C5901E8" w14:textId="77777777" w:rsidR="00165CA6" w:rsidRPr="00D90C49" w:rsidRDefault="002D2F42" w:rsidP="002D2F42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</w:t>
      </w:r>
      <w:r w:rsidRPr="00D90C49">
        <w:t>В случае указания в документе, определяющем правила и методы исследований (испытаний) или измерений, возможности получения результата за пределами указанного диапазона определения (с учетом разбавления и/или концентрирования), в области аккредитации допускается дополнительно указывать диапазон фактически определяемых значений показателей (характеристик) с учетом разбавления и/или концентрирования.</w:t>
      </w:r>
      <w:r w:rsidR="003D1B73" w:rsidRPr="00D90C49">
        <w:t xml:space="preserve"> Лаборатория должна оценить возможность проведения исследований (испытаний) или измерений в указанном диапазоне определения в соответствии с правилами и процедурами, регламентированными системой менеджмента качества испытательной лаборатории (центра).</w:t>
      </w:r>
    </w:p>
    <w:p w14:paraId="3DAB08C2" w14:textId="77777777" w:rsidR="002D2F42" w:rsidRPr="00D90C49" w:rsidRDefault="00FF733E" w:rsidP="002D2F42">
      <w:pPr>
        <w:pStyle w:val="af1"/>
        <w:tabs>
          <w:tab w:val="left" w:pos="1134"/>
        </w:tabs>
        <w:ind w:left="709" w:firstLine="0"/>
        <w:jc w:val="both"/>
        <w:rPr>
          <w:i/>
          <w:u w:val="single"/>
        </w:rPr>
      </w:pPr>
      <w:r w:rsidRPr="00D90C49">
        <w:rPr>
          <w:lang w:eastAsia="ru-RU"/>
        </w:rPr>
        <w:t xml:space="preserve">Пример № 8, иллюстрирующий данное правило, приведен в Приложении № </w:t>
      </w:r>
      <w:r w:rsidR="00F6531C" w:rsidRPr="00D90C49">
        <w:rPr>
          <w:lang w:eastAsia="ru-RU"/>
        </w:rPr>
        <w:t>8</w:t>
      </w:r>
      <w:r w:rsidRPr="00D90C49">
        <w:rPr>
          <w:lang w:eastAsia="ru-RU"/>
        </w:rPr>
        <w:t>.</w:t>
      </w:r>
    </w:p>
    <w:p w14:paraId="657BCE65" w14:textId="77777777" w:rsidR="002D2F42" w:rsidRPr="00D90C49" w:rsidRDefault="002D2F42" w:rsidP="002D2F42">
      <w:pPr>
        <w:pStyle w:val="af1"/>
        <w:tabs>
          <w:tab w:val="left" w:pos="1134"/>
        </w:tabs>
        <w:ind w:left="709" w:firstLine="0"/>
        <w:jc w:val="both"/>
      </w:pPr>
    </w:p>
    <w:p w14:paraId="59A9E350" w14:textId="77777777" w:rsidR="003D1B73" w:rsidRPr="005F7F82" w:rsidRDefault="003D1B73" w:rsidP="003D1B73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D90C49">
        <w:t xml:space="preserve"> В случае отсутствия в документе, определяющем правила и методы исследований (испытаний) или измерений, диапазона определения показателя (характеристики), и если результат исследования (испытания</w:t>
      </w:r>
      <w:bookmarkStart w:id="15" w:name="_GoBack"/>
      <w:bookmarkEnd w:id="15"/>
      <w:r w:rsidRPr="005F7F82">
        <w:t xml:space="preserve">) или измерения является результатом непосредственно прямого измерения, то испытательная лаборатория (центр) должна указать в графе «Диапазон определения» области аккредитации диапазон определения показателя (характеристики) в соответствии с техническими </w:t>
      </w:r>
      <w:r w:rsidRPr="005F7F82">
        <w:lastRenderedPageBreak/>
        <w:t>характеристиками средства измерения, используемого при проведении исследования (испытания) или измерения.</w:t>
      </w:r>
    </w:p>
    <w:p w14:paraId="6582601B" w14:textId="77777777" w:rsidR="003D1B73" w:rsidRPr="005F7F82" w:rsidRDefault="003D1B73" w:rsidP="003D1B73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 В случае отсутствия в документе, определяющем правила и методы исследований (испытаний) или измерений (или в случае указания в данном документе наибольшего/наименьшего предела определения), как и для качественных, так и для количественных методик, диапазона определения показателя (характеристики), а также, если результат исследования (испытания) или измерения не является результатом непосредственно прямого измерения, испытательная лаборатория (центр) должна определить фактически реализуемый диапазоне определения в соответствии с правилами и процедурами, регламентированными системой менеджмента качества испытательной лаборатории (центра). В случае отсутствия в документе, определяющем правила и методы исследований (испытаний) или измерений, диапазона определения показателя (характеристики), необходимо указывать в графе 7 области аккредитации диапазон определения, установленный испытательной лабораторией (центром) в процессе внедрения документа.</w:t>
      </w:r>
    </w:p>
    <w:p w14:paraId="55ADE92A" w14:textId="7F21ADC9" w:rsidR="00165CA6" w:rsidRPr="00D90C49" w:rsidRDefault="003D1B73" w:rsidP="003D1B73">
      <w:pPr>
        <w:pStyle w:val="af1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5F7F82">
        <w:t xml:space="preserve">Если определяемый показатель (характеристика) является расчетным (например, энергетическая ценность, валовый выброс вредных веществ), то в графе «диапазон определения» ставится прочерк «-». </w:t>
      </w:r>
      <w:r w:rsidRPr="00D90C49">
        <w:t>Если для проведения расчета определяемого показателя (характеристики) требуется использование показателей (характеристик), определенных инструментальными методами, то</w:t>
      </w:r>
      <w:r w:rsidR="0037770F" w:rsidRPr="00D90C49">
        <w:t xml:space="preserve"> методики определения</w:t>
      </w:r>
      <w:r w:rsidRPr="00D90C49">
        <w:t xml:space="preserve"> данны</w:t>
      </w:r>
      <w:r w:rsidR="0037770F" w:rsidRPr="00D90C49">
        <w:t>х</w:t>
      </w:r>
      <w:r w:rsidRPr="00D90C49">
        <w:t xml:space="preserve"> показател</w:t>
      </w:r>
      <w:r w:rsidR="0037770F" w:rsidRPr="00D90C49">
        <w:t>ей</w:t>
      </w:r>
      <w:r w:rsidRPr="00D90C49">
        <w:t xml:space="preserve"> (характеристик) в обязательном порядке должны быть включены в область аккредитации испытательной лаборатории (центра). </w:t>
      </w:r>
    </w:p>
    <w:p w14:paraId="0BD6C5AE" w14:textId="77777777" w:rsidR="00F6531C" w:rsidRPr="005F7F82" w:rsidRDefault="00F6531C" w:rsidP="00F6531C">
      <w:pPr>
        <w:pStyle w:val="af1"/>
        <w:tabs>
          <w:tab w:val="left" w:pos="1134"/>
        </w:tabs>
        <w:ind w:left="709" w:firstLine="0"/>
        <w:jc w:val="both"/>
      </w:pPr>
      <w:r w:rsidRPr="005F7F82">
        <w:rPr>
          <w:lang w:eastAsia="ru-RU"/>
        </w:rPr>
        <w:t>Пример № 9, иллюстрирующий данное правило, приведен в Приложении № 9.</w:t>
      </w:r>
    </w:p>
    <w:p w14:paraId="496A5A62" w14:textId="77777777" w:rsidR="005E1EAF" w:rsidRPr="005F7F82" w:rsidRDefault="00361FF5" w:rsidP="00361FF5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16" w:name="_Toc531365606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1.</w:t>
      </w:r>
      <w:bookmarkEnd w:id="16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1A47F5" w14:textId="77777777" w:rsidR="00361FF5" w:rsidRPr="005F7F82" w:rsidRDefault="00361FF5" w:rsidP="00877164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_Toc531365607"/>
      <w:r w:rsidRPr="005F7F82">
        <w:rPr>
          <w:rFonts w:ascii="Times New Roman" w:hAnsi="Times New Roman" w:cs="Times New Roman"/>
          <w:sz w:val="24"/>
          <w:szCs w:val="24"/>
        </w:rPr>
        <w:t>Пример № 1 – оформление области аккредитации при осуществлении деятельности по нескольким адресам</w:t>
      </w:r>
      <w:bookmarkEnd w:id="17"/>
    </w:p>
    <w:p w14:paraId="5B473A20" w14:textId="77777777" w:rsidR="00361FF5" w:rsidRPr="005F7F82" w:rsidRDefault="00361FF5" w:rsidP="00361FF5">
      <w:pPr>
        <w:pStyle w:val="af1"/>
        <w:spacing w:line="240" w:lineRule="auto"/>
        <w:ind w:left="0" w:firstLine="624"/>
        <w:jc w:val="both"/>
        <w:rPr>
          <w:rFonts w:cs="Times New Roman"/>
          <w:i/>
          <w:szCs w:val="24"/>
        </w:rPr>
      </w:pPr>
    </w:p>
    <w:p w14:paraId="568DB956" w14:textId="77777777" w:rsidR="00361FF5" w:rsidRPr="005F7F82" w:rsidRDefault="00361FF5" w:rsidP="00361FF5">
      <w:pPr>
        <w:pStyle w:val="af1"/>
        <w:tabs>
          <w:tab w:val="left" w:pos="1134"/>
        </w:tabs>
        <w:ind w:left="0"/>
        <w:jc w:val="center"/>
        <w:rPr>
          <w:lang w:eastAsia="ru-RU"/>
        </w:rPr>
      </w:pPr>
      <w:r w:rsidRPr="005F7F82">
        <w:rPr>
          <w:lang w:eastAsia="ru-RU"/>
        </w:rPr>
        <w:t>ОБЛАСТЬ АККРЕДИТАЦИИ ИСПЫТАТЕЛЬНОЙ ЛАБОРАТОРИИ (ЦЕНТРА)</w:t>
      </w:r>
    </w:p>
    <w:p w14:paraId="160BFEAC" w14:textId="77777777" w:rsidR="00361FF5" w:rsidRPr="005F7F82" w:rsidRDefault="00361FF5" w:rsidP="00361FF5">
      <w:pPr>
        <w:pStyle w:val="af1"/>
        <w:tabs>
          <w:tab w:val="left" w:pos="1134"/>
        </w:tabs>
        <w:spacing w:line="240" w:lineRule="auto"/>
        <w:ind w:left="0"/>
        <w:jc w:val="center"/>
        <w:rPr>
          <w:u w:val="single"/>
          <w:lang w:eastAsia="ru-RU"/>
        </w:rPr>
      </w:pPr>
      <w:r w:rsidRPr="005F7F82">
        <w:rPr>
          <w:u w:val="single"/>
          <w:lang w:eastAsia="ru-RU"/>
        </w:rPr>
        <w:t>Аналитическ</w:t>
      </w:r>
      <w:r w:rsidR="0059370D" w:rsidRPr="005F7F82">
        <w:rPr>
          <w:u w:val="single"/>
          <w:lang w:eastAsia="ru-RU"/>
        </w:rPr>
        <w:t>ая</w:t>
      </w:r>
      <w:r w:rsidRPr="005F7F82">
        <w:rPr>
          <w:u w:val="single"/>
          <w:lang w:eastAsia="ru-RU"/>
        </w:rPr>
        <w:t xml:space="preserve"> лаборатори</w:t>
      </w:r>
      <w:r w:rsidR="0059370D" w:rsidRPr="005F7F82">
        <w:rPr>
          <w:u w:val="single"/>
          <w:lang w:eastAsia="ru-RU"/>
        </w:rPr>
        <w:t>я</w:t>
      </w:r>
      <w:r w:rsidRPr="005F7F82">
        <w:rPr>
          <w:u w:val="single"/>
          <w:lang w:eastAsia="ru-RU"/>
        </w:rPr>
        <w:t xml:space="preserve"> АО «Испытатель»</w:t>
      </w:r>
    </w:p>
    <w:p w14:paraId="6535CB92" w14:textId="77777777" w:rsidR="00361FF5" w:rsidRPr="005F7F82" w:rsidRDefault="00361FF5" w:rsidP="00361FF5">
      <w:pPr>
        <w:jc w:val="center"/>
        <w:rPr>
          <w:sz w:val="20"/>
          <w:szCs w:val="20"/>
        </w:rPr>
      </w:pPr>
      <w:r w:rsidRPr="005F7F82">
        <w:rPr>
          <w:sz w:val="20"/>
          <w:szCs w:val="20"/>
        </w:rPr>
        <w:t>наименование испытательной лаборатории (центра) юридического лица</w:t>
      </w:r>
    </w:p>
    <w:p w14:paraId="5BCF9DFE" w14:textId="77777777" w:rsidR="00361FF5" w:rsidRPr="005F7F82" w:rsidRDefault="00361FF5" w:rsidP="00361FF5">
      <w:pPr>
        <w:spacing w:line="240" w:lineRule="auto"/>
        <w:rPr>
          <w:sz w:val="20"/>
          <w:szCs w:val="20"/>
        </w:rPr>
      </w:pPr>
    </w:p>
    <w:p w14:paraId="46ED0013" w14:textId="77777777" w:rsidR="00361FF5" w:rsidRPr="005F7F82" w:rsidRDefault="00361FF5" w:rsidP="00361FF5">
      <w:pPr>
        <w:spacing w:line="240" w:lineRule="auto"/>
        <w:jc w:val="center"/>
        <w:rPr>
          <w:u w:val="single"/>
        </w:rPr>
      </w:pPr>
      <w:r w:rsidRPr="005F7F82">
        <w:rPr>
          <w:u w:val="single"/>
        </w:rPr>
        <w:t xml:space="preserve"> 1. Пермский край, г. Пермь, ул. Пермская, д. 246, 3 этаж, помещение 2;</w:t>
      </w:r>
    </w:p>
    <w:p w14:paraId="0D28BAD6" w14:textId="77777777" w:rsidR="00361FF5" w:rsidRPr="005F7F82" w:rsidRDefault="00361FF5" w:rsidP="00361FF5">
      <w:pPr>
        <w:spacing w:line="240" w:lineRule="auto"/>
        <w:jc w:val="center"/>
        <w:rPr>
          <w:u w:val="single"/>
        </w:rPr>
      </w:pPr>
      <w:r w:rsidRPr="005F7F82">
        <w:rPr>
          <w:u w:val="single"/>
        </w:rPr>
        <w:t>2. Московская область, г. Дубна, ул. Жолио-Кюри, д. 20, строение 75;</w:t>
      </w:r>
    </w:p>
    <w:p w14:paraId="6E9466BA" w14:textId="4FF4A0DB" w:rsidR="00361FF5" w:rsidRPr="005F7F82" w:rsidRDefault="00361FF5" w:rsidP="00361FF5">
      <w:pPr>
        <w:spacing w:line="240" w:lineRule="auto"/>
        <w:jc w:val="center"/>
        <w:rPr>
          <w:u w:val="single"/>
        </w:rPr>
      </w:pPr>
      <w:r w:rsidRPr="005F7F82">
        <w:rPr>
          <w:u w:val="single"/>
        </w:rPr>
        <w:t>3. Московская область, г. Кашира, ул. Зверева, д</w:t>
      </w:r>
      <w:r w:rsidR="004006CE" w:rsidRPr="005F7F82">
        <w:rPr>
          <w:u w:val="single"/>
        </w:rPr>
        <w:t>. 12 (архив</w:t>
      </w:r>
      <w:r w:rsidRPr="005F7F82">
        <w:rPr>
          <w:u w:val="single"/>
        </w:rPr>
        <w:t xml:space="preserve"> лаборатории)</w:t>
      </w:r>
    </w:p>
    <w:p w14:paraId="4E35D63F" w14:textId="77777777" w:rsidR="00361FF5" w:rsidRPr="005F7F82" w:rsidRDefault="00361FF5" w:rsidP="00361FF5">
      <w:pPr>
        <w:jc w:val="center"/>
        <w:rPr>
          <w:sz w:val="20"/>
          <w:szCs w:val="20"/>
        </w:rPr>
      </w:pPr>
      <w:r w:rsidRPr="005F7F82">
        <w:rPr>
          <w:sz w:val="20"/>
          <w:szCs w:val="20"/>
        </w:rPr>
        <w:t>адреса места осуществления деятельности испытательной лаборатории (центра)</w:t>
      </w:r>
    </w:p>
    <w:tbl>
      <w:tblPr>
        <w:tblW w:w="10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8"/>
        <w:gridCol w:w="2772"/>
        <w:gridCol w:w="2068"/>
        <w:gridCol w:w="880"/>
        <w:gridCol w:w="792"/>
        <w:gridCol w:w="1567"/>
        <w:gridCol w:w="1813"/>
      </w:tblGrid>
      <w:tr w:rsidR="00A91C22" w:rsidRPr="005F7F82" w14:paraId="01F046C3" w14:textId="77777777" w:rsidTr="0048688D">
        <w:trPr>
          <w:trHeight w:val="99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8FF4A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№</w:t>
            </w:r>
          </w:p>
          <w:p w14:paraId="1116698A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п/п</w:t>
            </w:r>
          </w:p>
          <w:p w14:paraId="23DB9AB2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54B0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</w:rPr>
              <w:t xml:space="preserve">Документы, устанавливающие правила и методы исследований (испытаний), </w:t>
            </w:r>
            <w:r w:rsidRPr="005F7F82">
              <w:rPr>
                <w:b/>
                <w:bCs/>
                <w:sz w:val="20"/>
                <w:szCs w:val="20"/>
              </w:rPr>
              <w:t>измерений, в том числе</w:t>
            </w:r>
          </w:p>
          <w:p w14:paraId="7F1FBC59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правила отбора проб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9AF6B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Наименование объекта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9D45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Код</w:t>
            </w:r>
          </w:p>
          <w:p w14:paraId="1E6D5495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ОКПД 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29CE9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Код ТН</w:t>
            </w:r>
          </w:p>
          <w:p w14:paraId="735A8D1A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ВЭД ЕАЭС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2550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</w:rPr>
              <w:t>Определяемая характеристика (показатель)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6C78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Диапазон</w:t>
            </w:r>
          </w:p>
          <w:p w14:paraId="30E5FB8E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определения</w:t>
            </w:r>
          </w:p>
        </w:tc>
      </w:tr>
      <w:tr w:rsidR="00A91C22" w:rsidRPr="005F7F82" w14:paraId="6727043D" w14:textId="77777777" w:rsidTr="0048688D">
        <w:trPr>
          <w:trHeight w:val="23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67F3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CF90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A2A6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A442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254F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01D6B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63EA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91C22" w:rsidRPr="005F7F82" w14:paraId="7E45B0CE" w14:textId="77777777" w:rsidTr="0048688D">
        <w:trPr>
          <w:trHeight w:val="232"/>
          <w:jc w:val="center"/>
        </w:trPr>
        <w:tc>
          <w:tcPr>
            <w:tcW w:w="102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784B" w14:textId="77777777" w:rsidR="00361FF5" w:rsidRPr="005F7F82" w:rsidRDefault="00361FF5" w:rsidP="0048688D">
            <w:pPr>
              <w:spacing w:before="120" w:after="120"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  <w:u w:val="single"/>
              </w:rPr>
              <w:t>1. Пермский край, г. Пермь, ул. Пермская, д. 246, 3 этаж, помещение 2</w:t>
            </w:r>
          </w:p>
        </w:tc>
      </w:tr>
      <w:tr w:rsidR="00A91C22" w:rsidRPr="005F7F82" w14:paraId="57ABD6C3" w14:textId="77777777" w:rsidTr="0048688D">
        <w:trPr>
          <w:trHeight w:val="31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CCDB0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BC6B5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ГОСТ Р 50530, п. 6.3.5, Приложения А, Б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2EB90" w14:textId="77777777" w:rsidR="00361FF5" w:rsidRPr="005F7F82" w:rsidRDefault="00361FF5" w:rsidP="0048688D">
            <w:pPr>
              <w:pStyle w:val="af1"/>
              <w:tabs>
                <w:tab w:val="left" w:pos="1834"/>
              </w:tabs>
              <w:spacing w:line="240" w:lineRule="auto"/>
              <w:ind w:left="0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Патроны охотничьи и спортивные для нарезных винтовок и карабинов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3DD09" w14:textId="77777777" w:rsidR="00361FF5" w:rsidRPr="005F7F82" w:rsidRDefault="00361FF5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25.40.13.190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3876D" w14:textId="77777777" w:rsidR="00361FF5" w:rsidRPr="005F7F82" w:rsidRDefault="00361FF5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9306309000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F1C51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Геометрические размеры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E2059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(0,0 - 160,0) мм</w:t>
            </w:r>
          </w:p>
        </w:tc>
      </w:tr>
      <w:tr w:rsidR="00A91C22" w:rsidRPr="005F7F82" w14:paraId="1973E1CD" w14:textId="77777777" w:rsidTr="0048688D">
        <w:trPr>
          <w:trHeight w:val="232"/>
          <w:jc w:val="center"/>
        </w:trPr>
        <w:tc>
          <w:tcPr>
            <w:tcW w:w="102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EE46" w14:textId="77777777" w:rsidR="00361FF5" w:rsidRPr="005F7F82" w:rsidRDefault="00361FF5" w:rsidP="0048688D">
            <w:pPr>
              <w:tabs>
                <w:tab w:val="left" w:pos="1834"/>
              </w:tabs>
              <w:spacing w:before="120" w:after="120"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  <w:u w:val="single"/>
              </w:rPr>
              <w:t>2. Московская область, г. Дубна, ул. Жолио-Кюри, д. 20, строение 75</w:t>
            </w:r>
          </w:p>
        </w:tc>
      </w:tr>
      <w:tr w:rsidR="00A91C22" w:rsidRPr="005F7F82" w14:paraId="3B8BB659" w14:textId="77777777" w:rsidTr="0048688D">
        <w:trPr>
          <w:trHeight w:val="952"/>
          <w:jc w:val="center"/>
        </w:trPr>
        <w:tc>
          <w:tcPr>
            <w:tcW w:w="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A3E62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7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7DEF6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МУК 4.2.1018-01, п. 8.1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16766" w14:textId="77777777" w:rsidR="00361FF5" w:rsidRPr="005F7F82" w:rsidRDefault="00361FF5" w:rsidP="0048688D">
            <w:pPr>
              <w:pStyle w:val="af1"/>
              <w:tabs>
                <w:tab w:val="left" w:pos="1834"/>
              </w:tabs>
              <w:spacing w:line="240" w:lineRule="auto"/>
              <w:ind w:left="0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Вода питьевая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87A56" w14:textId="77777777" w:rsidR="00361FF5" w:rsidRPr="005F7F82" w:rsidRDefault="00361FF5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–</w:t>
            </w: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A1D9F" w14:textId="77777777" w:rsidR="00361FF5" w:rsidRPr="005F7F82" w:rsidRDefault="00361FF5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–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1136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Общее микробное число (ОМЧ) при 37 ºС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42427" w14:textId="77777777" w:rsidR="00361FF5" w:rsidRPr="005F7F82" w:rsidRDefault="00361FF5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 xml:space="preserve">(0-300) КОЕ в 1 мл </w:t>
            </w:r>
          </w:p>
        </w:tc>
      </w:tr>
    </w:tbl>
    <w:p w14:paraId="79DF476D" w14:textId="77777777" w:rsidR="00877164" w:rsidRPr="005F7F82" w:rsidRDefault="00361FF5" w:rsidP="00244F62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18" w:name="_Toc531365608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2.</w:t>
      </w:r>
      <w:bookmarkEnd w:id="18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C40B4D" w14:textId="77777777" w:rsidR="00250F94" w:rsidRPr="005F7F82" w:rsidRDefault="00361FF5" w:rsidP="00877164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_Toc531365609"/>
      <w:r w:rsidRPr="005F7F82">
        <w:rPr>
          <w:rFonts w:ascii="Times New Roman" w:hAnsi="Times New Roman" w:cs="Times New Roman"/>
          <w:sz w:val="24"/>
          <w:szCs w:val="24"/>
        </w:rPr>
        <w:t xml:space="preserve">Пример № </w:t>
      </w:r>
      <w:r w:rsidR="00250F94" w:rsidRPr="005F7F82">
        <w:rPr>
          <w:rFonts w:ascii="Times New Roman" w:hAnsi="Times New Roman" w:cs="Times New Roman"/>
          <w:sz w:val="24"/>
          <w:szCs w:val="24"/>
        </w:rPr>
        <w:t>2</w:t>
      </w:r>
      <w:r w:rsidRPr="005F7F82">
        <w:rPr>
          <w:rFonts w:ascii="Times New Roman" w:hAnsi="Times New Roman" w:cs="Times New Roman"/>
          <w:sz w:val="24"/>
          <w:szCs w:val="24"/>
        </w:rPr>
        <w:t xml:space="preserve"> – </w:t>
      </w:r>
      <w:r w:rsidR="00250F94" w:rsidRPr="005F7F82">
        <w:rPr>
          <w:rFonts w:ascii="Times New Roman" w:hAnsi="Times New Roman" w:cs="Times New Roman"/>
          <w:sz w:val="24"/>
          <w:szCs w:val="24"/>
        </w:rPr>
        <w:t>нумерация документов в области аккредитации</w:t>
      </w:r>
      <w:bookmarkEnd w:id="19"/>
    </w:p>
    <w:tbl>
      <w:tblPr>
        <w:tblW w:w="10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8"/>
        <w:gridCol w:w="2172"/>
        <w:gridCol w:w="2068"/>
        <w:gridCol w:w="880"/>
        <w:gridCol w:w="792"/>
        <w:gridCol w:w="1567"/>
        <w:gridCol w:w="1813"/>
      </w:tblGrid>
      <w:tr w:rsidR="00A91C22" w:rsidRPr="005F7F82" w14:paraId="68AE973A" w14:textId="77777777" w:rsidTr="0048688D">
        <w:trPr>
          <w:trHeight w:val="183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2F43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№</w:t>
            </w:r>
          </w:p>
          <w:p w14:paraId="020BF037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п/п</w:t>
            </w:r>
          </w:p>
          <w:p w14:paraId="1F0B1D6A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1E2A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</w:rPr>
              <w:t xml:space="preserve">Документы, устанавливающие правила и методы исследований (испытаний), </w:t>
            </w:r>
            <w:r w:rsidRPr="005F7F82">
              <w:rPr>
                <w:b/>
                <w:bCs/>
                <w:sz w:val="20"/>
                <w:szCs w:val="20"/>
              </w:rPr>
              <w:t>измерений, в том числе</w:t>
            </w:r>
          </w:p>
          <w:p w14:paraId="69B5F3A4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правила отбора проб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0D83D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Наименование объекта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40BA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Код</w:t>
            </w:r>
          </w:p>
          <w:p w14:paraId="68B3EB9F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ОКПД 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1A9C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Код ТН</w:t>
            </w:r>
          </w:p>
          <w:p w14:paraId="4A00C96F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ВЭД ЕАЭС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7D5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</w:rPr>
              <w:t>Определяемая характеристика (показатель)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6086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Диапазон</w:t>
            </w:r>
          </w:p>
          <w:p w14:paraId="1C00E06E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определения</w:t>
            </w:r>
          </w:p>
        </w:tc>
      </w:tr>
      <w:tr w:rsidR="00A91C22" w:rsidRPr="005F7F82" w14:paraId="6086D4D6" w14:textId="77777777" w:rsidTr="0048688D">
        <w:trPr>
          <w:trHeight w:val="232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7FEA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E070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1DE1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F783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2DF6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81A3E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C19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91C22" w:rsidRPr="005F7F82" w14:paraId="15EF41D9" w14:textId="77777777" w:rsidTr="0048688D">
        <w:trPr>
          <w:trHeight w:val="645"/>
          <w:jc w:val="center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FEFE2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C27849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Комплекс измерительный для мониторинга</w:t>
            </w:r>
          </w:p>
          <w:p w14:paraId="308D516D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радона, торона и их дочерних продуктов</w:t>
            </w:r>
          </w:p>
          <w:p w14:paraId="38799252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«Альфарад плюс» Руководство по эксплуатации</w:t>
            </w:r>
          </w:p>
          <w:p w14:paraId="2AEF37D2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БВЕК 590000.001 РЭ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D3993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Воздух жилых и рабочих помещений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67E6A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C8351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C054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Эквивалентная равновесная активность (ЭРОА) радона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FA69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1,0 - 1,0·10</w:t>
            </w:r>
            <w:r w:rsidRPr="005F7F82">
              <w:rPr>
                <w:bCs/>
                <w:sz w:val="20"/>
                <w:szCs w:val="20"/>
                <w:vertAlign w:val="superscript"/>
              </w:rPr>
              <w:t>6</w:t>
            </w:r>
            <w:r w:rsidRPr="005F7F82">
              <w:rPr>
                <w:bCs/>
                <w:sz w:val="20"/>
                <w:szCs w:val="20"/>
              </w:rPr>
              <w:t xml:space="preserve"> Бк/м</w:t>
            </w:r>
            <w:r w:rsidRPr="005F7F82">
              <w:rPr>
                <w:vertAlign w:val="superscript"/>
              </w:rPr>
              <w:t>3</w:t>
            </w:r>
          </w:p>
        </w:tc>
      </w:tr>
      <w:tr w:rsidR="00A91C22" w:rsidRPr="005F7F82" w14:paraId="733EE2E3" w14:textId="77777777" w:rsidTr="0048688D">
        <w:trPr>
          <w:trHeight w:val="490"/>
          <w:jc w:val="center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E20C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trike/>
                <w:sz w:val="20"/>
                <w:szCs w:val="20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B364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trike/>
                <w:sz w:val="20"/>
                <w:szCs w:val="20"/>
              </w:rPr>
            </w:pPr>
          </w:p>
        </w:tc>
        <w:tc>
          <w:tcPr>
            <w:tcW w:w="2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AC50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trike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609D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trike/>
                <w:sz w:val="20"/>
                <w:szCs w:val="20"/>
              </w:rPr>
            </w:pPr>
          </w:p>
        </w:tc>
        <w:tc>
          <w:tcPr>
            <w:tcW w:w="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41ED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trike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E13C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Эквивалентная равновесная активность (ЭРОА) торона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A73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0,5 - 1,0·10</w:t>
            </w:r>
            <w:r w:rsidRPr="005F7F82">
              <w:rPr>
                <w:bCs/>
                <w:sz w:val="20"/>
                <w:szCs w:val="20"/>
                <w:vertAlign w:val="superscript"/>
              </w:rPr>
              <w:t>4</w:t>
            </w:r>
            <w:r w:rsidRPr="005F7F82">
              <w:rPr>
                <w:bCs/>
                <w:sz w:val="20"/>
                <w:szCs w:val="20"/>
              </w:rPr>
              <w:t xml:space="preserve"> Бк/м</w:t>
            </w:r>
            <w:r w:rsidRPr="005F7F82">
              <w:rPr>
                <w:vertAlign w:val="superscript"/>
              </w:rPr>
              <w:t>3</w:t>
            </w:r>
          </w:p>
        </w:tc>
      </w:tr>
      <w:tr w:rsidR="00A91C22" w:rsidRPr="005F7F82" w14:paraId="44A4BAE2" w14:textId="77777777" w:rsidTr="0048688D">
        <w:trPr>
          <w:trHeight w:val="490"/>
          <w:jc w:val="center"/>
        </w:trPr>
        <w:tc>
          <w:tcPr>
            <w:tcW w:w="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30C9C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trike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7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57971B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МУ 2.6.1.2838-11, п. 6</w:t>
            </w:r>
          </w:p>
        </w:tc>
        <w:tc>
          <w:tcPr>
            <w:tcW w:w="20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CF03B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Воздух помещений</w:t>
            </w:r>
          </w:p>
        </w:tc>
        <w:tc>
          <w:tcPr>
            <w:tcW w:w="8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8C001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7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AC585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7362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Среднегодовое значение эквивалентной равновесной активности (ЭРОА) радона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3803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trike/>
                <w:sz w:val="20"/>
                <w:szCs w:val="20"/>
              </w:rPr>
            </w:pPr>
            <w:r w:rsidRPr="005F7F82">
              <w:rPr>
                <w:sz w:val="22"/>
              </w:rPr>
              <w:t>–</w:t>
            </w:r>
          </w:p>
        </w:tc>
      </w:tr>
      <w:tr w:rsidR="00A91C22" w:rsidRPr="005F7F82" w14:paraId="209CD6AF" w14:textId="77777777" w:rsidTr="0048688D">
        <w:trPr>
          <w:trHeight w:val="490"/>
          <w:jc w:val="center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A3D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F3B5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2FCF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F5DC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D4B6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1126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Среднегодовое значение эквивалентной равновесной активности (ЭРОА) торона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C023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trike/>
                <w:sz w:val="20"/>
                <w:szCs w:val="20"/>
              </w:rPr>
            </w:pPr>
            <w:r w:rsidRPr="005F7F82">
              <w:rPr>
                <w:sz w:val="22"/>
              </w:rPr>
              <w:t>–</w:t>
            </w:r>
          </w:p>
        </w:tc>
      </w:tr>
      <w:tr w:rsidR="00A91C22" w:rsidRPr="005F7F82" w14:paraId="116E4A00" w14:textId="77777777" w:rsidTr="0048688D">
        <w:trPr>
          <w:trHeight w:val="666"/>
          <w:jc w:val="center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4B47E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D1319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ГОСТ 33815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2914E" w14:textId="77777777" w:rsidR="00250F94" w:rsidRPr="005F7F82" w:rsidRDefault="00250F94" w:rsidP="0048688D">
            <w:pPr>
              <w:pStyle w:val="af1"/>
              <w:tabs>
                <w:tab w:val="left" w:pos="1876"/>
              </w:tabs>
              <w:spacing w:line="240" w:lineRule="auto"/>
              <w:ind w:left="153" w:right="176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Винодельческая продукция и сырье для ее производства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D3467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02FCD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CA40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Массовая концентрация общего экстракта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DFFB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  <w:p w14:paraId="61B254DB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0,1-25 г/дм</w:t>
            </w:r>
            <w:r w:rsidRPr="005F7F82">
              <w:rPr>
                <w:bCs/>
                <w:sz w:val="20"/>
                <w:szCs w:val="20"/>
                <w:vertAlign w:val="superscript"/>
              </w:rPr>
              <w:t>3</w:t>
            </w:r>
          </w:p>
        </w:tc>
      </w:tr>
      <w:tr w:rsidR="00A91C22" w:rsidRPr="005F7F82" w14:paraId="799D4DE0" w14:textId="77777777" w:rsidTr="0048688D">
        <w:trPr>
          <w:trHeight w:val="567"/>
          <w:jc w:val="center"/>
        </w:trPr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99FD1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4E926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11093" w14:textId="77777777" w:rsidR="00250F94" w:rsidRPr="005F7F82" w:rsidRDefault="00250F94" w:rsidP="0048688D">
            <w:pPr>
              <w:pStyle w:val="af1"/>
              <w:spacing w:line="240" w:lineRule="auto"/>
              <w:ind w:left="153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5B2F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F863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0009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Массовая концентрация приведённого экстракта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75679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sz w:val="22"/>
              </w:rPr>
              <w:t>–</w:t>
            </w:r>
          </w:p>
        </w:tc>
      </w:tr>
      <w:tr w:rsidR="00A91C22" w:rsidRPr="005F7F82" w14:paraId="51C11D0F" w14:textId="77777777" w:rsidTr="0048688D">
        <w:trPr>
          <w:trHeight w:val="952"/>
          <w:jc w:val="center"/>
        </w:trPr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C17620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D64E4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Анализатор шума и вибрации Ассистент. Руководство по эксплуатации БВЕК.438150-005РЭ, п. 5.6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472AB" w14:textId="77777777" w:rsidR="00250F94" w:rsidRPr="005F7F82" w:rsidRDefault="00250F94" w:rsidP="0048688D">
            <w:pPr>
              <w:pStyle w:val="af1"/>
              <w:spacing w:line="240" w:lineRule="auto"/>
              <w:ind w:left="153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Рабочие места,</w:t>
            </w:r>
          </w:p>
          <w:p w14:paraId="385FDD11" w14:textId="77777777" w:rsidR="00250F94" w:rsidRPr="005F7F82" w:rsidRDefault="00250F94" w:rsidP="0048688D">
            <w:pPr>
              <w:pStyle w:val="af1"/>
              <w:spacing w:line="240" w:lineRule="auto"/>
              <w:ind w:left="153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Жилые и общественные здания,</w:t>
            </w:r>
          </w:p>
          <w:p w14:paraId="50B0B1F0" w14:textId="77777777" w:rsidR="00250F94" w:rsidRPr="005F7F82" w:rsidRDefault="00250F94" w:rsidP="0048688D">
            <w:pPr>
              <w:pStyle w:val="af1"/>
              <w:spacing w:line="240" w:lineRule="auto"/>
              <w:ind w:left="153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Селитебная территория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71915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A0CC1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FE96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Уровни звукового давления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E9C5A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20-140 дБ</w:t>
            </w:r>
          </w:p>
        </w:tc>
      </w:tr>
      <w:tr w:rsidR="00A91C22" w:rsidRPr="005F7F82" w14:paraId="240DFBED" w14:textId="77777777" w:rsidTr="0048688D">
        <w:trPr>
          <w:trHeight w:val="582"/>
          <w:jc w:val="center"/>
        </w:trPr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4A5A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1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41CBD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  <w:lang w:val="en-US"/>
              </w:rPr>
            </w:pPr>
            <w:r w:rsidRPr="005F7F82">
              <w:rPr>
                <w:bCs/>
                <w:sz w:val="20"/>
                <w:szCs w:val="20"/>
              </w:rPr>
              <w:t xml:space="preserve">ГОСТ </w:t>
            </w:r>
            <w:r w:rsidRPr="005F7F82">
              <w:rPr>
                <w:bCs/>
                <w:sz w:val="20"/>
                <w:szCs w:val="20"/>
                <w:lang w:val="en-US"/>
              </w:rPr>
              <w:t>ISO 9612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F3821" w14:textId="77777777" w:rsidR="00250F94" w:rsidRPr="005F7F82" w:rsidRDefault="00250F94" w:rsidP="0048688D">
            <w:pPr>
              <w:pStyle w:val="af1"/>
              <w:spacing w:line="240" w:lineRule="auto"/>
              <w:ind w:left="153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Рабочее место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300B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4D89B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9E82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Эквивалентный уровень звука за 8-часовой рабочий день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B9FCB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20-140 дБ</w:t>
            </w:r>
          </w:p>
        </w:tc>
      </w:tr>
      <w:tr w:rsidR="00A91C22" w:rsidRPr="005F7F82" w14:paraId="0987A756" w14:textId="77777777" w:rsidTr="0048688D">
        <w:trPr>
          <w:trHeight w:val="367"/>
          <w:jc w:val="center"/>
        </w:trPr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66A05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1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E2121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ГОСТ 12.2.024, п. 2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9A442" w14:textId="77777777" w:rsidR="00250F94" w:rsidRPr="005F7F82" w:rsidRDefault="00250F94" w:rsidP="0048688D">
            <w:pPr>
              <w:pStyle w:val="af1"/>
              <w:spacing w:line="240" w:lineRule="auto"/>
              <w:ind w:left="153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Трансформаторы силовые масляные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F7DCC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0"/>
              </w:rPr>
              <w:t>27.11.4</w:t>
            </w: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9E4D6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0"/>
              </w:rPr>
              <w:t>8504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A48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Уровни звука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0D77D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20-140 дБА</w:t>
            </w:r>
          </w:p>
        </w:tc>
      </w:tr>
      <w:tr w:rsidR="00A91C22" w:rsidRPr="005F7F82" w14:paraId="39CDC103" w14:textId="77777777" w:rsidTr="0048688D">
        <w:trPr>
          <w:trHeight w:val="502"/>
          <w:jc w:val="center"/>
        </w:trPr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B4850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21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1F622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pacing w:val="2"/>
                <w:sz w:val="20"/>
                <w:szCs w:val="20"/>
                <w:shd w:val="clear" w:color="auto" w:fill="FFFFFF"/>
              </w:rPr>
            </w:pPr>
            <w:r w:rsidRPr="005F7F82">
              <w:rPr>
                <w:spacing w:val="2"/>
                <w:sz w:val="20"/>
                <w:szCs w:val="20"/>
                <w:shd w:val="clear" w:color="auto" w:fill="FFFFFF"/>
              </w:rPr>
              <w:t>ГОСТ 32689.1</w:t>
            </w:r>
          </w:p>
          <w:p w14:paraId="43CC64B9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pacing w:val="2"/>
                <w:sz w:val="20"/>
                <w:szCs w:val="20"/>
                <w:shd w:val="clear" w:color="auto" w:fill="FFFFFF"/>
              </w:rPr>
            </w:pPr>
            <w:r w:rsidRPr="005F7F82">
              <w:rPr>
                <w:spacing w:val="2"/>
                <w:sz w:val="20"/>
                <w:szCs w:val="20"/>
                <w:shd w:val="clear" w:color="auto" w:fill="FFFFFF"/>
              </w:rPr>
              <w:t>ГОСТ 32689.2</w:t>
            </w:r>
          </w:p>
          <w:p w14:paraId="1340D61E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spacing w:val="2"/>
                <w:sz w:val="20"/>
                <w:szCs w:val="20"/>
                <w:shd w:val="clear" w:color="auto" w:fill="FFFFFF"/>
              </w:rPr>
              <w:t>ГОСТ 32689.3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2E642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Продукция пищевая растительного происхождения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85602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85103" w14:textId="77777777" w:rsidR="00250F94" w:rsidRPr="005F7F82" w:rsidRDefault="00250F94" w:rsidP="0048688D">
            <w:pPr>
              <w:numPr>
                <w:ilvl w:val="12"/>
                <w:numId w:val="0"/>
              </w:numPr>
              <w:spacing w:line="240" w:lineRule="auto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A21B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Дихлордифенил-трихлорметил-метан (ДДТ)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F9A43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0,001-0,5 мг/кг</w:t>
            </w:r>
          </w:p>
        </w:tc>
      </w:tr>
      <w:tr w:rsidR="00A91C22" w:rsidRPr="005F7F82" w14:paraId="774A8FC8" w14:textId="77777777" w:rsidTr="0048688D">
        <w:trPr>
          <w:trHeight w:val="967"/>
          <w:jc w:val="center"/>
        </w:trPr>
        <w:tc>
          <w:tcPr>
            <w:tcW w:w="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268EB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21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FD2D8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pacing w:val="2"/>
                <w:sz w:val="20"/>
                <w:szCs w:val="20"/>
                <w:shd w:val="clear" w:color="auto" w:fill="FFFFFF"/>
              </w:rPr>
            </w:pPr>
            <w:r w:rsidRPr="005F7F82">
              <w:rPr>
                <w:spacing w:val="2"/>
                <w:sz w:val="20"/>
                <w:szCs w:val="20"/>
                <w:shd w:val="clear" w:color="auto" w:fill="FFFFFF"/>
              </w:rPr>
              <w:t xml:space="preserve">ГОСТ 23380, </w:t>
            </w:r>
          </w:p>
          <w:p w14:paraId="12B86949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pacing w:val="2"/>
                <w:sz w:val="20"/>
                <w:szCs w:val="20"/>
                <w:shd w:val="clear" w:color="auto" w:fill="FFFFFF"/>
              </w:rPr>
            </w:pPr>
            <w:r w:rsidRPr="005F7F82">
              <w:rPr>
                <w:spacing w:val="2"/>
                <w:sz w:val="20"/>
                <w:szCs w:val="20"/>
                <w:shd w:val="clear" w:color="auto" w:fill="FFFFFF"/>
              </w:rPr>
              <w:t xml:space="preserve">п. 7 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BCD91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pacing w:val="2"/>
                <w:sz w:val="20"/>
                <w:szCs w:val="20"/>
                <w:shd w:val="clear" w:color="auto" w:fill="FFFFFF"/>
              </w:rPr>
            </w:pPr>
            <w:r w:rsidRPr="005F7F82">
              <w:rPr>
                <w:sz w:val="20"/>
                <w:szCs w:val="20"/>
              </w:rPr>
              <w:t>Столы ученические</w:t>
            </w:r>
          </w:p>
        </w:tc>
        <w:tc>
          <w:tcPr>
            <w:tcW w:w="8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A086C" w14:textId="77777777" w:rsidR="00250F94" w:rsidRPr="005F7F82" w:rsidRDefault="00250F94" w:rsidP="0048688D">
            <w:pPr>
              <w:spacing w:line="240" w:lineRule="auto"/>
              <w:ind w:firstLine="0"/>
              <w:rPr>
                <w:rFonts w:eastAsia="Calibri"/>
                <w:sz w:val="20"/>
              </w:rPr>
            </w:pPr>
            <w:r w:rsidRPr="005F7F82">
              <w:rPr>
                <w:rFonts w:eastAsia="Calibri"/>
                <w:sz w:val="20"/>
              </w:rPr>
              <w:t>31.01.11, 31.01.12, 31.01.13, 31.02.10, 31.09.11, 31.09.12, 31.09.13, 31.09.14</w:t>
            </w:r>
          </w:p>
        </w:tc>
        <w:tc>
          <w:tcPr>
            <w:tcW w:w="7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1DB6C" w14:textId="77777777" w:rsidR="00250F94" w:rsidRPr="005F7F82" w:rsidRDefault="00250F94" w:rsidP="0048688D">
            <w:pPr>
              <w:spacing w:line="240" w:lineRule="auto"/>
              <w:ind w:firstLine="0"/>
              <w:rPr>
                <w:rFonts w:eastAsia="Calibri"/>
                <w:sz w:val="20"/>
              </w:rPr>
            </w:pPr>
            <w:r w:rsidRPr="005F7F82">
              <w:rPr>
                <w:rFonts w:eastAsia="Calibri"/>
                <w:sz w:val="20"/>
              </w:rPr>
              <w:t>9401</w:t>
            </w:r>
          </w:p>
          <w:p w14:paraId="58EB7CF3" w14:textId="77777777" w:rsidR="00250F94" w:rsidRPr="005F7F82" w:rsidRDefault="00250F94" w:rsidP="0048688D">
            <w:pPr>
              <w:spacing w:line="240" w:lineRule="auto"/>
              <w:ind w:firstLine="0"/>
              <w:rPr>
                <w:rFonts w:eastAsia="Calibri"/>
                <w:sz w:val="20"/>
              </w:rPr>
            </w:pPr>
            <w:r w:rsidRPr="005F7F82">
              <w:rPr>
                <w:rFonts w:eastAsia="Calibri"/>
                <w:sz w:val="20"/>
              </w:rPr>
              <w:t>9403</w:t>
            </w:r>
          </w:p>
          <w:p w14:paraId="5D255164" w14:textId="77777777" w:rsidR="00250F94" w:rsidRPr="005F7F82" w:rsidRDefault="00250F94" w:rsidP="0048688D">
            <w:pPr>
              <w:spacing w:line="240" w:lineRule="auto"/>
              <w:ind w:firstLine="0"/>
              <w:rPr>
                <w:rFonts w:eastAsia="Calibri"/>
                <w:sz w:val="20"/>
              </w:rPr>
            </w:pPr>
            <w:r w:rsidRPr="005F7F82">
              <w:rPr>
                <w:rFonts w:eastAsia="Calibri"/>
                <w:sz w:val="20"/>
              </w:rPr>
              <w:t>9404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03E5E" w14:textId="77777777" w:rsidR="00250F94" w:rsidRPr="005F7F82" w:rsidRDefault="00250F94" w:rsidP="0048688D">
            <w:pPr>
              <w:spacing w:line="240" w:lineRule="auto"/>
              <w:ind w:firstLine="0"/>
              <w:rPr>
                <w:sz w:val="20"/>
              </w:rPr>
            </w:pPr>
            <w:r w:rsidRPr="005F7F82">
              <w:rPr>
                <w:sz w:val="20"/>
              </w:rPr>
              <w:t xml:space="preserve">Прочность под действием ударной нагрузки 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5A292" w14:textId="77777777" w:rsidR="00250F94" w:rsidRPr="005F7F82" w:rsidRDefault="00250F94" w:rsidP="0048688D">
            <w:pPr>
              <w:spacing w:line="240" w:lineRule="auto"/>
              <w:ind w:firstLine="0"/>
              <w:rPr>
                <w:sz w:val="20"/>
              </w:rPr>
            </w:pPr>
            <w:r w:rsidRPr="005F7F82">
              <w:rPr>
                <w:sz w:val="20"/>
              </w:rPr>
              <w:t>Выдерживает – не выдерживает</w:t>
            </w:r>
          </w:p>
        </w:tc>
      </w:tr>
      <w:tr w:rsidR="00250F94" w:rsidRPr="005F7F82" w14:paraId="5327FA44" w14:textId="77777777" w:rsidTr="0048688D">
        <w:trPr>
          <w:trHeight w:val="179"/>
          <w:jc w:val="center"/>
        </w:trPr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7AD635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86E1F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pacing w:val="2"/>
                <w:sz w:val="20"/>
                <w:szCs w:val="20"/>
                <w:shd w:val="clear" w:color="auto" w:fill="FFFFFF"/>
              </w:rPr>
            </w:pPr>
            <w:r w:rsidRPr="005F7F82">
              <w:rPr>
                <w:spacing w:val="2"/>
                <w:sz w:val="20"/>
                <w:szCs w:val="20"/>
                <w:shd w:val="clear" w:color="auto" w:fill="FFFFFF"/>
              </w:rPr>
              <w:t>п.8</w:t>
            </w:r>
          </w:p>
        </w:tc>
        <w:tc>
          <w:tcPr>
            <w:tcW w:w="20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55DF3" w14:textId="77777777" w:rsidR="00250F94" w:rsidRPr="005F7F82" w:rsidRDefault="00250F94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Столы ученические</w:t>
            </w:r>
          </w:p>
        </w:tc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21715" w14:textId="77777777" w:rsidR="00250F94" w:rsidRPr="005F7F82" w:rsidRDefault="00250F94" w:rsidP="0048688D">
            <w:pPr>
              <w:spacing w:line="240" w:lineRule="auto"/>
              <w:ind w:firstLine="0"/>
              <w:rPr>
                <w:rFonts w:eastAsia="Calibri"/>
                <w:sz w:val="20"/>
              </w:rPr>
            </w:pPr>
          </w:p>
        </w:tc>
        <w:tc>
          <w:tcPr>
            <w:tcW w:w="7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C585F" w14:textId="77777777" w:rsidR="00250F94" w:rsidRPr="005F7F82" w:rsidRDefault="00250F94" w:rsidP="0048688D">
            <w:pPr>
              <w:spacing w:line="240" w:lineRule="auto"/>
              <w:ind w:firstLine="0"/>
              <w:rPr>
                <w:rFonts w:eastAsia="Calibri"/>
                <w:sz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702E3" w14:textId="77777777" w:rsidR="00250F94" w:rsidRPr="005F7F82" w:rsidRDefault="00250F94" w:rsidP="0048688D">
            <w:pPr>
              <w:spacing w:line="240" w:lineRule="auto"/>
              <w:ind w:firstLine="0"/>
              <w:rPr>
                <w:sz w:val="20"/>
              </w:rPr>
            </w:pPr>
            <w:r w:rsidRPr="005F7F82">
              <w:rPr>
                <w:sz w:val="20"/>
              </w:rPr>
              <w:t>Прочность при падении на пол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69828" w14:textId="77777777" w:rsidR="00250F94" w:rsidRPr="005F7F82" w:rsidRDefault="00250F94" w:rsidP="0048688D">
            <w:pPr>
              <w:spacing w:line="240" w:lineRule="auto"/>
              <w:ind w:firstLine="0"/>
              <w:rPr>
                <w:sz w:val="20"/>
              </w:rPr>
            </w:pPr>
            <w:r w:rsidRPr="005F7F82">
              <w:rPr>
                <w:sz w:val="20"/>
              </w:rPr>
              <w:t>Выдерживает – не выдерживает</w:t>
            </w:r>
          </w:p>
        </w:tc>
      </w:tr>
    </w:tbl>
    <w:p w14:paraId="3FB8E456" w14:textId="77777777" w:rsidR="00361FF5" w:rsidRPr="005F7F82" w:rsidRDefault="00361FF5" w:rsidP="00250F94">
      <w:pPr>
        <w:tabs>
          <w:tab w:val="left" w:pos="2049"/>
        </w:tabs>
        <w:rPr>
          <w:lang w:eastAsia="ru-RU"/>
        </w:rPr>
      </w:pPr>
    </w:p>
    <w:p w14:paraId="331C84B8" w14:textId="77777777" w:rsidR="00877164" w:rsidRPr="005F7F82" w:rsidRDefault="00250F94" w:rsidP="00250F94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20" w:name="_Toc531365610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3.</w:t>
      </w:r>
      <w:bookmarkEnd w:id="20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1C59A3" w14:textId="77777777" w:rsidR="00250F94" w:rsidRPr="005F7F82" w:rsidRDefault="00250F94" w:rsidP="00877164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1" w:name="_Toc531365611"/>
      <w:r w:rsidRPr="005F7F82">
        <w:rPr>
          <w:rFonts w:ascii="Times New Roman" w:hAnsi="Times New Roman" w:cs="Times New Roman"/>
          <w:sz w:val="24"/>
          <w:szCs w:val="24"/>
        </w:rPr>
        <w:t>Пример № 3 – документы, не содержащие методик исследований (испытаний) и измерений</w:t>
      </w:r>
      <w:bookmarkEnd w:id="21"/>
    </w:p>
    <w:p w14:paraId="22A7B768" w14:textId="77777777" w:rsidR="00250F94" w:rsidRPr="005F7F82" w:rsidRDefault="00250F94" w:rsidP="00250F94">
      <w:pPr>
        <w:jc w:val="both"/>
        <w:rPr>
          <w:lang w:eastAsia="ru-RU"/>
        </w:rPr>
      </w:pPr>
      <w:r w:rsidRPr="005F7F82">
        <w:rPr>
          <w:lang w:eastAsia="ru-RU"/>
        </w:rPr>
        <w:t>- Приказ Министерства труда и социальной защиты РФ от 24 января 2014 г. N 33н "Об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заполнению"</w:t>
      </w:r>
    </w:p>
    <w:p w14:paraId="1733C78F" w14:textId="77777777" w:rsidR="00250F94" w:rsidRPr="005F7F82" w:rsidRDefault="00250F94" w:rsidP="00250F94">
      <w:pPr>
        <w:jc w:val="both"/>
        <w:rPr>
          <w:lang w:eastAsia="ru-RU"/>
        </w:rPr>
      </w:pPr>
      <w:r w:rsidRPr="005F7F82">
        <w:rPr>
          <w:lang w:eastAsia="ru-RU"/>
        </w:rPr>
        <w:t>- ГН 2.2.5.3532-18 «Предельно допустимые концентрации (ПДК) вредных веществ в воздухе рабочей зоны»</w:t>
      </w:r>
    </w:p>
    <w:p w14:paraId="387B63F5" w14:textId="77777777" w:rsidR="00A11C0E" w:rsidRPr="005F7F82" w:rsidRDefault="00A11C0E" w:rsidP="00250F94">
      <w:pPr>
        <w:jc w:val="both"/>
        <w:rPr>
          <w:lang w:eastAsia="ru-RU"/>
        </w:rPr>
      </w:pPr>
      <w:r w:rsidRPr="005F7F82">
        <w:rPr>
          <w:lang w:eastAsia="ru-RU"/>
        </w:rPr>
        <w:t xml:space="preserve">- ГОСТ EN 50581-2016 </w:t>
      </w:r>
      <w:r w:rsidR="00A92D22" w:rsidRPr="005F7F82">
        <w:rPr>
          <w:lang w:eastAsia="ru-RU"/>
        </w:rPr>
        <w:t>«</w:t>
      </w:r>
      <w:r w:rsidRPr="005F7F82">
        <w:rPr>
          <w:lang w:eastAsia="ru-RU"/>
        </w:rPr>
        <w:t>Техническая документация для оценки электрических и электронных изделий относительно ограничения использования опасных веществ</w:t>
      </w:r>
      <w:r w:rsidR="00A92D22" w:rsidRPr="005F7F82">
        <w:rPr>
          <w:lang w:eastAsia="ru-RU"/>
        </w:rPr>
        <w:t>».</w:t>
      </w:r>
    </w:p>
    <w:p w14:paraId="70B691E1" w14:textId="77777777" w:rsidR="00A92D22" w:rsidRPr="005F7F82" w:rsidRDefault="00A92D22" w:rsidP="00A92D22">
      <w:pPr>
        <w:jc w:val="both"/>
        <w:rPr>
          <w:lang w:eastAsia="ru-RU"/>
        </w:rPr>
      </w:pPr>
      <w:r w:rsidRPr="005F7F82">
        <w:rPr>
          <w:lang w:eastAsia="ru-RU"/>
        </w:rPr>
        <w:t>- МР 4287-87 «Оптимизация условий труда хирургов при работе с CO2-лазерами».</w:t>
      </w:r>
    </w:p>
    <w:p w14:paraId="270769D0" w14:textId="540587E2" w:rsidR="00A92D22" w:rsidRPr="005F7F82" w:rsidRDefault="00A92D22" w:rsidP="00A92D22">
      <w:pPr>
        <w:jc w:val="both"/>
        <w:rPr>
          <w:lang w:eastAsia="ru-RU"/>
        </w:rPr>
      </w:pPr>
      <w:r w:rsidRPr="005F7F82">
        <w:rPr>
          <w:lang w:eastAsia="ru-RU"/>
        </w:rPr>
        <w:t>- ПНД Ф 12.13.1-03 «Методические рекомендации. Техника безопасности при работе в аналитических лабораториях (общие положения)»</w:t>
      </w:r>
    </w:p>
    <w:p w14:paraId="733AC004" w14:textId="5D87391A" w:rsidR="004006CE" w:rsidRPr="005F7F82" w:rsidRDefault="004006CE" w:rsidP="00A92D22">
      <w:pPr>
        <w:jc w:val="both"/>
      </w:pPr>
      <w:r w:rsidRPr="005F7F82">
        <w:rPr>
          <w:lang w:eastAsia="ru-RU"/>
        </w:rPr>
        <w:t xml:space="preserve">- </w:t>
      </w:r>
      <w:r w:rsidRPr="005F7F82">
        <w:t>СанПиН 2.3.2.1078-01 «Гигиенические требования безопасности и пищевой ценности пищевых продуктов»</w:t>
      </w:r>
    </w:p>
    <w:p w14:paraId="25D8F84A" w14:textId="77777777" w:rsidR="004006CE" w:rsidRPr="005F7F82" w:rsidRDefault="004006CE" w:rsidP="00A92D22">
      <w:pPr>
        <w:jc w:val="both"/>
      </w:pPr>
      <w:r w:rsidRPr="005F7F82">
        <w:t xml:space="preserve">- ГОСТ 24522-80 «Контроль неразрушающий капиллярный. Термины и определения», </w:t>
      </w:r>
    </w:p>
    <w:p w14:paraId="27A68DFD" w14:textId="79AE369E" w:rsidR="004006CE" w:rsidRPr="005F7F82" w:rsidRDefault="004006CE" w:rsidP="00A92D22">
      <w:pPr>
        <w:jc w:val="both"/>
      </w:pPr>
      <w:r w:rsidRPr="005F7F82">
        <w:t>- ГОСТ 23764-79 «Гамма-дефектоскопы. Общие технические условия»,</w:t>
      </w:r>
    </w:p>
    <w:p w14:paraId="2B724130" w14:textId="70DF3BE0" w:rsidR="004006CE" w:rsidRPr="005F7F82" w:rsidRDefault="004006CE" w:rsidP="00A92D22">
      <w:pPr>
        <w:jc w:val="both"/>
      </w:pPr>
      <w:r w:rsidRPr="005F7F82">
        <w:t>- СанПиН 2.6.1.2800-10 «Гигиенические требования по ограничению облучения населения за счет природных источников ионизирующего излучения».</w:t>
      </w:r>
    </w:p>
    <w:p w14:paraId="3F08E3BB" w14:textId="51C70C9A" w:rsidR="004006CE" w:rsidRPr="005F7F82" w:rsidRDefault="004006CE" w:rsidP="00A92D22">
      <w:pPr>
        <w:jc w:val="both"/>
      </w:pPr>
      <w:r w:rsidRPr="005F7F82">
        <w:t>- ГОСТ 27285-87 «Сеть связи цифровая интегральная. Параметры сопряжения коммутационных систем с цифровыми системами передачи».</w:t>
      </w:r>
    </w:p>
    <w:p w14:paraId="6C260FB5" w14:textId="38200D92" w:rsidR="004006CE" w:rsidRPr="005F7F82" w:rsidRDefault="004006CE" w:rsidP="00A92D22">
      <w:pPr>
        <w:jc w:val="both"/>
      </w:pPr>
      <w:r w:rsidRPr="005F7F82">
        <w:t>- ГОСТ 9.301-86 «Единая система защиты от коррозии и старения (ЕСЗКС). Покрытия металлические и неметаллические неорганические. Общие требования».</w:t>
      </w:r>
    </w:p>
    <w:p w14:paraId="5C3B41EB" w14:textId="5E725259" w:rsidR="004006CE" w:rsidRPr="005F7F82" w:rsidRDefault="004006CE" w:rsidP="00A92D22">
      <w:pPr>
        <w:jc w:val="both"/>
        <w:rPr>
          <w:lang w:eastAsia="ru-RU"/>
        </w:rPr>
      </w:pPr>
      <w:r w:rsidRPr="005F7F82">
        <w:t>- ОСТ 42-21-2-85 «Стерилизация и дезинфекция изделий медицинского назначения».</w:t>
      </w:r>
    </w:p>
    <w:p w14:paraId="62731AD1" w14:textId="77777777" w:rsidR="00877164" w:rsidRPr="005F7F82" w:rsidRDefault="00A92D22" w:rsidP="00A92D22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22" w:name="_Toc531365612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4.</w:t>
      </w:r>
      <w:bookmarkEnd w:id="22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89DFD" w14:textId="77777777" w:rsidR="00A92D22" w:rsidRPr="005F7F82" w:rsidRDefault="00A92D22" w:rsidP="00877164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_Toc531365613"/>
      <w:r w:rsidRPr="005F7F82">
        <w:rPr>
          <w:rFonts w:ascii="Times New Roman" w:hAnsi="Times New Roman" w:cs="Times New Roman"/>
          <w:sz w:val="24"/>
          <w:szCs w:val="24"/>
        </w:rPr>
        <w:t>Пример № 4 – допустимые варианты указания наименования документа в графе 2 области аккредитации</w:t>
      </w:r>
      <w:bookmarkEnd w:id="23"/>
    </w:p>
    <w:p w14:paraId="3531D97D" w14:textId="77777777" w:rsidR="00A92D22" w:rsidRPr="005F7F82" w:rsidRDefault="00A92D22" w:rsidP="00A92D22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i/>
          <w:lang w:eastAsia="ru-RU"/>
        </w:rPr>
        <w:t>- ГОСТ 28038;</w:t>
      </w:r>
    </w:p>
    <w:p w14:paraId="54715D83" w14:textId="77777777" w:rsidR="00A92D22" w:rsidRPr="005F7F82" w:rsidRDefault="00A92D22" w:rsidP="00A92D22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i/>
          <w:lang w:eastAsia="ru-RU"/>
        </w:rPr>
        <w:t xml:space="preserve">- ПНД Ф 14.1:2.50-96; </w:t>
      </w:r>
    </w:p>
    <w:p w14:paraId="1C1D40E9" w14:textId="77777777" w:rsidR="00A92D22" w:rsidRPr="005F7F82" w:rsidRDefault="00A92D22" w:rsidP="0037770F">
      <w:pPr>
        <w:jc w:val="both"/>
        <w:rPr>
          <w:lang w:eastAsia="ru-RU"/>
        </w:rPr>
      </w:pPr>
      <w:r w:rsidRPr="005F7F82">
        <w:rPr>
          <w:i/>
          <w:lang w:eastAsia="ru-RU"/>
        </w:rPr>
        <w:t>- Методические рекомендации «Суммарная активность альфа- и бета-излучающих радионуклидов в природных водах (пресных и минерализованных). Подготовка проб и измерения», 2008 г.</w:t>
      </w:r>
    </w:p>
    <w:p w14:paraId="294FE7B6" w14:textId="77777777" w:rsidR="00A11C0E" w:rsidRPr="005F7F82" w:rsidRDefault="00FB6565" w:rsidP="00250F94">
      <w:pPr>
        <w:jc w:val="both"/>
        <w:rPr>
          <w:lang w:eastAsia="ru-RU"/>
        </w:rPr>
      </w:pPr>
      <w:r w:rsidRPr="005F7F82">
        <w:rPr>
          <w:i/>
          <w:lang w:eastAsia="ru-RU"/>
        </w:rPr>
        <w:t>- Определение водорастворимых витаминов в витаминных премиксах, биологически активных добавках и фармацевтических препаратах методом ВЭЖХ с градиентным элюированием // Вестник Московского университета; серия 2: химия. - 2010. - № 4, Т.51. - С.315-324</w:t>
      </w:r>
    </w:p>
    <w:p w14:paraId="79790C60" w14:textId="77777777" w:rsidR="00877164" w:rsidRPr="005F7F82" w:rsidRDefault="005E1EAF" w:rsidP="005E1EAF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24" w:name="_Toc531365614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5.</w:t>
      </w:r>
      <w:bookmarkEnd w:id="24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DCC838" w14:textId="77777777" w:rsidR="005E1EAF" w:rsidRPr="005F7F82" w:rsidRDefault="005E1EAF" w:rsidP="00877164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5" w:name="_Toc531365615"/>
      <w:r w:rsidRPr="005F7F82">
        <w:rPr>
          <w:rFonts w:ascii="Times New Roman" w:hAnsi="Times New Roman" w:cs="Times New Roman"/>
          <w:sz w:val="24"/>
          <w:szCs w:val="24"/>
        </w:rPr>
        <w:t>Пример № 5 – уточнение пунктов документов (методов), фактически реализуемых в лаборатории</w:t>
      </w:r>
      <w:bookmarkEnd w:id="25"/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53"/>
        <w:gridCol w:w="1574"/>
        <w:gridCol w:w="1293"/>
        <w:gridCol w:w="1259"/>
        <w:gridCol w:w="1701"/>
        <w:gridCol w:w="1417"/>
      </w:tblGrid>
      <w:tr w:rsidR="00A91C22" w:rsidRPr="005F7F82" w14:paraId="24A54662" w14:textId="77777777" w:rsidTr="0048688D">
        <w:trPr>
          <w:trHeight w:val="1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9E43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№</w:t>
            </w:r>
          </w:p>
          <w:p w14:paraId="08B5AE1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399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</w:rPr>
              <w:t xml:space="preserve">Документы, устанавливающие правила и методы исследований (испытаний), </w:t>
            </w:r>
            <w:r w:rsidRPr="005F7F82">
              <w:rPr>
                <w:b/>
                <w:bCs/>
                <w:sz w:val="20"/>
                <w:szCs w:val="20"/>
              </w:rPr>
              <w:t>измерений, в том числе</w:t>
            </w:r>
          </w:p>
          <w:p w14:paraId="40E04D3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правила отбора проб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4479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Наименование объекта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C6F3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Код</w:t>
            </w:r>
          </w:p>
          <w:p w14:paraId="38902ED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ОКПД 2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10044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Код ТН</w:t>
            </w:r>
          </w:p>
          <w:p w14:paraId="3A53D93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ВЭД ЕАЭС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1DD44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sz w:val="20"/>
                <w:szCs w:val="20"/>
              </w:rPr>
              <w:t>Определяемая характеристика (показатель)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46F4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Диапазон</w:t>
            </w:r>
          </w:p>
          <w:p w14:paraId="5C78E2E5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определения</w:t>
            </w:r>
          </w:p>
        </w:tc>
      </w:tr>
      <w:tr w:rsidR="00A91C22" w:rsidRPr="005F7F82" w14:paraId="62F059CC" w14:textId="77777777" w:rsidTr="0048688D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D33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1A31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787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E6B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DB9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190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74F0B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91C22" w:rsidRPr="005F7F82" w14:paraId="3A14E860" w14:textId="77777777" w:rsidTr="0048688D">
        <w:trPr>
          <w:trHeight w:val="238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1CA3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6BE9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ГОСТ 33817 п. 5.1.1</w:t>
            </w:r>
          </w:p>
        </w:tc>
        <w:tc>
          <w:tcPr>
            <w:tcW w:w="15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0BD1B" w14:textId="77777777" w:rsidR="005E1EAF" w:rsidRPr="005F7F82" w:rsidRDefault="005E1EAF" w:rsidP="0048688D">
            <w:pPr>
              <w:pStyle w:val="af1"/>
              <w:tabs>
                <w:tab w:val="left" w:pos="1876"/>
              </w:tabs>
              <w:spacing w:line="240" w:lineRule="auto"/>
              <w:ind w:left="0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F7F82">
              <w:rPr>
                <w:rFonts w:cs="Times New Roman"/>
                <w:bCs/>
                <w:sz w:val="20"/>
                <w:szCs w:val="20"/>
              </w:rPr>
              <w:t>Сп</w:t>
            </w:r>
            <w:r w:rsidR="0048688D" w:rsidRPr="005F7F82">
              <w:rPr>
                <w:rFonts w:cs="Times New Roman"/>
                <w:bCs/>
                <w:sz w:val="20"/>
                <w:szCs w:val="20"/>
              </w:rPr>
              <w:t>ирт этиловый из пищевого сырья</w:t>
            </w:r>
          </w:p>
        </w:tc>
        <w:tc>
          <w:tcPr>
            <w:tcW w:w="12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3B190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FCBC9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BC2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Прозрачность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31D39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A91C22" w:rsidRPr="005F7F82" w14:paraId="5727553B" w14:textId="77777777" w:rsidTr="0048688D">
        <w:trPr>
          <w:trHeight w:val="40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8E74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E158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ГОСТ 33817 п.5.1.2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A158" w14:textId="77777777" w:rsidR="005E1EAF" w:rsidRPr="005F7F82" w:rsidRDefault="005E1EAF" w:rsidP="0048688D">
            <w:pPr>
              <w:pStyle w:val="af1"/>
              <w:tabs>
                <w:tab w:val="left" w:pos="1876"/>
              </w:tabs>
              <w:spacing w:line="240" w:lineRule="auto"/>
              <w:ind w:left="295" w:right="176" w:firstLine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8589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A711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3043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Посторонние включения (частицы)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4233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Наличие/</w:t>
            </w:r>
          </w:p>
          <w:p w14:paraId="1644596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отсутствие</w:t>
            </w:r>
          </w:p>
        </w:tc>
      </w:tr>
      <w:tr w:rsidR="00A91C22" w:rsidRPr="005F7F82" w14:paraId="51D5B121" w14:textId="77777777" w:rsidTr="0048688D">
        <w:trPr>
          <w:trHeight w:val="53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D9FD6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A1B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ГОСТ 1497 п. 1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CF20C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Изделия из черных и цветных металлов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E7BA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25.99.29.190</w:t>
            </w:r>
          </w:p>
          <w:p w14:paraId="5AAB29A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24.45.30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6915D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732690</w:t>
            </w:r>
          </w:p>
          <w:p w14:paraId="21790D0A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7419999000</w:t>
            </w:r>
          </w:p>
          <w:p w14:paraId="3BF60A61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750890000</w:t>
            </w:r>
          </w:p>
          <w:p w14:paraId="68F90B98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761699</w:t>
            </w:r>
          </w:p>
          <w:p w14:paraId="353EB6B0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790700000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34A11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Отбор проб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D36A2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-</w:t>
            </w:r>
          </w:p>
        </w:tc>
      </w:tr>
      <w:tr w:rsidR="00A91C22" w:rsidRPr="005F7F82" w14:paraId="3F379069" w14:textId="77777777" w:rsidTr="0048688D">
        <w:trPr>
          <w:trHeight w:val="5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9156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14A3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ГОСТ 1497 п. 4.4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885C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5EE6B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2CC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9B9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Физический предел текучести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2DD8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0,01-100 кН</w:t>
            </w:r>
          </w:p>
        </w:tc>
      </w:tr>
      <w:tr w:rsidR="00A91C22" w:rsidRPr="005F7F82" w14:paraId="6B4F9720" w14:textId="77777777" w:rsidTr="0048688D">
        <w:trPr>
          <w:trHeight w:val="8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BD6E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0037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ГОСТ 31983</w:t>
            </w:r>
          </w:p>
          <w:p w14:paraId="4C5207B6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(метод газожидкостной хроматографии с масс-спектрометрическим детектированием)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A0C5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Пищевые продукты, корма, продовольственное сырье</w:t>
            </w: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A5C44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2671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75C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Диоксиноподоб-ные полихлори-рованные бифенилы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81D6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2-2500 мг/кг</w:t>
            </w:r>
          </w:p>
        </w:tc>
      </w:tr>
      <w:tr w:rsidR="00A91C22" w:rsidRPr="005F7F82" w14:paraId="51C6ED94" w14:textId="77777777" w:rsidTr="0048688D">
        <w:trPr>
          <w:trHeight w:val="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5A327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10B2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 xml:space="preserve">ГОСТ 31940 </w:t>
            </w:r>
          </w:p>
          <w:p w14:paraId="1186886E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метод 1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C9795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Вода питьевая, в том числе, расфасованная в емкости</w:t>
            </w:r>
          </w:p>
        </w:tc>
        <w:tc>
          <w:tcPr>
            <w:tcW w:w="12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0351A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1F798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5131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Сульфат-ионы (сульфаты)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AFE0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25 – 500 мг/дм</w:t>
            </w:r>
            <w:r w:rsidRPr="005F7F82">
              <w:rPr>
                <w:spacing w:val="-4"/>
                <w:sz w:val="20"/>
                <w:szCs w:val="20"/>
                <w:vertAlign w:val="superscript"/>
              </w:rPr>
              <w:t>3</w:t>
            </w:r>
          </w:p>
        </w:tc>
      </w:tr>
      <w:tr w:rsidR="00A91C22" w:rsidRPr="005F7F82" w14:paraId="2C3EC5E6" w14:textId="77777777" w:rsidTr="0048688D">
        <w:trPr>
          <w:trHeight w:val="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5325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ED55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метод 3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29DAA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736A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9ACB2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E955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Сульфат-ионы (сульфаты)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0BFD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2 – 50 мг/дм</w:t>
            </w:r>
            <w:r w:rsidRPr="005F7F82">
              <w:rPr>
                <w:spacing w:val="-4"/>
                <w:sz w:val="20"/>
                <w:szCs w:val="20"/>
                <w:vertAlign w:val="superscript"/>
              </w:rPr>
              <w:t>3</w:t>
            </w:r>
          </w:p>
        </w:tc>
      </w:tr>
      <w:tr w:rsidR="00A91C22" w:rsidRPr="005F7F82" w14:paraId="21AD1B19" w14:textId="77777777" w:rsidTr="0048688D">
        <w:trPr>
          <w:trHeight w:val="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AD773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6140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Правила ЕЭК ООН № 117 Приложение № 3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77B24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Шины пневматические для легковых автомобилей и их прицепов.</w:t>
            </w:r>
          </w:p>
          <w:p w14:paraId="46EBD1F8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Шины пневматические для грузовых, легких грузовых автомобилей, автобусов и прицепов к ним</w:t>
            </w: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2F248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22.11.11</w:t>
            </w:r>
          </w:p>
          <w:p w14:paraId="2075902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</w:p>
          <w:p w14:paraId="59289D8F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22.11.13.110</w:t>
            </w: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14BE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4011 10 000 0</w:t>
            </w:r>
          </w:p>
          <w:p w14:paraId="2C3A4F76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4011 20 100 0</w:t>
            </w:r>
          </w:p>
          <w:p w14:paraId="54073A95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4011 20 900 0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425E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Уровень шума от качения шины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DAA1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30 – 150 дБ</w:t>
            </w:r>
          </w:p>
        </w:tc>
      </w:tr>
      <w:tr w:rsidR="00A91C22" w:rsidRPr="005F7F82" w14:paraId="6B180FC0" w14:textId="77777777" w:rsidTr="0048688D">
        <w:trPr>
          <w:trHeight w:val="15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541F0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F3BF9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</w:rPr>
              <w:t>ФР.1.31.2004.01258</w:t>
            </w:r>
          </w:p>
        </w:tc>
        <w:tc>
          <w:tcPr>
            <w:tcW w:w="15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CAA9B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Промышленные выбросы в атмосферу</w:t>
            </w:r>
          </w:p>
        </w:tc>
        <w:tc>
          <w:tcPr>
            <w:tcW w:w="12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9CC68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3924B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F8ED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Алюминий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5FFC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0,03 – 4000 мг/м</w:t>
            </w:r>
            <w:r w:rsidRPr="005F7F82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A91C22" w:rsidRPr="005F7F82" w14:paraId="6D069B79" w14:textId="77777777" w:rsidTr="0048688D">
        <w:trPr>
          <w:trHeight w:val="2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1245A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C3DE1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2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EA885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3D09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69F6E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FFA0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Барий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6D9A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0,10 – 2550</w:t>
            </w:r>
          </w:p>
          <w:p w14:paraId="42666391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мг/м</w:t>
            </w:r>
            <w:r w:rsidRPr="005F7F82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A91C22" w:rsidRPr="005F7F82" w14:paraId="6C5F917C" w14:textId="77777777" w:rsidTr="0048688D">
        <w:trPr>
          <w:trHeight w:val="1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75D14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AA64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2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AB03E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7ECF3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A097C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ABDE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Ванадий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4AF9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0,0020 – 40</w:t>
            </w:r>
          </w:p>
          <w:p w14:paraId="2A391ECE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мг/м</w:t>
            </w:r>
            <w:r w:rsidRPr="005F7F82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A91C22" w:rsidRPr="005F7F82" w14:paraId="254A3D07" w14:textId="77777777" w:rsidTr="00FB6565">
        <w:trPr>
          <w:trHeight w:val="1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3B48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80F19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2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81909" w14:textId="77777777" w:rsidR="005E1EAF" w:rsidRPr="005F7F82" w:rsidRDefault="005E1EAF" w:rsidP="0048688D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537ED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F47C7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17E7B" w14:textId="77777777" w:rsidR="005E1EAF" w:rsidRPr="005F7F82" w:rsidRDefault="005E1EAF" w:rsidP="0048688D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Висмут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D86D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0,22 – 4250</w:t>
            </w:r>
          </w:p>
          <w:p w14:paraId="24C499BA" w14:textId="77777777" w:rsidR="005E1EAF" w:rsidRPr="005F7F82" w:rsidRDefault="005E1EAF" w:rsidP="0048688D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мг/м</w:t>
            </w:r>
            <w:r w:rsidRPr="005F7F82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0D59D9" w:rsidRPr="005F7F82" w14:paraId="7054571F" w14:textId="77777777" w:rsidTr="000D59D9">
        <w:trPr>
          <w:trHeight w:val="1121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401D2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ABAF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ГОСТ 2517, п.4.2-4.6</w:t>
            </w:r>
          </w:p>
        </w:tc>
        <w:tc>
          <w:tcPr>
            <w:tcW w:w="15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51C9C" w14:textId="77777777" w:rsidR="000D59D9" w:rsidRPr="005F7F82" w:rsidRDefault="000D59D9" w:rsidP="00FB6565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Нефть и нефтепродукты</w:t>
            </w:r>
          </w:p>
        </w:tc>
        <w:tc>
          <w:tcPr>
            <w:tcW w:w="12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763D0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06.10</w:t>
            </w:r>
          </w:p>
          <w:p w14:paraId="4C6D05EB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19.20.21.100</w:t>
            </w:r>
          </w:p>
          <w:p w14:paraId="0D88DCAB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19.20.21.300</w:t>
            </w:r>
          </w:p>
          <w:p w14:paraId="56864CDC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19.20.21.400</w:t>
            </w:r>
          </w:p>
          <w:p w14:paraId="793F6B5C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19.20.21.600</w:t>
            </w:r>
          </w:p>
          <w:p w14:paraId="1106A7A7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19.20.25.000</w:t>
            </w:r>
          </w:p>
          <w:p w14:paraId="475A75A1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19.20.28.100</w:t>
            </w:r>
          </w:p>
          <w:p w14:paraId="745F71A9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19.20.28.130</w:t>
            </w:r>
          </w:p>
          <w:p w14:paraId="0C9847E0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19.20.29.219</w:t>
            </w:r>
          </w:p>
          <w:p w14:paraId="490A0A02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19.20.42.120</w:t>
            </w:r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EB9F5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2709</w:t>
            </w:r>
          </w:p>
          <w:p w14:paraId="18A0AD92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2710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6B0A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Отбор проб из резервуаров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56E5" w14:textId="77777777" w:rsidR="000D59D9" w:rsidRPr="005F7F82" w:rsidRDefault="000D59D9" w:rsidP="00FB6565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-</w:t>
            </w:r>
          </w:p>
        </w:tc>
      </w:tr>
      <w:tr w:rsidR="000D59D9" w:rsidRPr="005F7F82" w14:paraId="2F75B6FD" w14:textId="77777777" w:rsidTr="00C544DB">
        <w:trPr>
          <w:trHeight w:val="1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F287C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1105C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5F7F82">
              <w:rPr>
                <w:sz w:val="22"/>
              </w:rPr>
              <w:t>п.4.13.2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D883D" w14:textId="77777777" w:rsidR="000D59D9" w:rsidRPr="005F7F82" w:rsidRDefault="000D59D9" w:rsidP="00FB6565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07EDF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034BD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F6B9" w14:textId="77777777" w:rsidR="000D59D9" w:rsidRPr="005F7F82" w:rsidRDefault="000D59D9" w:rsidP="00FB6565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Автоматический отбор проб из трубопровода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FCA9" w14:textId="77777777" w:rsidR="000D59D9" w:rsidRPr="005F7F82" w:rsidRDefault="000D59D9" w:rsidP="00FB6565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pacing w:val="-4"/>
                <w:sz w:val="20"/>
                <w:szCs w:val="20"/>
              </w:rPr>
              <w:t>-</w:t>
            </w:r>
          </w:p>
        </w:tc>
      </w:tr>
      <w:tr w:rsidR="00C544DB" w:rsidRPr="005F7F82" w14:paraId="0E3325BA" w14:textId="77777777" w:rsidTr="0048688D">
        <w:trPr>
          <w:trHeight w:val="1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0D82" w14:textId="757078D9" w:rsidR="00C544DB" w:rsidRPr="005F7F82" w:rsidRDefault="00C544DB" w:rsidP="00C544DB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2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217A" w14:textId="5900B44A" w:rsidR="00C544DB" w:rsidRPr="005F7F82" w:rsidRDefault="00C544DB" w:rsidP="00C544DB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5F7F82">
              <w:rPr>
                <w:sz w:val="20"/>
                <w:szCs w:val="20"/>
              </w:rPr>
              <w:t>Весы электронные подвесные ВНТ. Руководство по эксплуатации, п. 2</w:t>
            </w:r>
          </w:p>
        </w:tc>
        <w:tc>
          <w:tcPr>
            <w:tcW w:w="15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F281" w14:textId="0B115BD8" w:rsidR="00C544DB" w:rsidRPr="005F7F82" w:rsidRDefault="00C544DB" w:rsidP="00C544DB">
            <w:pPr>
              <w:spacing w:line="240" w:lineRule="auto"/>
              <w:ind w:right="-28"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Различные грузы и объекты</w:t>
            </w:r>
          </w:p>
        </w:tc>
        <w:tc>
          <w:tcPr>
            <w:tcW w:w="12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06A5" w14:textId="33FD2298" w:rsidR="00C544DB" w:rsidRPr="005F7F82" w:rsidRDefault="00C544DB" w:rsidP="00C544DB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C23B" w14:textId="1124F2BE" w:rsidR="00C544DB" w:rsidRPr="005F7F82" w:rsidRDefault="00C544DB" w:rsidP="00C544DB">
            <w:pPr>
              <w:spacing w:line="240" w:lineRule="auto"/>
              <w:ind w:firstLine="0"/>
              <w:jc w:val="center"/>
              <w:rPr>
                <w:bCs/>
                <w:sz w:val="20"/>
                <w:szCs w:val="20"/>
              </w:rPr>
            </w:pPr>
            <w:r w:rsidRPr="005F7F82">
              <w:rPr>
                <w:sz w:val="22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268D" w14:textId="51812E7A" w:rsidR="00C544DB" w:rsidRPr="005F7F82" w:rsidRDefault="00C544DB" w:rsidP="00C544DB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Масса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D63F" w14:textId="63E0D4C9" w:rsidR="00C544DB" w:rsidRPr="005F7F82" w:rsidRDefault="00C544DB" w:rsidP="00C544DB">
            <w:pPr>
              <w:spacing w:line="240" w:lineRule="auto"/>
              <w:ind w:right="-57" w:firstLine="0"/>
              <w:jc w:val="center"/>
              <w:rPr>
                <w:spacing w:val="-4"/>
                <w:sz w:val="20"/>
                <w:szCs w:val="20"/>
              </w:rPr>
            </w:pPr>
            <w:r w:rsidRPr="005F7F82">
              <w:rPr>
                <w:sz w:val="20"/>
                <w:szCs w:val="20"/>
              </w:rPr>
              <w:t>0,2 – 30 кг</w:t>
            </w:r>
          </w:p>
        </w:tc>
      </w:tr>
    </w:tbl>
    <w:p w14:paraId="51F9C859" w14:textId="77777777" w:rsidR="000A1EB0" w:rsidRPr="005F7F82" w:rsidRDefault="000A1EB0" w:rsidP="000A1EB0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26" w:name="_Toc531365616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6.</w:t>
      </w:r>
      <w:bookmarkEnd w:id="26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87E043" w14:textId="77777777" w:rsidR="000A1EB0" w:rsidRPr="005F7F82" w:rsidRDefault="000A1EB0" w:rsidP="000A1EB0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7" w:name="_Toc531365617"/>
      <w:r w:rsidRPr="005F7F82">
        <w:rPr>
          <w:rFonts w:ascii="Times New Roman" w:hAnsi="Times New Roman" w:cs="Times New Roman"/>
          <w:sz w:val="24"/>
          <w:szCs w:val="24"/>
        </w:rPr>
        <w:t>Пример № 6 – Указание в графе 3 ОА объектов, не указанных в тексте методики</w:t>
      </w:r>
      <w:bookmarkEnd w:id="27"/>
    </w:p>
    <w:p w14:paraId="55B353B0" w14:textId="39E72F5F" w:rsidR="000A1EB0" w:rsidRPr="005F7F82" w:rsidRDefault="000A1EB0" w:rsidP="000A1EB0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i/>
          <w:lang w:eastAsia="ru-RU"/>
        </w:rPr>
        <w:t xml:space="preserve">Проведение испытаний подгузников детских (водные вытяжки) согласно </w:t>
      </w:r>
      <w:r w:rsidR="00BD2974" w:rsidRPr="005F7F82">
        <w:rPr>
          <w:i/>
          <w:lang w:eastAsia="ru-RU"/>
        </w:rPr>
        <w:t>ПНД Ф 14.1:2:4.140-98 «Количественный химический анализ вод. Методика выполнения измерений массовых концентраций бериллия, ванадия, висмута, кадмия, кобальта, меди, молибдена, мышьяка, никеля, олова, свинца, селена, серебра, сурьмы, хрома в питьевых, природных и сточных водах методом атомно-абсорбционной спектрометрии с электротермической атомизацией»</w:t>
      </w:r>
      <w:r w:rsidRPr="005F7F82">
        <w:rPr>
          <w:i/>
          <w:lang w:eastAsia="ru-RU"/>
        </w:rPr>
        <w:t>.</w:t>
      </w:r>
    </w:p>
    <w:p w14:paraId="5B9E6FC3" w14:textId="77777777" w:rsidR="000A1EB0" w:rsidRPr="005F7F82" w:rsidRDefault="000A1EB0" w:rsidP="000A1EB0">
      <w:pPr>
        <w:jc w:val="both"/>
        <w:rPr>
          <w:i/>
          <w:lang w:eastAsia="ru-RU"/>
        </w:rPr>
      </w:pPr>
    </w:p>
    <w:p w14:paraId="68326A19" w14:textId="40A51B44" w:rsidR="00250F94" w:rsidRPr="005F7F82" w:rsidRDefault="000A1EB0" w:rsidP="000A1EB0">
      <w:pPr>
        <w:jc w:val="both"/>
        <w:rPr>
          <w:i/>
          <w:u w:val="single"/>
          <w:lang w:eastAsia="ru-RU"/>
        </w:rPr>
      </w:pPr>
      <w:r w:rsidRPr="005F7F82">
        <w:rPr>
          <w:i/>
          <w:lang w:eastAsia="ru-RU"/>
        </w:rPr>
        <w:t xml:space="preserve">Наименование объекта: </w:t>
      </w:r>
      <w:r w:rsidRPr="005F7F82">
        <w:rPr>
          <w:i/>
          <w:u w:val="single"/>
          <w:lang w:eastAsia="ru-RU"/>
        </w:rPr>
        <w:t>вода питьевая, подгузники детские (водные вытяжки)</w:t>
      </w:r>
    </w:p>
    <w:p w14:paraId="1913C3AA" w14:textId="6CB7C575" w:rsidR="00BD2974" w:rsidRPr="005F7F82" w:rsidRDefault="00BD2974" w:rsidP="000A1EB0">
      <w:pPr>
        <w:jc w:val="both"/>
        <w:rPr>
          <w:i/>
          <w:u w:val="single"/>
          <w:lang w:eastAsia="ru-RU"/>
        </w:rPr>
      </w:pPr>
    </w:p>
    <w:p w14:paraId="611F034D" w14:textId="310032E1" w:rsidR="00BD2974" w:rsidRPr="005F7F82" w:rsidRDefault="00BD2974" w:rsidP="00BD2974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i/>
          <w:lang w:eastAsia="ru-RU"/>
        </w:rPr>
        <w:t>При этом в области аккредитации должна быть также указана методика приготовления водных вытяжек, например, МУК 4.1/4.3.1485-03.</w:t>
      </w:r>
    </w:p>
    <w:p w14:paraId="711D2E40" w14:textId="77777777" w:rsidR="000A1EB0" w:rsidRPr="005F7F82" w:rsidRDefault="000A1EB0" w:rsidP="000A1EB0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28" w:name="_Toc531365618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7.</w:t>
      </w:r>
      <w:bookmarkEnd w:id="28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84400B" w14:textId="77777777" w:rsidR="000A1EB0" w:rsidRPr="005F7F82" w:rsidRDefault="000A1EB0" w:rsidP="000A1EB0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9" w:name="_Toc531365619"/>
      <w:r w:rsidRPr="005F7F82">
        <w:rPr>
          <w:rFonts w:ascii="Times New Roman" w:hAnsi="Times New Roman" w:cs="Times New Roman"/>
          <w:sz w:val="24"/>
          <w:szCs w:val="24"/>
        </w:rPr>
        <w:t xml:space="preserve">Пример № 7 – Указание альтернативных </w:t>
      </w:r>
      <w:r w:rsidR="002C0F9F" w:rsidRPr="005F7F82">
        <w:rPr>
          <w:rFonts w:ascii="Times New Roman" w:hAnsi="Times New Roman" w:cs="Times New Roman"/>
          <w:sz w:val="24"/>
          <w:szCs w:val="24"/>
        </w:rPr>
        <w:t xml:space="preserve">показателей (характеристик) </w:t>
      </w:r>
      <w:r w:rsidRPr="005F7F82">
        <w:rPr>
          <w:rFonts w:ascii="Times New Roman" w:hAnsi="Times New Roman" w:cs="Times New Roman"/>
          <w:sz w:val="24"/>
          <w:szCs w:val="24"/>
        </w:rPr>
        <w:t xml:space="preserve">в графе </w:t>
      </w:r>
      <w:r w:rsidR="002C0F9F" w:rsidRPr="005F7F82">
        <w:rPr>
          <w:rFonts w:ascii="Times New Roman" w:hAnsi="Times New Roman" w:cs="Times New Roman"/>
          <w:sz w:val="24"/>
          <w:szCs w:val="24"/>
        </w:rPr>
        <w:t>6</w:t>
      </w:r>
      <w:r w:rsidRPr="005F7F82">
        <w:rPr>
          <w:rFonts w:ascii="Times New Roman" w:hAnsi="Times New Roman" w:cs="Times New Roman"/>
          <w:sz w:val="24"/>
          <w:szCs w:val="24"/>
        </w:rPr>
        <w:t xml:space="preserve"> области аккредитации</w:t>
      </w:r>
      <w:bookmarkEnd w:id="29"/>
    </w:p>
    <w:p w14:paraId="7799A3F5" w14:textId="77777777" w:rsidR="000A1EB0" w:rsidRPr="005F7F82" w:rsidRDefault="000A1EB0" w:rsidP="000A1EB0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i/>
          <w:lang w:eastAsia="ru-RU"/>
        </w:rPr>
        <w:t>1. массовая доля влаги/влажность/влага</w:t>
      </w:r>
    </w:p>
    <w:p w14:paraId="5C33F686" w14:textId="77777777" w:rsidR="000A1EB0" w:rsidRPr="005F7F82" w:rsidRDefault="000A1EB0" w:rsidP="000A1EB0">
      <w:pPr>
        <w:jc w:val="both"/>
        <w:rPr>
          <w:i/>
          <w:lang w:eastAsia="ru-RU"/>
        </w:rPr>
      </w:pPr>
      <w:r w:rsidRPr="005F7F82">
        <w:rPr>
          <w:i/>
          <w:lang w:eastAsia="ru-RU"/>
        </w:rPr>
        <w:t>2. массовая концентрация масляной кислоты/массовая концентрация бутановой кислоты</w:t>
      </w:r>
    </w:p>
    <w:p w14:paraId="50854AB8" w14:textId="77777777" w:rsidR="000A1EB0" w:rsidRPr="005F7F82" w:rsidRDefault="000A1EB0" w:rsidP="000A1EB0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30" w:name="_Toc531365620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8.</w:t>
      </w:r>
      <w:bookmarkEnd w:id="30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905F18" w14:textId="77777777" w:rsidR="000A1EB0" w:rsidRPr="005F7F82" w:rsidRDefault="000A1EB0" w:rsidP="000A1EB0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31" w:name="_Toc531365621"/>
      <w:r w:rsidRPr="005F7F82">
        <w:rPr>
          <w:rFonts w:ascii="Times New Roman" w:hAnsi="Times New Roman" w:cs="Times New Roman"/>
          <w:sz w:val="24"/>
          <w:szCs w:val="24"/>
        </w:rPr>
        <w:t xml:space="preserve">Пример № 8 – Указание </w:t>
      </w:r>
      <w:r w:rsidR="00305851" w:rsidRPr="005F7F82">
        <w:rPr>
          <w:rFonts w:ascii="Times New Roman" w:hAnsi="Times New Roman" w:cs="Times New Roman"/>
          <w:sz w:val="24"/>
          <w:szCs w:val="24"/>
        </w:rPr>
        <w:t>диапазонов определения при наличии в методике указаний на возможность разбавления/концентрирования</w:t>
      </w:r>
      <w:bookmarkEnd w:id="31"/>
    </w:p>
    <w:p w14:paraId="519CE4EC" w14:textId="77777777" w:rsidR="00305851" w:rsidRPr="005F7F82" w:rsidRDefault="002C0F9F" w:rsidP="00305851">
      <w:pPr>
        <w:pStyle w:val="af1"/>
        <w:tabs>
          <w:tab w:val="left" w:pos="1134"/>
        </w:tabs>
        <w:ind w:left="709" w:firstLine="0"/>
        <w:jc w:val="both"/>
        <w:rPr>
          <w:i/>
        </w:rPr>
      </w:pPr>
      <w:r w:rsidRPr="005F7F82">
        <w:rPr>
          <w:i/>
        </w:rPr>
        <w:t xml:space="preserve">без учета разбавления/концентрирования: </w:t>
      </w:r>
      <w:r w:rsidR="00305851" w:rsidRPr="005F7F82">
        <w:rPr>
          <w:i/>
        </w:rPr>
        <w:t>0,1-2,0 мг/дм</w:t>
      </w:r>
      <w:r w:rsidR="00305851" w:rsidRPr="005F7F82">
        <w:rPr>
          <w:i/>
          <w:vertAlign w:val="superscript"/>
        </w:rPr>
        <w:t>3</w:t>
      </w:r>
    </w:p>
    <w:p w14:paraId="0B071D56" w14:textId="77777777" w:rsidR="00305851" w:rsidRPr="005F7F82" w:rsidRDefault="00305851" w:rsidP="00305851">
      <w:pPr>
        <w:pStyle w:val="af1"/>
        <w:tabs>
          <w:tab w:val="left" w:pos="1134"/>
        </w:tabs>
        <w:ind w:left="709" w:firstLine="0"/>
        <w:jc w:val="both"/>
        <w:rPr>
          <w:i/>
        </w:rPr>
      </w:pPr>
      <w:r w:rsidRPr="005F7F82">
        <w:rPr>
          <w:i/>
        </w:rPr>
        <w:t>при разбавлении: 0,1-10 мг/дм</w:t>
      </w:r>
      <w:r w:rsidRPr="005F7F82">
        <w:rPr>
          <w:i/>
          <w:vertAlign w:val="superscript"/>
        </w:rPr>
        <w:t>3</w:t>
      </w:r>
    </w:p>
    <w:p w14:paraId="2AFD196D" w14:textId="77777777" w:rsidR="000A1EB0" w:rsidRPr="005F7F82" w:rsidRDefault="00305851" w:rsidP="00305851">
      <w:pPr>
        <w:pStyle w:val="af1"/>
        <w:tabs>
          <w:tab w:val="left" w:pos="1134"/>
        </w:tabs>
        <w:ind w:left="709" w:firstLine="0"/>
        <w:jc w:val="both"/>
        <w:rPr>
          <w:i/>
          <w:lang w:eastAsia="ru-RU"/>
        </w:rPr>
      </w:pPr>
      <w:r w:rsidRPr="005F7F82">
        <w:rPr>
          <w:i/>
        </w:rPr>
        <w:t>при концентрировании: 0,01-2,0 мг/дм</w:t>
      </w:r>
      <w:r w:rsidRPr="005F7F82">
        <w:rPr>
          <w:i/>
          <w:vertAlign w:val="superscript"/>
        </w:rPr>
        <w:t>3</w:t>
      </w:r>
    </w:p>
    <w:p w14:paraId="4AC53261" w14:textId="77777777" w:rsidR="00305851" w:rsidRPr="005F7F82" w:rsidRDefault="00305851" w:rsidP="00305851">
      <w:pPr>
        <w:pStyle w:val="1"/>
        <w:pageBreakBefore/>
        <w:spacing w:before="120" w:after="120" w:line="360" w:lineRule="auto"/>
        <w:ind w:left="992"/>
        <w:jc w:val="right"/>
        <w:rPr>
          <w:rFonts w:ascii="Times New Roman" w:hAnsi="Times New Roman" w:cs="Times New Roman"/>
          <w:sz w:val="24"/>
          <w:szCs w:val="24"/>
        </w:rPr>
      </w:pPr>
      <w:bookmarkStart w:id="32" w:name="_Toc531365622"/>
      <w:r w:rsidRPr="005F7F82">
        <w:rPr>
          <w:rFonts w:ascii="Times New Roman" w:hAnsi="Times New Roman" w:cs="Times New Roman"/>
          <w:sz w:val="24"/>
          <w:szCs w:val="24"/>
        </w:rPr>
        <w:lastRenderedPageBreak/>
        <w:t>Приложение № 9.</w:t>
      </w:r>
      <w:bookmarkEnd w:id="32"/>
      <w:r w:rsidRPr="005F7F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2A8D88" w14:textId="77777777" w:rsidR="00305851" w:rsidRPr="005F7F82" w:rsidRDefault="00305851" w:rsidP="00305851">
      <w:pPr>
        <w:pStyle w:val="1"/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33" w:name="_Toc531365623"/>
      <w:r w:rsidRPr="005F7F82">
        <w:rPr>
          <w:rFonts w:ascii="Times New Roman" w:hAnsi="Times New Roman" w:cs="Times New Roman"/>
          <w:sz w:val="24"/>
          <w:szCs w:val="24"/>
        </w:rPr>
        <w:t>Пример № 9 – Указание расчетного показателя в области аккредитации</w:t>
      </w:r>
      <w:bookmarkEnd w:id="33"/>
    </w:p>
    <w:p w14:paraId="1D84492A" w14:textId="77777777" w:rsidR="00305851" w:rsidRPr="005F7F82" w:rsidRDefault="00305851" w:rsidP="00305851">
      <w:pPr>
        <w:pStyle w:val="af1"/>
        <w:tabs>
          <w:tab w:val="left" w:pos="1134"/>
        </w:tabs>
        <w:ind w:left="709" w:firstLine="0"/>
        <w:jc w:val="both"/>
        <w:rPr>
          <w:i/>
        </w:rPr>
      </w:pPr>
      <w:r w:rsidRPr="005F7F82">
        <w:rPr>
          <w:i/>
        </w:rPr>
        <w:t>Расчетный показатель: энергетическая ценность, массовая доля углеводов показатели, необходимые для проведения расчета и определяемые инструментальными методами: массовая доля белка, массовая доля жира, массовая доля золы</w:t>
      </w:r>
    </w:p>
    <w:p w14:paraId="76F790EB" w14:textId="77777777" w:rsidR="000A1EB0" w:rsidRPr="005F7F82" w:rsidRDefault="000A1EB0" w:rsidP="000A1EB0">
      <w:pPr>
        <w:jc w:val="both"/>
        <w:rPr>
          <w:lang w:eastAsia="ru-RU"/>
        </w:rPr>
      </w:pPr>
    </w:p>
    <w:sectPr w:rsidR="000A1EB0" w:rsidRPr="005F7F82" w:rsidSect="00B14549">
      <w:headerReference w:type="default" r:id="rId8"/>
      <w:footerReference w:type="default" r:id="rId9"/>
      <w:pgSz w:w="11906" w:h="16838"/>
      <w:pgMar w:top="1134" w:right="85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0DD374" w14:textId="77777777" w:rsidR="00182822" w:rsidRDefault="00182822" w:rsidP="002900C0">
      <w:pPr>
        <w:spacing w:line="240" w:lineRule="auto"/>
      </w:pPr>
      <w:r>
        <w:separator/>
      </w:r>
    </w:p>
  </w:endnote>
  <w:endnote w:type="continuationSeparator" w:id="0">
    <w:p w14:paraId="5C10DCB7" w14:textId="77777777" w:rsidR="00182822" w:rsidRDefault="00182822" w:rsidP="002900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OpenSans-Condense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F5F5F" w14:textId="77777777" w:rsidR="00240400" w:rsidRPr="0039404D" w:rsidRDefault="00240400" w:rsidP="00B14549">
    <w:pPr>
      <w:pStyle w:val="a5"/>
      <w:pBdr>
        <w:top w:val="single" w:sz="12" w:space="1" w:color="auto"/>
      </w:pBdr>
      <w:tabs>
        <w:tab w:val="center" w:pos="-5670"/>
        <w:tab w:val="right" w:pos="9781"/>
      </w:tabs>
      <w:spacing w:before="120"/>
      <w:ind w:left="-567" w:right="-142" w:firstLine="283"/>
      <w:jc w:val="center"/>
      <w:rPr>
        <w:b/>
        <w:i/>
        <w:iCs/>
        <w:sz w:val="20"/>
      </w:rPr>
    </w:pPr>
    <w:r w:rsidRPr="0039404D">
      <w:rPr>
        <w:i/>
        <w:iCs/>
        <w:sz w:val="20"/>
      </w:rPr>
      <w:t>Контролируемый экземпляр размещен в сетевой папке Росаккредитации</w:t>
    </w:r>
  </w:p>
  <w:p w14:paraId="53FA7C47" w14:textId="77777777" w:rsidR="00240400" w:rsidRPr="0039404D" w:rsidRDefault="00240400" w:rsidP="00B14549">
    <w:pPr>
      <w:pStyle w:val="a5"/>
      <w:tabs>
        <w:tab w:val="right" w:pos="9781"/>
      </w:tabs>
      <w:ind w:left="-567" w:firstLine="283"/>
      <w:jc w:val="center"/>
      <w:rPr>
        <w:i/>
        <w:iCs/>
        <w:sz w:val="20"/>
      </w:rPr>
    </w:pPr>
    <w:r w:rsidRPr="0039404D">
      <w:rPr>
        <w:b/>
        <w:i/>
        <w:iCs/>
        <w:sz w:val="20"/>
      </w:rPr>
      <w:t>Сохраненный или распечатанный документ не является контролируемым экземпляром</w:t>
    </w:r>
  </w:p>
  <w:p w14:paraId="4B7E958C" w14:textId="77777777" w:rsidR="00240400" w:rsidRPr="00B56BFB" w:rsidRDefault="00240400" w:rsidP="00B14549">
    <w:pPr>
      <w:pStyle w:val="a5"/>
    </w:pPr>
  </w:p>
  <w:p w14:paraId="523BE8F6" w14:textId="77777777" w:rsidR="00240400" w:rsidRDefault="00240400" w:rsidP="00B14549">
    <w:pPr>
      <w:pStyle w:val="a5"/>
      <w:tabs>
        <w:tab w:val="clear" w:pos="9355"/>
        <w:tab w:val="right" w:pos="8931"/>
      </w:tabs>
      <w:ind w:right="56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913B0" w14:textId="77777777" w:rsidR="00182822" w:rsidRDefault="00182822" w:rsidP="002900C0">
      <w:pPr>
        <w:spacing w:line="240" w:lineRule="auto"/>
      </w:pPr>
      <w:r>
        <w:separator/>
      </w:r>
    </w:p>
  </w:footnote>
  <w:footnote w:type="continuationSeparator" w:id="0">
    <w:p w14:paraId="2B80DC56" w14:textId="77777777" w:rsidR="00182822" w:rsidRDefault="00182822" w:rsidP="002900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F1C0E" w14:textId="77777777" w:rsidR="00240400" w:rsidRDefault="00240400" w:rsidP="00CC4B62">
    <w:pPr>
      <w:spacing w:line="240" w:lineRule="auto"/>
    </w:pPr>
  </w:p>
  <w:tbl>
    <w:tblPr>
      <w:tblW w:w="5481" w:type="pct"/>
      <w:tblInd w:w="-885" w:type="dxa"/>
      <w:tblBorders>
        <w:top w:val="single" w:sz="6" w:space="0" w:color="auto"/>
        <w:left w:val="single" w:sz="6" w:space="0" w:color="auto"/>
        <w:bottom w:val="single" w:sz="4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ook w:val="0000" w:firstRow="0" w:lastRow="0" w:firstColumn="0" w:lastColumn="0" w:noHBand="0" w:noVBand="0"/>
    </w:tblPr>
    <w:tblGrid>
      <w:gridCol w:w="3404"/>
      <w:gridCol w:w="2331"/>
      <w:gridCol w:w="3338"/>
      <w:gridCol w:w="1418"/>
    </w:tblGrid>
    <w:tr w:rsidR="00240400" w:rsidRPr="00F37714" w14:paraId="6DD0CC0D" w14:textId="77777777" w:rsidTr="00E00E1D">
      <w:trPr>
        <w:trHeight w:val="694"/>
      </w:trPr>
      <w:tc>
        <w:tcPr>
          <w:tcW w:w="1622" w:type="pct"/>
          <w:vMerge w:val="restart"/>
          <w:vAlign w:val="center"/>
        </w:tcPr>
        <w:p w14:paraId="78F42FDB" w14:textId="77777777" w:rsidR="00240400" w:rsidRPr="00E10401" w:rsidRDefault="00240400" w:rsidP="00CC4B62">
          <w:pPr>
            <w:pStyle w:val="1"/>
            <w:shd w:val="clear" w:color="auto" w:fill="FFFFFF"/>
            <w:spacing w:before="0" w:after="0"/>
            <w:jc w:val="center"/>
            <w:rPr>
              <w:rFonts w:ascii="OpenSans-Condensed" w:hAnsi="OpenSans-Condensed"/>
              <w:color w:val="1D1D1D"/>
              <w:sz w:val="20"/>
              <w:szCs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F289D9F" wp14:editId="5433E61B">
                <wp:extent cx="1793019" cy="796212"/>
                <wp:effectExtent l="0" t="0" r="0" b="4445"/>
                <wp:docPr id="2" name="Рисунок 2" descr="Описание: скачанные файл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скачанные файлы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5008" cy="8015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02" w:type="pct"/>
          <w:gridSpan w:val="2"/>
          <w:vAlign w:val="center"/>
        </w:tcPr>
        <w:p w14:paraId="4ADCDE8B" w14:textId="77777777" w:rsidR="00240400" w:rsidRPr="0040160C" w:rsidRDefault="00240400" w:rsidP="00555CEA">
          <w:pPr>
            <w:spacing w:line="240" w:lineRule="auto"/>
            <w:ind w:left="172" w:firstLine="0"/>
            <w:jc w:val="center"/>
            <w:rPr>
              <w:b/>
              <w:noProof/>
              <w:szCs w:val="24"/>
              <w:lang w:eastAsia="ru-RU"/>
            </w:rPr>
          </w:pPr>
          <w:r>
            <w:rPr>
              <w:b/>
              <w:szCs w:val="24"/>
            </w:rPr>
            <w:t>Заполнение области аккредитации испытательной лаборатории (центра)</w:t>
          </w:r>
        </w:p>
      </w:tc>
      <w:tc>
        <w:tcPr>
          <w:tcW w:w="676" w:type="pct"/>
          <w:vMerge w:val="restart"/>
          <w:vAlign w:val="center"/>
        </w:tcPr>
        <w:p w14:paraId="16524940" w14:textId="66105006" w:rsidR="00240400" w:rsidRPr="00C1008C" w:rsidRDefault="00240400" w:rsidP="00CC4B62">
          <w:pPr>
            <w:pStyle w:val="a5"/>
            <w:ind w:firstLine="0"/>
            <w:jc w:val="center"/>
            <w:rPr>
              <w:b/>
              <w:sz w:val="18"/>
              <w:szCs w:val="18"/>
            </w:rPr>
          </w:pPr>
          <w:r w:rsidRPr="00C1008C">
            <w:rPr>
              <w:b/>
              <w:sz w:val="18"/>
              <w:szCs w:val="18"/>
            </w:rPr>
            <w:t xml:space="preserve">стр. </w:t>
          </w:r>
          <w:r w:rsidRPr="00C1008C">
            <w:rPr>
              <w:b/>
              <w:sz w:val="18"/>
              <w:szCs w:val="18"/>
            </w:rPr>
            <w:fldChar w:fldCharType="begin"/>
          </w:r>
          <w:r w:rsidRPr="00C1008C">
            <w:rPr>
              <w:b/>
              <w:sz w:val="18"/>
              <w:szCs w:val="18"/>
            </w:rPr>
            <w:instrText xml:space="preserve"> PAGE </w:instrText>
          </w:r>
          <w:r w:rsidRPr="00C1008C">
            <w:rPr>
              <w:b/>
              <w:sz w:val="18"/>
              <w:szCs w:val="18"/>
            </w:rPr>
            <w:fldChar w:fldCharType="separate"/>
          </w:r>
          <w:r w:rsidR="00D90C49">
            <w:rPr>
              <w:b/>
              <w:noProof/>
              <w:sz w:val="18"/>
              <w:szCs w:val="18"/>
            </w:rPr>
            <w:t>1</w:t>
          </w:r>
          <w:r w:rsidRPr="00C1008C">
            <w:rPr>
              <w:b/>
              <w:sz w:val="18"/>
              <w:szCs w:val="18"/>
            </w:rPr>
            <w:fldChar w:fldCharType="end"/>
          </w:r>
          <w:r w:rsidRPr="00C1008C">
            <w:rPr>
              <w:b/>
              <w:sz w:val="18"/>
              <w:szCs w:val="18"/>
            </w:rPr>
            <w:t xml:space="preserve"> из </w:t>
          </w:r>
          <w:r w:rsidRPr="00C1008C">
            <w:rPr>
              <w:b/>
              <w:sz w:val="18"/>
              <w:szCs w:val="18"/>
            </w:rPr>
            <w:fldChar w:fldCharType="begin"/>
          </w:r>
          <w:r w:rsidRPr="00C1008C">
            <w:rPr>
              <w:b/>
              <w:sz w:val="18"/>
              <w:szCs w:val="18"/>
            </w:rPr>
            <w:instrText xml:space="preserve"> NUMPAGES </w:instrText>
          </w:r>
          <w:r w:rsidRPr="00C1008C">
            <w:rPr>
              <w:b/>
              <w:sz w:val="18"/>
              <w:szCs w:val="18"/>
            </w:rPr>
            <w:fldChar w:fldCharType="separate"/>
          </w:r>
          <w:r w:rsidR="00D90C49">
            <w:rPr>
              <w:b/>
              <w:noProof/>
              <w:sz w:val="18"/>
              <w:szCs w:val="18"/>
            </w:rPr>
            <w:t>27</w:t>
          </w:r>
          <w:r w:rsidRPr="00C1008C">
            <w:rPr>
              <w:b/>
              <w:sz w:val="18"/>
              <w:szCs w:val="18"/>
            </w:rPr>
            <w:fldChar w:fldCharType="end"/>
          </w:r>
        </w:p>
      </w:tc>
    </w:tr>
    <w:tr w:rsidR="00240400" w:rsidRPr="00F37714" w14:paraId="60A4C7E0" w14:textId="77777777" w:rsidTr="00E00E1D">
      <w:trPr>
        <w:trHeight w:val="563"/>
      </w:trPr>
      <w:tc>
        <w:tcPr>
          <w:tcW w:w="1622" w:type="pct"/>
          <w:vMerge/>
          <w:vAlign w:val="center"/>
        </w:tcPr>
        <w:p w14:paraId="7E310A93" w14:textId="77777777" w:rsidR="00240400" w:rsidRPr="00E10401" w:rsidRDefault="00240400" w:rsidP="00A91694">
          <w:pPr>
            <w:pStyle w:val="1"/>
            <w:shd w:val="clear" w:color="auto" w:fill="FFFFFF"/>
            <w:spacing w:before="0" w:after="0"/>
            <w:jc w:val="center"/>
            <w:rPr>
              <w:rFonts w:ascii="OpenSans-Condensed" w:hAnsi="OpenSans-Condensed"/>
              <w:color w:val="1D1D1D"/>
              <w:sz w:val="20"/>
              <w:szCs w:val="20"/>
            </w:rPr>
          </w:pPr>
        </w:p>
      </w:tc>
      <w:tc>
        <w:tcPr>
          <w:tcW w:w="1111" w:type="pct"/>
          <w:vAlign w:val="center"/>
        </w:tcPr>
        <w:p w14:paraId="3A6FB359" w14:textId="77777777" w:rsidR="00240400" w:rsidRPr="00BC4CB2" w:rsidRDefault="00240400" w:rsidP="00CC4B62">
          <w:pPr>
            <w:ind w:firstLine="0"/>
            <w:jc w:val="center"/>
            <w:rPr>
              <w:b/>
              <w:i/>
              <w:color w:val="000000"/>
              <w:sz w:val="22"/>
            </w:rPr>
          </w:pPr>
          <w:r>
            <w:rPr>
              <w:b/>
              <w:i/>
              <w:color w:val="000000"/>
              <w:sz w:val="22"/>
            </w:rPr>
            <w:t>(</w:t>
          </w:r>
          <w:r w:rsidRPr="00BC4CB2">
            <w:rPr>
              <w:b/>
              <w:i/>
              <w:color w:val="000000"/>
              <w:sz w:val="22"/>
            </w:rPr>
            <w:t>№ документа</w:t>
          </w:r>
          <w:r>
            <w:rPr>
              <w:b/>
              <w:i/>
              <w:color w:val="000000"/>
              <w:sz w:val="22"/>
            </w:rPr>
            <w:t>)</w:t>
          </w:r>
        </w:p>
      </w:tc>
      <w:tc>
        <w:tcPr>
          <w:tcW w:w="1591" w:type="pct"/>
          <w:vAlign w:val="center"/>
        </w:tcPr>
        <w:p w14:paraId="6A40203E" w14:textId="77777777" w:rsidR="00240400" w:rsidRPr="00C45DB1" w:rsidRDefault="00240400" w:rsidP="00CC4B62">
          <w:pPr>
            <w:ind w:firstLine="0"/>
            <w:jc w:val="center"/>
            <w:rPr>
              <w:b/>
              <w:color w:val="000000"/>
              <w:sz w:val="22"/>
            </w:rPr>
          </w:pPr>
          <w:r>
            <w:rPr>
              <w:b/>
              <w:color w:val="000000"/>
              <w:sz w:val="22"/>
            </w:rPr>
            <w:t>Версия №1</w:t>
          </w:r>
        </w:p>
      </w:tc>
      <w:tc>
        <w:tcPr>
          <w:tcW w:w="676" w:type="pct"/>
          <w:vMerge/>
          <w:vAlign w:val="center"/>
        </w:tcPr>
        <w:p w14:paraId="3921CC3B" w14:textId="77777777" w:rsidR="00240400" w:rsidRPr="00C1008C" w:rsidRDefault="00240400" w:rsidP="00A91694">
          <w:pPr>
            <w:pStyle w:val="a5"/>
            <w:jc w:val="center"/>
            <w:rPr>
              <w:b/>
              <w:sz w:val="18"/>
              <w:szCs w:val="18"/>
            </w:rPr>
          </w:pPr>
        </w:p>
      </w:tc>
    </w:tr>
  </w:tbl>
  <w:p w14:paraId="2C94D16A" w14:textId="77777777" w:rsidR="00240400" w:rsidRPr="002900C0" w:rsidRDefault="00240400">
    <w:pPr>
      <w:pStyle w:val="a3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490A"/>
    <w:multiLevelType w:val="hybridMultilevel"/>
    <w:tmpl w:val="D0107312"/>
    <w:lvl w:ilvl="0" w:tplc="951E0CA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>
    <w:nsid w:val="01DF087B"/>
    <w:multiLevelType w:val="hybridMultilevel"/>
    <w:tmpl w:val="158ACC5E"/>
    <w:lvl w:ilvl="0" w:tplc="02561D20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969444F"/>
    <w:multiLevelType w:val="hybridMultilevel"/>
    <w:tmpl w:val="2A88F0CC"/>
    <w:lvl w:ilvl="0" w:tplc="FB5EEC22">
      <w:start w:val="4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37678"/>
    <w:multiLevelType w:val="hybridMultilevel"/>
    <w:tmpl w:val="718226A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C5B2225"/>
    <w:multiLevelType w:val="hybridMultilevel"/>
    <w:tmpl w:val="190C4D18"/>
    <w:lvl w:ilvl="0" w:tplc="02561D20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C7A5F15"/>
    <w:multiLevelType w:val="multilevel"/>
    <w:tmpl w:val="DD6E4B5A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996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4" w:hanging="108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6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52" w:hanging="1800"/>
      </w:pPr>
      <w:rPr>
        <w:rFonts w:hint="default"/>
      </w:rPr>
    </w:lvl>
  </w:abstractNum>
  <w:abstractNum w:abstractNumId="6">
    <w:nsid w:val="10326F64"/>
    <w:multiLevelType w:val="hybridMultilevel"/>
    <w:tmpl w:val="491C4916"/>
    <w:lvl w:ilvl="0" w:tplc="4E66E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1605BE"/>
    <w:multiLevelType w:val="hybridMultilevel"/>
    <w:tmpl w:val="15689C7E"/>
    <w:lvl w:ilvl="0" w:tplc="7450B854">
      <w:start w:val="3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697E32"/>
    <w:multiLevelType w:val="hybridMultilevel"/>
    <w:tmpl w:val="14D80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08418E"/>
    <w:multiLevelType w:val="hybridMultilevel"/>
    <w:tmpl w:val="D0107312"/>
    <w:lvl w:ilvl="0" w:tplc="951E0CA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0">
    <w:nsid w:val="1C801570"/>
    <w:multiLevelType w:val="multilevel"/>
    <w:tmpl w:val="5298E766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996" w:hanging="108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344" w:hanging="1080"/>
      </w:pPr>
      <w:rPr>
        <w:rFonts w:ascii="Symbol" w:hAnsi="Symbol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6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52" w:hanging="1800"/>
      </w:pPr>
      <w:rPr>
        <w:rFonts w:hint="default"/>
      </w:rPr>
    </w:lvl>
  </w:abstractNum>
  <w:abstractNum w:abstractNumId="11">
    <w:nsid w:val="20371118"/>
    <w:multiLevelType w:val="hybridMultilevel"/>
    <w:tmpl w:val="0D62D09A"/>
    <w:lvl w:ilvl="0" w:tplc="02561D20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0574EC9"/>
    <w:multiLevelType w:val="hybridMultilevel"/>
    <w:tmpl w:val="303E0CC6"/>
    <w:lvl w:ilvl="0" w:tplc="BBD8CF0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65D7BD4"/>
    <w:multiLevelType w:val="hybridMultilevel"/>
    <w:tmpl w:val="69D22F00"/>
    <w:lvl w:ilvl="0" w:tplc="02561D2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902A4E"/>
    <w:multiLevelType w:val="hybridMultilevel"/>
    <w:tmpl w:val="2A88F0CC"/>
    <w:lvl w:ilvl="0" w:tplc="FB5EEC22">
      <w:start w:val="4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9E49A7"/>
    <w:multiLevelType w:val="hybridMultilevel"/>
    <w:tmpl w:val="007289E6"/>
    <w:lvl w:ilvl="0" w:tplc="BF7ED5EA">
      <w:start w:val="1"/>
      <w:numFmt w:val="russianLow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2AAC4891"/>
    <w:multiLevelType w:val="hybridMultilevel"/>
    <w:tmpl w:val="D0107312"/>
    <w:lvl w:ilvl="0" w:tplc="951E0CA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7">
    <w:nsid w:val="2D4F6F4D"/>
    <w:multiLevelType w:val="hybridMultilevel"/>
    <w:tmpl w:val="3E663BC8"/>
    <w:lvl w:ilvl="0" w:tplc="4E66EF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2FA4F9C"/>
    <w:multiLevelType w:val="multilevel"/>
    <w:tmpl w:val="680E45B8"/>
    <w:lvl w:ilvl="0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96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4" w:hanging="108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52" w:hanging="1800"/>
      </w:pPr>
      <w:rPr>
        <w:rFonts w:hint="default"/>
      </w:rPr>
    </w:lvl>
  </w:abstractNum>
  <w:abstractNum w:abstractNumId="19">
    <w:nsid w:val="365E7830"/>
    <w:multiLevelType w:val="hybridMultilevel"/>
    <w:tmpl w:val="396A2ACA"/>
    <w:lvl w:ilvl="0" w:tplc="4E66E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75900AF"/>
    <w:multiLevelType w:val="hybridMultilevel"/>
    <w:tmpl w:val="058C187A"/>
    <w:lvl w:ilvl="0" w:tplc="4B7A0EC8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7106C3"/>
    <w:multiLevelType w:val="hybridMultilevel"/>
    <w:tmpl w:val="2CE2346E"/>
    <w:lvl w:ilvl="0" w:tplc="4E66E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21B45C0"/>
    <w:multiLevelType w:val="hybridMultilevel"/>
    <w:tmpl w:val="D0107312"/>
    <w:lvl w:ilvl="0" w:tplc="951E0CA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3">
    <w:nsid w:val="47FE2CBC"/>
    <w:multiLevelType w:val="hybridMultilevel"/>
    <w:tmpl w:val="701C3E32"/>
    <w:lvl w:ilvl="0" w:tplc="02561D20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8744C66"/>
    <w:multiLevelType w:val="multilevel"/>
    <w:tmpl w:val="E2A690B8"/>
    <w:lvl w:ilvl="0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82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4" w:hanging="108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6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52" w:hanging="1800"/>
      </w:pPr>
      <w:rPr>
        <w:rFonts w:hint="default"/>
      </w:rPr>
    </w:lvl>
  </w:abstractNum>
  <w:abstractNum w:abstractNumId="25">
    <w:nsid w:val="4EF83E8C"/>
    <w:multiLevelType w:val="hybridMultilevel"/>
    <w:tmpl w:val="6AFCD332"/>
    <w:lvl w:ilvl="0" w:tplc="4E66EFFC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>
    <w:nsid w:val="5DCB0C6C"/>
    <w:multiLevelType w:val="hybridMultilevel"/>
    <w:tmpl w:val="C8A26D82"/>
    <w:lvl w:ilvl="0" w:tplc="BBD8CF00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62471053"/>
    <w:multiLevelType w:val="hybridMultilevel"/>
    <w:tmpl w:val="EC1C9E7E"/>
    <w:lvl w:ilvl="0" w:tplc="8DD4954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72B39A9"/>
    <w:multiLevelType w:val="hybridMultilevel"/>
    <w:tmpl w:val="25CEA730"/>
    <w:lvl w:ilvl="0" w:tplc="02561D20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71DD0D79"/>
    <w:multiLevelType w:val="hybridMultilevel"/>
    <w:tmpl w:val="069E3ADE"/>
    <w:lvl w:ilvl="0" w:tplc="4E66EFFC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0">
    <w:nsid w:val="760C0347"/>
    <w:multiLevelType w:val="hybridMultilevel"/>
    <w:tmpl w:val="2B56FA20"/>
    <w:lvl w:ilvl="0" w:tplc="02561D20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79C684B"/>
    <w:multiLevelType w:val="hybridMultilevel"/>
    <w:tmpl w:val="B71E94FA"/>
    <w:lvl w:ilvl="0" w:tplc="4E66EFFC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2">
    <w:nsid w:val="78A34A09"/>
    <w:multiLevelType w:val="hybridMultilevel"/>
    <w:tmpl w:val="D0107312"/>
    <w:lvl w:ilvl="0" w:tplc="951E0CA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3">
    <w:nsid w:val="78BE7601"/>
    <w:multiLevelType w:val="multilevel"/>
    <w:tmpl w:val="DD6E4B5A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996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4" w:hanging="108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6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52" w:hanging="1800"/>
      </w:pPr>
      <w:rPr>
        <w:rFonts w:hint="default"/>
      </w:rPr>
    </w:lvl>
  </w:abstractNum>
  <w:abstractNum w:abstractNumId="34">
    <w:nsid w:val="7EB95D34"/>
    <w:multiLevelType w:val="hybridMultilevel"/>
    <w:tmpl w:val="D0107312"/>
    <w:lvl w:ilvl="0" w:tplc="951E0CA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26"/>
  </w:num>
  <w:num w:numId="4">
    <w:abstractNumId w:val="12"/>
  </w:num>
  <w:num w:numId="5">
    <w:abstractNumId w:val="24"/>
  </w:num>
  <w:num w:numId="6">
    <w:abstractNumId w:val="4"/>
  </w:num>
  <w:num w:numId="7">
    <w:abstractNumId w:val="1"/>
  </w:num>
  <w:num w:numId="8">
    <w:abstractNumId w:val="28"/>
  </w:num>
  <w:num w:numId="9">
    <w:abstractNumId w:val="23"/>
  </w:num>
  <w:num w:numId="10">
    <w:abstractNumId w:val="30"/>
  </w:num>
  <w:num w:numId="11">
    <w:abstractNumId w:val="15"/>
  </w:num>
  <w:num w:numId="12">
    <w:abstractNumId w:val="11"/>
  </w:num>
  <w:num w:numId="13">
    <w:abstractNumId w:val="14"/>
  </w:num>
  <w:num w:numId="14">
    <w:abstractNumId w:val="2"/>
  </w:num>
  <w:num w:numId="15">
    <w:abstractNumId w:val="20"/>
  </w:num>
  <w:num w:numId="16">
    <w:abstractNumId w:val="13"/>
  </w:num>
  <w:num w:numId="17">
    <w:abstractNumId w:val="7"/>
  </w:num>
  <w:num w:numId="18">
    <w:abstractNumId w:val="17"/>
  </w:num>
  <w:num w:numId="19">
    <w:abstractNumId w:val="25"/>
  </w:num>
  <w:num w:numId="20">
    <w:abstractNumId w:val="21"/>
  </w:num>
  <w:num w:numId="21">
    <w:abstractNumId w:val="29"/>
  </w:num>
  <w:num w:numId="22">
    <w:abstractNumId w:val="31"/>
  </w:num>
  <w:num w:numId="23">
    <w:abstractNumId w:val="18"/>
  </w:num>
  <w:num w:numId="24">
    <w:abstractNumId w:val="19"/>
  </w:num>
  <w:num w:numId="25">
    <w:abstractNumId w:val="5"/>
  </w:num>
  <w:num w:numId="26">
    <w:abstractNumId w:val="33"/>
  </w:num>
  <w:num w:numId="27">
    <w:abstractNumId w:val="10"/>
  </w:num>
  <w:num w:numId="28">
    <w:abstractNumId w:val="3"/>
  </w:num>
  <w:num w:numId="29">
    <w:abstractNumId w:val="22"/>
  </w:num>
  <w:num w:numId="30">
    <w:abstractNumId w:val="9"/>
  </w:num>
  <w:num w:numId="31">
    <w:abstractNumId w:val="27"/>
  </w:num>
  <w:num w:numId="32">
    <w:abstractNumId w:val="0"/>
  </w:num>
  <w:num w:numId="33">
    <w:abstractNumId w:val="32"/>
  </w:num>
  <w:num w:numId="34">
    <w:abstractNumId w:val="34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5E0"/>
    <w:rsid w:val="00033A1E"/>
    <w:rsid w:val="000365E0"/>
    <w:rsid w:val="0004365D"/>
    <w:rsid w:val="000511ED"/>
    <w:rsid w:val="0005312E"/>
    <w:rsid w:val="00055C5B"/>
    <w:rsid w:val="00066CC9"/>
    <w:rsid w:val="0007096C"/>
    <w:rsid w:val="0007200C"/>
    <w:rsid w:val="000727BE"/>
    <w:rsid w:val="00080805"/>
    <w:rsid w:val="00086706"/>
    <w:rsid w:val="00090686"/>
    <w:rsid w:val="00095AFA"/>
    <w:rsid w:val="000A0469"/>
    <w:rsid w:val="000A1EB0"/>
    <w:rsid w:val="000B157C"/>
    <w:rsid w:val="000C1FFD"/>
    <w:rsid w:val="000D59D9"/>
    <w:rsid w:val="000D6B62"/>
    <w:rsid w:val="000E44DB"/>
    <w:rsid w:val="000E4D0B"/>
    <w:rsid w:val="000E73EC"/>
    <w:rsid w:val="000F2142"/>
    <w:rsid w:val="00100C1A"/>
    <w:rsid w:val="00102091"/>
    <w:rsid w:val="0010415E"/>
    <w:rsid w:val="00106262"/>
    <w:rsid w:val="00111683"/>
    <w:rsid w:val="001129F3"/>
    <w:rsid w:val="00117432"/>
    <w:rsid w:val="00121971"/>
    <w:rsid w:val="001229B9"/>
    <w:rsid w:val="00123461"/>
    <w:rsid w:val="001266D9"/>
    <w:rsid w:val="001309FC"/>
    <w:rsid w:val="00132DF2"/>
    <w:rsid w:val="001346CC"/>
    <w:rsid w:val="00143744"/>
    <w:rsid w:val="00144F76"/>
    <w:rsid w:val="00165CA6"/>
    <w:rsid w:val="00170E1D"/>
    <w:rsid w:val="00172AA4"/>
    <w:rsid w:val="0017461D"/>
    <w:rsid w:val="0018222A"/>
    <w:rsid w:val="00182822"/>
    <w:rsid w:val="001A1F8A"/>
    <w:rsid w:val="001D3437"/>
    <w:rsid w:val="001E5870"/>
    <w:rsid w:val="00200446"/>
    <w:rsid w:val="00226CC1"/>
    <w:rsid w:val="00235844"/>
    <w:rsid w:val="00240400"/>
    <w:rsid w:val="00240C5C"/>
    <w:rsid w:val="00244F62"/>
    <w:rsid w:val="00246733"/>
    <w:rsid w:val="00250762"/>
    <w:rsid w:val="00250F94"/>
    <w:rsid w:val="00256DB4"/>
    <w:rsid w:val="00260D26"/>
    <w:rsid w:val="00267A13"/>
    <w:rsid w:val="00287A0D"/>
    <w:rsid w:val="002900C0"/>
    <w:rsid w:val="002928E8"/>
    <w:rsid w:val="002A4D2F"/>
    <w:rsid w:val="002C0F9F"/>
    <w:rsid w:val="002D07E7"/>
    <w:rsid w:val="002D2F42"/>
    <w:rsid w:val="002F1788"/>
    <w:rsid w:val="00305851"/>
    <w:rsid w:val="00307792"/>
    <w:rsid w:val="00307FD5"/>
    <w:rsid w:val="00310BE3"/>
    <w:rsid w:val="00317F79"/>
    <w:rsid w:val="0032672E"/>
    <w:rsid w:val="00332EC0"/>
    <w:rsid w:val="00343560"/>
    <w:rsid w:val="00345C2A"/>
    <w:rsid w:val="00351ABD"/>
    <w:rsid w:val="00353133"/>
    <w:rsid w:val="00356A5E"/>
    <w:rsid w:val="00357E79"/>
    <w:rsid w:val="00360C7F"/>
    <w:rsid w:val="003612D3"/>
    <w:rsid w:val="003615FB"/>
    <w:rsid w:val="00361BFE"/>
    <w:rsid w:val="00361FF5"/>
    <w:rsid w:val="00373F7A"/>
    <w:rsid w:val="00375C8A"/>
    <w:rsid w:val="0037770F"/>
    <w:rsid w:val="00382617"/>
    <w:rsid w:val="003873AC"/>
    <w:rsid w:val="003917B9"/>
    <w:rsid w:val="003925E6"/>
    <w:rsid w:val="003949EE"/>
    <w:rsid w:val="00394FCC"/>
    <w:rsid w:val="003A31EA"/>
    <w:rsid w:val="003A629A"/>
    <w:rsid w:val="003A7328"/>
    <w:rsid w:val="003C164B"/>
    <w:rsid w:val="003C336A"/>
    <w:rsid w:val="003C3E45"/>
    <w:rsid w:val="003C75D8"/>
    <w:rsid w:val="003D1899"/>
    <w:rsid w:val="003D1AE4"/>
    <w:rsid w:val="003D1B73"/>
    <w:rsid w:val="003D35F5"/>
    <w:rsid w:val="003F42AC"/>
    <w:rsid w:val="004006CE"/>
    <w:rsid w:val="0040160C"/>
    <w:rsid w:val="00413C7D"/>
    <w:rsid w:val="0043149E"/>
    <w:rsid w:val="00432F84"/>
    <w:rsid w:val="004335E0"/>
    <w:rsid w:val="0043384D"/>
    <w:rsid w:val="00441F02"/>
    <w:rsid w:val="0046253A"/>
    <w:rsid w:val="00476728"/>
    <w:rsid w:val="0048142A"/>
    <w:rsid w:val="0048688D"/>
    <w:rsid w:val="004A2126"/>
    <w:rsid w:val="004A57AA"/>
    <w:rsid w:val="004C725E"/>
    <w:rsid w:val="004C7A05"/>
    <w:rsid w:val="004D0973"/>
    <w:rsid w:val="004D2A1F"/>
    <w:rsid w:val="004D3E27"/>
    <w:rsid w:val="00500E7D"/>
    <w:rsid w:val="00511C88"/>
    <w:rsid w:val="0051443E"/>
    <w:rsid w:val="00522CE6"/>
    <w:rsid w:val="00524333"/>
    <w:rsid w:val="00527D73"/>
    <w:rsid w:val="005320AD"/>
    <w:rsid w:val="005445D8"/>
    <w:rsid w:val="005472C3"/>
    <w:rsid w:val="00554FD0"/>
    <w:rsid w:val="005551CC"/>
    <w:rsid w:val="00555CEA"/>
    <w:rsid w:val="00556B75"/>
    <w:rsid w:val="00561085"/>
    <w:rsid w:val="00561E5B"/>
    <w:rsid w:val="00563476"/>
    <w:rsid w:val="005642BD"/>
    <w:rsid w:val="00565823"/>
    <w:rsid w:val="00566243"/>
    <w:rsid w:val="00571D46"/>
    <w:rsid w:val="005759AE"/>
    <w:rsid w:val="00585765"/>
    <w:rsid w:val="00592119"/>
    <w:rsid w:val="0059370D"/>
    <w:rsid w:val="005A3B5E"/>
    <w:rsid w:val="005A3F8E"/>
    <w:rsid w:val="005A555F"/>
    <w:rsid w:val="005B09CF"/>
    <w:rsid w:val="005B0BCF"/>
    <w:rsid w:val="005B2CFA"/>
    <w:rsid w:val="005B7906"/>
    <w:rsid w:val="005E1EAF"/>
    <w:rsid w:val="005E3792"/>
    <w:rsid w:val="005E7AB8"/>
    <w:rsid w:val="005F1E05"/>
    <w:rsid w:val="005F7F82"/>
    <w:rsid w:val="00600AA9"/>
    <w:rsid w:val="00603810"/>
    <w:rsid w:val="00610670"/>
    <w:rsid w:val="006110FF"/>
    <w:rsid w:val="00620D4B"/>
    <w:rsid w:val="006324F8"/>
    <w:rsid w:val="00632B15"/>
    <w:rsid w:val="00645045"/>
    <w:rsid w:val="006469BF"/>
    <w:rsid w:val="006478B1"/>
    <w:rsid w:val="006813BA"/>
    <w:rsid w:val="00693D1B"/>
    <w:rsid w:val="00697D2C"/>
    <w:rsid w:val="006A18D1"/>
    <w:rsid w:val="006B598E"/>
    <w:rsid w:val="006B6E76"/>
    <w:rsid w:val="006C1F2D"/>
    <w:rsid w:val="006E588C"/>
    <w:rsid w:val="006F33B1"/>
    <w:rsid w:val="00712EF9"/>
    <w:rsid w:val="007168D1"/>
    <w:rsid w:val="00730026"/>
    <w:rsid w:val="00734D67"/>
    <w:rsid w:val="00756565"/>
    <w:rsid w:val="00756B20"/>
    <w:rsid w:val="00760428"/>
    <w:rsid w:val="0076089D"/>
    <w:rsid w:val="00765B48"/>
    <w:rsid w:val="007734D5"/>
    <w:rsid w:val="00781593"/>
    <w:rsid w:val="00793C5D"/>
    <w:rsid w:val="00796047"/>
    <w:rsid w:val="007B1B82"/>
    <w:rsid w:val="007B48D1"/>
    <w:rsid w:val="007B66CE"/>
    <w:rsid w:val="007C7C7B"/>
    <w:rsid w:val="007D0AEE"/>
    <w:rsid w:val="007D6C90"/>
    <w:rsid w:val="007E0C38"/>
    <w:rsid w:val="007E15F1"/>
    <w:rsid w:val="007E2D61"/>
    <w:rsid w:val="007E4EFD"/>
    <w:rsid w:val="007F0580"/>
    <w:rsid w:val="007F3F14"/>
    <w:rsid w:val="007F70A9"/>
    <w:rsid w:val="008057ED"/>
    <w:rsid w:val="00805E06"/>
    <w:rsid w:val="00810265"/>
    <w:rsid w:val="0081460C"/>
    <w:rsid w:val="00843E20"/>
    <w:rsid w:val="00851BB1"/>
    <w:rsid w:val="008600FF"/>
    <w:rsid w:val="00877164"/>
    <w:rsid w:val="008913C3"/>
    <w:rsid w:val="00896FF5"/>
    <w:rsid w:val="008A14F7"/>
    <w:rsid w:val="008A51C5"/>
    <w:rsid w:val="008A54A6"/>
    <w:rsid w:val="008B3A8F"/>
    <w:rsid w:val="008E4878"/>
    <w:rsid w:val="008E55D1"/>
    <w:rsid w:val="008F2CF2"/>
    <w:rsid w:val="00901B42"/>
    <w:rsid w:val="0090485A"/>
    <w:rsid w:val="00910997"/>
    <w:rsid w:val="00910FE7"/>
    <w:rsid w:val="00913613"/>
    <w:rsid w:val="00935F3C"/>
    <w:rsid w:val="009601E1"/>
    <w:rsid w:val="0096082C"/>
    <w:rsid w:val="0096160C"/>
    <w:rsid w:val="00970524"/>
    <w:rsid w:val="00973469"/>
    <w:rsid w:val="009838C1"/>
    <w:rsid w:val="00991009"/>
    <w:rsid w:val="0099522F"/>
    <w:rsid w:val="009B6B44"/>
    <w:rsid w:val="009C2F99"/>
    <w:rsid w:val="009C3A3A"/>
    <w:rsid w:val="009D2A39"/>
    <w:rsid w:val="009E468F"/>
    <w:rsid w:val="00A00C34"/>
    <w:rsid w:val="00A07E35"/>
    <w:rsid w:val="00A11C0E"/>
    <w:rsid w:val="00A240B9"/>
    <w:rsid w:val="00A3327A"/>
    <w:rsid w:val="00A37448"/>
    <w:rsid w:val="00A47950"/>
    <w:rsid w:val="00A54AFE"/>
    <w:rsid w:val="00A609C2"/>
    <w:rsid w:val="00A7653F"/>
    <w:rsid w:val="00A768A6"/>
    <w:rsid w:val="00A80C2A"/>
    <w:rsid w:val="00A82C5D"/>
    <w:rsid w:val="00A91694"/>
    <w:rsid w:val="00A91C22"/>
    <w:rsid w:val="00A92D22"/>
    <w:rsid w:val="00A94CC0"/>
    <w:rsid w:val="00AA48DB"/>
    <w:rsid w:val="00AB691F"/>
    <w:rsid w:val="00AB7D28"/>
    <w:rsid w:val="00AD0B07"/>
    <w:rsid w:val="00AD259A"/>
    <w:rsid w:val="00AE195A"/>
    <w:rsid w:val="00AE55F3"/>
    <w:rsid w:val="00AF7EC9"/>
    <w:rsid w:val="00B11B78"/>
    <w:rsid w:val="00B14549"/>
    <w:rsid w:val="00B35158"/>
    <w:rsid w:val="00B41521"/>
    <w:rsid w:val="00B517F5"/>
    <w:rsid w:val="00B51930"/>
    <w:rsid w:val="00B64341"/>
    <w:rsid w:val="00B95AA6"/>
    <w:rsid w:val="00BA2D2E"/>
    <w:rsid w:val="00BB1477"/>
    <w:rsid w:val="00BB4C89"/>
    <w:rsid w:val="00BD2974"/>
    <w:rsid w:val="00BD5836"/>
    <w:rsid w:val="00BE0BFE"/>
    <w:rsid w:val="00BE418E"/>
    <w:rsid w:val="00C1586B"/>
    <w:rsid w:val="00C33665"/>
    <w:rsid w:val="00C544DB"/>
    <w:rsid w:val="00C63FF7"/>
    <w:rsid w:val="00C70436"/>
    <w:rsid w:val="00C80B66"/>
    <w:rsid w:val="00CA0B99"/>
    <w:rsid w:val="00CA3F53"/>
    <w:rsid w:val="00CA4FC5"/>
    <w:rsid w:val="00CB1111"/>
    <w:rsid w:val="00CB20F4"/>
    <w:rsid w:val="00CB2A12"/>
    <w:rsid w:val="00CB30B8"/>
    <w:rsid w:val="00CC4B62"/>
    <w:rsid w:val="00CD4109"/>
    <w:rsid w:val="00CD60F9"/>
    <w:rsid w:val="00CE17F3"/>
    <w:rsid w:val="00CF04CC"/>
    <w:rsid w:val="00CF3841"/>
    <w:rsid w:val="00D03317"/>
    <w:rsid w:val="00D03320"/>
    <w:rsid w:val="00D136FD"/>
    <w:rsid w:val="00D27075"/>
    <w:rsid w:val="00D31D32"/>
    <w:rsid w:val="00D3704C"/>
    <w:rsid w:val="00D4544B"/>
    <w:rsid w:val="00D53BFC"/>
    <w:rsid w:val="00D5565C"/>
    <w:rsid w:val="00D61D82"/>
    <w:rsid w:val="00D61DBE"/>
    <w:rsid w:val="00D626D2"/>
    <w:rsid w:val="00D75436"/>
    <w:rsid w:val="00D9022A"/>
    <w:rsid w:val="00D90C49"/>
    <w:rsid w:val="00D94A4E"/>
    <w:rsid w:val="00DA2847"/>
    <w:rsid w:val="00DA44B7"/>
    <w:rsid w:val="00DC022D"/>
    <w:rsid w:val="00DC4D69"/>
    <w:rsid w:val="00DD1334"/>
    <w:rsid w:val="00DD6760"/>
    <w:rsid w:val="00DD718F"/>
    <w:rsid w:val="00DD7356"/>
    <w:rsid w:val="00DF3C40"/>
    <w:rsid w:val="00E00E1D"/>
    <w:rsid w:val="00E0697F"/>
    <w:rsid w:val="00E06C95"/>
    <w:rsid w:val="00E10975"/>
    <w:rsid w:val="00E134E3"/>
    <w:rsid w:val="00E142A5"/>
    <w:rsid w:val="00E222DB"/>
    <w:rsid w:val="00E266A7"/>
    <w:rsid w:val="00E36DD6"/>
    <w:rsid w:val="00E443C3"/>
    <w:rsid w:val="00E50CD7"/>
    <w:rsid w:val="00E51073"/>
    <w:rsid w:val="00E51692"/>
    <w:rsid w:val="00E55A48"/>
    <w:rsid w:val="00EA1A4C"/>
    <w:rsid w:val="00EE5013"/>
    <w:rsid w:val="00EF491D"/>
    <w:rsid w:val="00F06F47"/>
    <w:rsid w:val="00F07604"/>
    <w:rsid w:val="00F2247E"/>
    <w:rsid w:val="00F22E93"/>
    <w:rsid w:val="00F247BF"/>
    <w:rsid w:val="00F26F3A"/>
    <w:rsid w:val="00F32D34"/>
    <w:rsid w:val="00F40E77"/>
    <w:rsid w:val="00F4453F"/>
    <w:rsid w:val="00F540F1"/>
    <w:rsid w:val="00F54C63"/>
    <w:rsid w:val="00F6531C"/>
    <w:rsid w:val="00F706EA"/>
    <w:rsid w:val="00F71BF4"/>
    <w:rsid w:val="00F731F8"/>
    <w:rsid w:val="00F7746C"/>
    <w:rsid w:val="00F77A27"/>
    <w:rsid w:val="00F94F78"/>
    <w:rsid w:val="00FA2C80"/>
    <w:rsid w:val="00FB4809"/>
    <w:rsid w:val="00FB6565"/>
    <w:rsid w:val="00FC5C7A"/>
    <w:rsid w:val="00FD42D8"/>
    <w:rsid w:val="00FE0CBE"/>
    <w:rsid w:val="00FE4214"/>
    <w:rsid w:val="00FE44E7"/>
    <w:rsid w:val="00FE7654"/>
    <w:rsid w:val="00FF045B"/>
    <w:rsid w:val="00FF328D"/>
    <w:rsid w:val="00FF7141"/>
    <w:rsid w:val="00FF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9BC56"/>
  <w15:docId w15:val="{58F5F25C-9A67-44CB-9CB8-2AB62C007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4B62"/>
    <w:pPr>
      <w:keepNext/>
      <w:spacing w:before="240" w:after="60" w:line="240" w:lineRule="auto"/>
      <w:ind w:firstLine="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F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2D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0BC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900C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0C0"/>
  </w:style>
  <w:style w:type="paragraph" w:styleId="a5">
    <w:name w:val="footer"/>
    <w:basedOn w:val="a"/>
    <w:link w:val="a6"/>
    <w:uiPriority w:val="99"/>
    <w:unhideWhenUsed/>
    <w:rsid w:val="002900C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0C0"/>
  </w:style>
  <w:style w:type="paragraph" w:styleId="a7">
    <w:name w:val="Balloon Text"/>
    <w:basedOn w:val="a"/>
    <w:link w:val="a8"/>
    <w:uiPriority w:val="99"/>
    <w:semiHidden/>
    <w:unhideWhenUsed/>
    <w:rsid w:val="002900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00C0"/>
    <w:rPr>
      <w:rFonts w:ascii="Tahoma" w:hAnsi="Tahoma" w:cs="Tahoma"/>
      <w:sz w:val="16"/>
      <w:szCs w:val="16"/>
    </w:rPr>
  </w:style>
  <w:style w:type="paragraph" w:customStyle="1" w:styleId="a9">
    <w:name w:val="ЛжеЗаголовок"/>
    <w:basedOn w:val="a"/>
    <w:rsid w:val="002900C0"/>
    <w:pPr>
      <w:spacing w:before="240" w:after="240" w:line="240" w:lineRule="auto"/>
      <w:ind w:left="567" w:hanging="567"/>
    </w:pPr>
    <w:rPr>
      <w:rFonts w:ascii="Tahoma" w:eastAsia="Times New Roman" w:hAnsi="Tahoma" w:cs="Times New Roman"/>
      <w:b/>
      <w:sz w:val="22"/>
      <w:szCs w:val="20"/>
      <w:lang w:eastAsia="ru-RU"/>
    </w:rPr>
  </w:style>
  <w:style w:type="paragraph" w:customStyle="1" w:styleId="aa">
    <w:name w:val="!ТекстРА"/>
    <w:basedOn w:val="31"/>
    <w:qFormat/>
    <w:rsid w:val="002900C0"/>
    <w:pPr>
      <w:widowControl w:val="0"/>
      <w:spacing w:after="0" w:line="240" w:lineRule="auto"/>
      <w:jc w:val="both"/>
    </w:pPr>
    <w:rPr>
      <w:rFonts w:eastAsia="Times New Roman" w:cs="Times New Roman"/>
      <w:color w:val="000000"/>
      <w:sz w:val="28"/>
      <w:szCs w:val="24"/>
      <w:lang w:val="x-none" w:eastAsia="x-none"/>
    </w:rPr>
  </w:style>
  <w:style w:type="paragraph" w:styleId="31">
    <w:name w:val="Body Text 3"/>
    <w:basedOn w:val="a"/>
    <w:link w:val="32"/>
    <w:uiPriority w:val="99"/>
    <w:semiHidden/>
    <w:unhideWhenUsed/>
    <w:rsid w:val="002900C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900C0"/>
    <w:rPr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382617"/>
    <w:pPr>
      <w:spacing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82617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82617"/>
    <w:rPr>
      <w:vertAlign w:val="superscript"/>
    </w:rPr>
  </w:style>
  <w:style w:type="character" w:customStyle="1" w:styleId="10">
    <w:name w:val="Заголовок 1 Знак"/>
    <w:basedOn w:val="a0"/>
    <w:link w:val="1"/>
    <w:rsid w:val="00CC4B6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e">
    <w:name w:val="TOC Heading"/>
    <w:basedOn w:val="1"/>
    <w:next w:val="a"/>
    <w:uiPriority w:val="39"/>
    <w:unhideWhenUsed/>
    <w:qFormat/>
    <w:rsid w:val="00B14549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</w:rPr>
  </w:style>
  <w:style w:type="character" w:styleId="af">
    <w:name w:val="Hyperlink"/>
    <w:uiPriority w:val="99"/>
    <w:rsid w:val="00D94A4E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F7EC9"/>
    <w:pPr>
      <w:tabs>
        <w:tab w:val="right" w:leader="dot" w:pos="9344"/>
      </w:tabs>
      <w:spacing w:after="100"/>
      <w:ind w:left="-142" w:firstLine="0"/>
    </w:pPr>
  </w:style>
  <w:style w:type="character" w:styleId="af0">
    <w:name w:val="FollowedHyperlink"/>
    <w:basedOn w:val="a0"/>
    <w:uiPriority w:val="99"/>
    <w:semiHidden/>
    <w:unhideWhenUsed/>
    <w:rsid w:val="00117432"/>
    <w:rPr>
      <w:color w:val="800080" w:themeColor="followedHyperlink"/>
      <w:u w:val="single"/>
    </w:rPr>
  </w:style>
  <w:style w:type="paragraph" w:styleId="af1">
    <w:name w:val="List Paragraph"/>
    <w:basedOn w:val="a"/>
    <w:uiPriority w:val="34"/>
    <w:qFormat/>
    <w:rsid w:val="008057ED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3873A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3873AC"/>
  </w:style>
  <w:style w:type="character" w:customStyle="1" w:styleId="80">
    <w:name w:val="Заголовок 8 Знак"/>
    <w:basedOn w:val="a0"/>
    <w:link w:val="8"/>
    <w:uiPriority w:val="9"/>
    <w:semiHidden/>
    <w:rsid w:val="005B0BC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sid w:val="00250F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32D34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styleId="af4">
    <w:name w:val="annotation reference"/>
    <w:basedOn w:val="a0"/>
    <w:uiPriority w:val="99"/>
    <w:semiHidden/>
    <w:unhideWhenUsed/>
    <w:rsid w:val="008E4878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E4878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E4878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E487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E48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8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7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1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6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7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9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0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3668F-63DC-4CD2-BAF1-BC093E523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5518</Words>
  <Characters>31459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 Anufriev;Павлюк Т.С.</dc:creator>
  <cp:lastModifiedBy>User</cp:lastModifiedBy>
  <cp:revision>4</cp:revision>
  <cp:lastPrinted>2018-11-26T16:45:00Z</cp:lastPrinted>
  <dcterms:created xsi:type="dcterms:W3CDTF">2018-12-06T03:30:00Z</dcterms:created>
  <dcterms:modified xsi:type="dcterms:W3CDTF">2019-01-31T20:40:00Z</dcterms:modified>
</cp:coreProperties>
</file>