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E3137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0E3137">
      <w:pPr>
        <w:pStyle w:val="FORMATTEXT"/>
        <w:jc w:val="right"/>
      </w:pPr>
      <w:proofErr w:type="spellStart"/>
      <w:r>
        <w:t>ПНСТ</w:t>
      </w:r>
      <w:proofErr w:type="spellEnd"/>
      <w:r>
        <w:t xml:space="preserve"> 300-2018 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>ПРЕДВАРИТЕЛЬНЫЙ НАЦИОНАЛЬНЫЙ СТАНДАРТ РОССИЙСКОЙ ФЕДЕРАЦИИ</w:t>
      </w:r>
    </w:p>
    <w:p w:rsidR="00000000" w:rsidRDefault="000E3137">
      <w:pPr>
        <w:pStyle w:val="HEADERTEXT"/>
        <w:jc w:val="center"/>
        <w:rPr>
          <w:b/>
          <w:bCs/>
        </w:rPr>
      </w:pP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Оценка соответствия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РЕКОМЕНДАЦИИ ПО СОДЕРЖАНИЮ РУКОВОДСТВА ПО</w:t>
      </w:r>
      <w:r>
        <w:rPr>
          <w:b/>
          <w:bCs/>
        </w:rPr>
        <w:t xml:space="preserve"> КАЧЕСТВУ ОРГАНА ПО СЕРТИФИКАЦИИ</w:t>
      </w:r>
    </w:p>
    <w:p w:rsidR="00000000" w:rsidRDefault="000E3137">
      <w:pPr>
        <w:pStyle w:val="HEADERTEXT"/>
        <w:rPr>
          <w:b/>
          <w:bCs/>
        </w:rPr>
      </w:pPr>
    </w:p>
    <w:p w:rsidR="00000000" w:rsidRPr="00C135B5" w:rsidRDefault="000E3137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</w:t>
      </w:r>
      <w:r w:rsidRPr="00C135B5">
        <w:rPr>
          <w:b/>
          <w:bCs/>
          <w:lang w:val="en-US"/>
        </w:rPr>
        <w:t>Conformity assessment. Recommendations for quality manual content of certification body</w:t>
      </w:r>
    </w:p>
    <w:p w:rsidR="00000000" w:rsidRPr="00C135B5" w:rsidRDefault="000E3137">
      <w:pPr>
        <w:pStyle w:val="FORMATTEXT"/>
        <w:rPr>
          <w:lang w:val="en-US"/>
        </w:rPr>
      </w:pPr>
      <w:r w:rsidRPr="00C135B5">
        <w:rPr>
          <w:lang w:val="en-US"/>
        </w:rPr>
        <w:t>     </w:t>
      </w:r>
    </w:p>
    <w:p w:rsidR="00000000" w:rsidRDefault="000E3137">
      <w:pPr>
        <w:pStyle w:val="FORMATTEXT"/>
      </w:pPr>
      <w:proofErr w:type="spellStart"/>
      <w:r>
        <w:t>ОКС</w:t>
      </w:r>
      <w:proofErr w:type="spellEnd"/>
      <w:r>
        <w:t xml:space="preserve"> 03.120.10</w:t>
      </w:r>
    </w:p>
    <w:p w:rsidR="00000000" w:rsidRDefault="000E3137">
      <w:pPr>
        <w:pStyle w:val="FORMATTEXT"/>
      </w:pPr>
      <w:r>
        <w:t xml:space="preserve">        03.120.20 </w:t>
      </w:r>
    </w:p>
    <w:p w:rsidR="00000000" w:rsidRDefault="000E3137">
      <w:pPr>
        <w:pStyle w:val="FORMATTEXT"/>
        <w:jc w:val="right"/>
      </w:pPr>
      <w:r>
        <w:t>Срок действия с 2019-06-01</w:t>
      </w:r>
    </w:p>
    <w:p w:rsidR="00000000" w:rsidRDefault="000E3137">
      <w:pPr>
        <w:pStyle w:val="FORMATTEXT"/>
        <w:jc w:val="right"/>
      </w:pPr>
      <w:r>
        <w:t xml:space="preserve">до 2020-06-01 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Предисловие </w:t>
      </w:r>
    </w:p>
    <w:p w:rsidR="00000000" w:rsidRDefault="000E3137">
      <w:pPr>
        <w:pStyle w:val="FORMATTEXT"/>
        <w:ind w:firstLine="568"/>
        <w:jc w:val="both"/>
      </w:pPr>
      <w:r>
        <w:t>1 РАЗРАБОТАН Федеральн</w:t>
      </w:r>
      <w:r>
        <w:t>ым государственным унитарным предприятием "Всероссийски</w:t>
      </w:r>
      <w:hyperlink r:id="rId6" w:history="1">
        <w:r w:rsidRPr="005537E0">
          <w:rPr>
            <w:rStyle w:val="a7"/>
            <w:color w:val="000000" w:themeColor="text1"/>
            <w:u w:val="none"/>
          </w:rPr>
          <w:t>й</w:t>
        </w:r>
      </w:hyperlink>
      <w:r w:rsidRPr="005537E0">
        <w:rPr>
          <w:color w:val="000000" w:themeColor="text1"/>
        </w:rPr>
        <w:t xml:space="preserve"> </w:t>
      </w:r>
      <w:r>
        <w:t>научно-исследовательский институт стандартизации оборонной продукции и технологий" (</w:t>
      </w:r>
      <w:proofErr w:type="spellStart"/>
      <w:r>
        <w:t>ФГУП</w:t>
      </w:r>
      <w:proofErr w:type="spellEnd"/>
      <w:r>
        <w:t xml:space="preserve"> "</w:t>
      </w:r>
      <w:proofErr w:type="spellStart"/>
      <w:r>
        <w:t>Рособоронстандарт</w:t>
      </w:r>
      <w:proofErr w:type="spellEnd"/>
      <w:r>
        <w:t>")</w:t>
      </w:r>
    </w:p>
    <w:p w:rsidR="00000000" w:rsidRDefault="000E3137">
      <w:pPr>
        <w:pStyle w:val="FORMATTEXT"/>
        <w:ind w:firstLine="568"/>
        <w:jc w:val="both"/>
      </w:pPr>
      <w:bookmarkStart w:id="0" w:name="_GoBack"/>
      <w:bookmarkEnd w:id="0"/>
    </w:p>
    <w:p w:rsidR="00000000" w:rsidRDefault="000E3137">
      <w:pPr>
        <w:pStyle w:val="FORMATTEXT"/>
        <w:ind w:firstLine="568"/>
        <w:jc w:val="both"/>
      </w:pPr>
      <w:r>
        <w:t xml:space="preserve">2 ВНЕСЕН Техническим комитетом по стандартизации </w:t>
      </w:r>
      <w:proofErr w:type="spellStart"/>
      <w:r>
        <w:t>ТК</w:t>
      </w:r>
      <w:proofErr w:type="spellEnd"/>
      <w:r>
        <w:t xml:space="preserve"> 079 "Оценка соответствия"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3 УТВЕРЖД</w:t>
      </w:r>
      <w:r>
        <w:t xml:space="preserve">ЕН И ВВЕДЕН В ДЕЙСТВИЕ </w:t>
      </w:r>
      <w:r>
        <w:rPr>
          <w:color w:val="0000AA"/>
          <w:u w:val="single"/>
        </w:rPr>
        <w:t>Приказом Федерального агентства п</w:t>
      </w:r>
      <w:r>
        <w:rPr>
          <w:color w:val="0000AA"/>
          <w:u w:val="single"/>
        </w:rPr>
        <w:t>о техническому регулированию и метрологии от 23 августа 2018 г. N 37-</w:t>
      </w:r>
      <w:proofErr w:type="spellStart"/>
      <w:r>
        <w:rPr>
          <w:color w:val="0000AA"/>
          <w:u w:val="single"/>
        </w:rPr>
        <w:t>пнст</w:t>
      </w:r>
      <w:proofErr w:type="spellEnd"/>
      <w:r>
        <w:rPr>
          <w:color w:val="0000FF"/>
          <w:u w:val="single"/>
        </w:rPr>
        <w:t xml:space="preserve"> 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  <w:rPr>
          <w:i/>
          <w:iCs/>
        </w:rPr>
      </w:pPr>
      <w:r>
        <w:rPr>
          <w:i/>
          <w:iCs/>
        </w:rPr>
        <w:t xml:space="preserve">Правила применения настоящего стандарта и проведения его мониторинга установлены в </w:t>
      </w:r>
      <w:r>
        <w:rPr>
          <w:color w:val="0000AA"/>
          <w:u w:val="single"/>
        </w:rPr>
        <w:t>ГОСТ Р 1.16-</w:t>
      </w:r>
      <w:proofErr w:type="gramStart"/>
      <w:r>
        <w:rPr>
          <w:color w:val="0000AA"/>
          <w:u w:val="single"/>
        </w:rPr>
        <w:t>2011</w:t>
      </w:r>
      <w:r>
        <w:rPr>
          <w:color w:val="0000FF"/>
          <w:u w:val="single"/>
        </w:rPr>
        <w:t xml:space="preserve"> </w:t>
      </w:r>
      <w:r>
        <w:rPr>
          <w:i/>
          <w:iCs/>
        </w:rPr>
        <w:t xml:space="preserve"> (</w:t>
      </w:r>
      <w:proofErr w:type="gramEnd"/>
      <w:r>
        <w:rPr>
          <w:i/>
          <w:iCs/>
        </w:rPr>
        <w:t>разделы 5 и 6).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  <w:rPr>
          <w:i/>
          <w:iCs/>
        </w:rPr>
      </w:pPr>
      <w:r>
        <w:rPr>
          <w:i/>
          <w:iCs/>
        </w:rPr>
        <w:t>Федеральное агентство по техническому регулирова</w:t>
      </w:r>
      <w:r>
        <w:rPr>
          <w:i/>
          <w:iCs/>
        </w:rPr>
        <w:t xml:space="preserve">нию и метрологии собирает сведения о практическом применении настоящего стандарта. Данные сведения, а также замечания и предложения по содержанию стандарта можно направить не позднее чем за 4 </w:t>
      </w:r>
      <w:proofErr w:type="spellStart"/>
      <w:r>
        <w:rPr>
          <w:i/>
          <w:iCs/>
        </w:rPr>
        <w:t>мес</w:t>
      </w:r>
      <w:proofErr w:type="spellEnd"/>
      <w:r>
        <w:rPr>
          <w:i/>
          <w:iCs/>
        </w:rPr>
        <w:t xml:space="preserve"> до истечения срока его действия разработчику настоящего стан</w:t>
      </w:r>
      <w:r>
        <w:rPr>
          <w:i/>
          <w:iCs/>
        </w:rPr>
        <w:t xml:space="preserve">дарта по адресу: 119421 Москва, </w:t>
      </w:r>
      <w:proofErr w:type="spellStart"/>
      <w:r>
        <w:rPr>
          <w:i/>
          <w:iCs/>
        </w:rPr>
        <w:t>ул.Новаторов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д.40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ФГУП</w:t>
      </w:r>
      <w:proofErr w:type="spellEnd"/>
      <w:r>
        <w:rPr>
          <w:i/>
          <w:iCs/>
        </w:rPr>
        <w:t xml:space="preserve"> "</w:t>
      </w:r>
      <w:proofErr w:type="spellStart"/>
      <w:r>
        <w:rPr>
          <w:i/>
          <w:iCs/>
        </w:rPr>
        <w:t>Рособоронстандарт</w:t>
      </w:r>
      <w:proofErr w:type="spellEnd"/>
      <w:r>
        <w:rPr>
          <w:i/>
          <w:iCs/>
        </w:rPr>
        <w:t xml:space="preserve">" и/или в Федеральное агентство по техническому регулированию и метрологии по адресу: 109074 Москва, Китайгородский проезд, </w:t>
      </w:r>
      <w:proofErr w:type="spellStart"/>
      <w:r>
        <w:rPr>
          <w:i/>
          <w:iCs/>
        </w:rPr>
        <w:t>д.7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стр.1</w:t>
      </w:r>
      <w:proofErr w:type="spellEnd"/>
      <w:r>
        <w:rPr>
          <w:i/>
          <w:iCs/>
        </w:rP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rPr>
          <w:i/>
          <w:iCs/>
        </w:rPr>
        <w:t>В случае отмены настоящего стандарта соответс</w:t>
      </w:r>
      <w:r>
        <w:rPr>
          <w:i/>
          <w:iCs/>
        </w:rPr>
        <w:t>твующая информация будет опубликована в ежемесячном информационном указателе "Национальные стандарты" и также будет размещена на официальном сайте Федерального агентства по техническому регулированию и метрологии в сети Интернет (</w:t>
      </w:r>
      <w:proofErr w:type="spellStart"/>
      <w:r>
        <w:rPr>
          <w:i/>
          <w:iCs/>
        </w:rPr>
        <w:t>www.gost.ru</w:t>
      </w:r>
      <w:proofErr w:type="spellEnd"/>
      <w:r>
        <w:rPr>
          <w:i/>
          <w:iCs/>
        </w:rPr>
        <w:t>)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Введение </w:t>
      </w:r>
    </w:p>
    <w:p w:rsidR="00000000" w:rsidRDefault="000E3137">
      <w:pPr>
        <w:pStyle w:val="FORMATTEXT"/>
        <w:ind w:firstLine="568"/>
        <w:jc w:val="both"/>
      </w:pPr>
      <w:r>
        <w:t xml:space="preserve">В настоящее время на территории Российской Федерации действуют Критерии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содержащие в том числе требования к системе менеджмента качества органов по сертификации продукции, процессов и услуг. Критерии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 xml:space="preserve"> установлены</w:t>
      </w:r>
      <w:proofErr w:type="gramEnd"/>
      <w:r>
        <w:t xml:space="preserve"> на основании положений межд</w:t>
      </w:r>
      <w:r>
        <w:t>ународных стандартов в области аккредитации, в том числе на основе ИСО/</w:t>
      </w:r>
      <w:proofErr w:type="spellStart"/>
      <w:r>
        <w:t>МЭК</w:t>
      </w:r>
      <w:proofErr w:type="spellEnd"/>
      <w:r>
        <w:t xml:space="preserve"> 17065 "Оценка соответствия. Требования к органам по сертификации продукции, процессов и услуг", и содержат требования, отражающие особенности национального законодательства.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Рекоме</w:t>
      </w:r>
      <w:r>
        <w:t xml:space="preserve">ндации, изложенные в настоящем стандарте, основаны на требованиях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 xml:space="preserve"> и</w:t>
      </w:r>
      <w:proofErr w:type="gramEnd"/>
      <w:r>
        <w:t xml:space="preserve"> не противоречат им.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Рекомендации, приведенные в настоящем стандарте, представляют один из возможных вариантов описания системы менеджмента в рамках Руководства по качест</w:t>
      </w:r>
      <w:r>
        <w:t>ву органа по сертификации. Орган по сертификации вправе</w:t>
      </w:r>
      <w:r>
        <w:t xml:space="preserve"> </w:t>
      </w:r>
      <w:r>
        <w:t xml:space="preserve">самостоятельно выбирать способ изложения всей необходимой </w:t>
      </w:r>
      <w:r>
        <w:lastRenderedPageBreak/>
        <w:t>информации, описывающей его деятельность в соответствии с ИСО/</w:t>
      </w:r>
      <w:proofErr w:type="spellStart"/>
      <w:r>
        <w:t>МЭК</w:t>
      </w:r>
      <w:proofErr w:type="spellEnd"/>
      <w:r>
        <w:t xml:space="preserve"> 17065 и Критериями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В соответствии с </w:t>
      </w:r>
      <w:r>
        <w:rPr>
          <w:color w:val="0000AA"/>
          <w:u w:val="single"/>
        </w:rPr>
        <w:t>ГОСТ Р ИСО 9001-</w:t>
      </w:r>
      <w:proofErr w:type="gramStart"/>
      <w:r>
        <w:rPr>
          <w:color w:val="0000AA"/>
          <w:u w:val="single"/>
        </w:rPr>
        <w:t>2015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>приложение А) терми</w:t>
      </w:r>
      <w:r>
        <w:t xml:space="preserve">ны "документированная процедура", "записи" заменены на термин "документированная информация". В то же время </w:t>
      </w:r>
      <w:r>
        <w:rPr>
          <w:color w:val="0000AA"/>
          <w:u w:val="single"/>
        </w:rPr>
        <w:t>ГОСТ Р ИСО 9001-</w:t>
      </w:r>
      <w:proofErr w:type="gramStart"/>
      <w:r>
        <w:rPr>
          <w:color w:val="0000AA"/>
          <w:u w:val="single"/>
        </w:rPr>
        <w:t>2015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>приложение А) не запрещает пользователю применять в рамках своей деятельности термины, установленные ранними версиями документа.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В насто</w:t>
      </w:r>
      <w:r>
        <w:t>ящем стандарте в целях обозначения разработанной, документально оформленной, внедренной и поддерживаемой процедуры применяется термин "документированная процедура".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000000" w:rsidRDefault="000E3137">
      <w:pPr>
        <w:pStyle w:val="FORMATTEXT"/>
        <w:ind w:firstLine="568"/>
        <w:jc w:val="both"/>
      </w:pPr>
      <w:r>
        <w:t>Настоящий стандарт устанавливает общие рекомендации по содерж</w:t>
      </w:r>
      <w:r>
        <w:t xml:space="preserve">анию и оформлению Руководства по качеству (далее - </w:t>
      </w:r>
      <w:proofErr w:type="spellStart"/>
      <w:r>
        <w:t>РК</w:t>
      </w:r>
      <w:proofErr w:type="spellEnd"/>
      <w:r>
        <w:t>) органов по сертификации, имеющих намерение пройти процедуру аккредитации в рамках Национальной системы аккредитации.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Настоящий стандарт предназначен для применения органами по сертификации и иными заи</w:t>
      </w:r>
      <w:r>
        <w:t>нтересованными лицами.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Настоящий стандарт предназначен для органов по сертификации продукции, процессов и услуг независимо от численности работников и области деятельности.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000000" w:rsidRDefault="000E3137">
      <w:pPr>
        <w:pStyle w:val="FORMATTEXT"/>
        <w:ind w:firstLine="568"/>
        <w:jc w:val="both"/>
      </w:pPr>
      <w:r>
        <w:t>В настоящем стандарте использована нормативная ссылк</w:t>
      </w:r>
      <w:r>
        <w:t xml:space="preserve">а на следующий стандарт: 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rPr>
          <w:color w:val="0000AA"/>
          <w:u w:val="single"/>
        </w:rPr>
        <w:t xml:space="preserve">ГОСТ </w:t>
      </w:r>
      <w:proofErr w:type="spellStart"/>
      <w:r>
        <w:rPr>
          <w:color w:val="0000AA"/>
          <w:u w:val="single"/>
        </w:rPr>
        <w:t>ISO</w:t>
      </w:r>
      <w:proofErr w:type="spellEnd"/>
      <w:r>
        <w:rPr>
          <w:color w:val="0000AA"/>
          <w:u w:val="single"/>
        </w:rPr>
        <w:t>/</w:t>
      </w:r>
      <w:proofErr w:type="spellStart"/>
      <w:r>
        <w:rPr>
          <w:color w:val="0000AA"/>
          <w:u w:val="single"/>
        </w:rPr>
        <w:t>IEC</w:t>
      </w:r>
      <w:proofErr w:type="spellEnd"/>
      <w:r>
        <w:rPr>
          <w:color w:val="0000AA"/>
          <w:u w:val="single"/>
        </w:rPr>
        <w:t xml:space="preserve"> </w:t>
      </w:r>
      <w:proofErr w:type="gramStart"/>
      <w:r>
        <w:rPr>
          <w:color w:val="0000AA"/>
          <w:u w:val="single"/>
        </w:rPr>
        <w:t>17000</w:t>
      </w:r>
      <w:r>
        <w:rPr>
          <w:color w:val="0000FF"/>
          <w:u w:val="single"/>
        </w:rPr>
        <w:t xml:space="preserve"> </w:t>
      </w:r>
      <w:r>
        <w:t xml:space="preserve"> Оценка</w:t>
      </w:r>
      <w:proofErr w:type="gramEnd"/>
      <w:r>
        <w:t xml:space="preserve"> соответствия. Словарь и общие принципы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Примечание - При пользовании настоящим стандартом целесообразно проверить действие ссылочных стандартов в информационной системе общего пол</w:t>
      </w:r>
      <w:r>
        <w:t>ьзования - на официальном сайте Федерального агентства по техническому регулированию и метрологии в сети Интернет или по ежегодному информационному указателю "Национальные стандарты", который опубликован по состоянию на 1 января текущего года, и по выпуска</w:t>
      </w:r>
      <w:r>
        <w:t>м ежемесячного информационного указателя "Национальные стандарты" за текущий год. Если заменен ссылочный стандарт, на который дана недатированная ссылка, то рекомендуется использовать действующую версию этого стандарта с учетом всех внесенных в данную верс</w:t>
      </w:r>
      <w:r>
        <w:t>ию изменений. Если заменен ссылочный стандарт, на который дана датированная ссылка, то рекомендуется использовать версию этого стандарта с указанным выше годом утверждения (принятия). Если после утверждения настоящего стандарта в ссылочный стандарт, на кот</w:t>
      </w:r>
      <w:r>
        <w:t>орый дана датированная ссылка, внесено изменение, затрагивающее положение, на которое дана ссылка, то это положение рекомендуется применять без учета данного изменения. Если ссылочный стандарт отменен без замены, то положение, в котором дана ссылка на него</w:t>
      </w:r>
      <w:r>
        <w:t>, рекомендуется применять в части, не затрагивающей эту ссылку.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Термины и определения </w:t>
      </w:r>
    </w:p>
    <w:p w:rsidR="00000000" w:rsidRDefault="000E3137">
      <w:pPr>
        <w:pStyle w:val="FORMATTEXT"/>
        <w:ind w:firstLine="568"/>
        <w:jc w:val="both"/>
      </w:pPr>
      <w:r>
        <w:t xml:space="preserve">В настоящем стандарте применены термины по </w:t>
      </w:r>
      <w:r>
        <w:rPr>
          <w:color w:val="0000AA"/>
          <w:u w:val="single"/>
        </w:rPr>
        <w:t xml:space="preserve">ГОСТ </w:t>
      </w:r>
      <w:proofErr w:type="spellStart"/>
      <w:r>
        <w:rPr>
          <w:color w:val="0000AA"/>
          <w:u w:val="single"/>
        </w:rPr>
        <w:t>ISO</w:t>
      </w:r>
      <w:proofErr w:type="spellEnd"/>
      <w:r>
        <w:rPr>
          <w:color w:val="0000AA"/>
          <w:u w:val="single"/>
        </w:rPr>
        <w:t>/</w:t>
      </w:r>
      <w:proofErr w:type="spellStart"/>
      <w:r>
        <w:rPr>
          <w:color w:val="0000AA"/>
          <w:u w:val="single"/>
        </w:rPr>
        <w:t>IEC</w:t>
      </w:r>
      <w:proofErr w:type="spellEnd"/>
      <w:r>
        <w:rPr>
          <w:color w:val="0000AA"/>
          <w:u w:val="single"/>
        </w:rPr>
        <w:t xml:space="preserve"> </w:t>
      </w:r>
      <w:proofErr w:type="gramStart"/>
      <w:r>
        <w:rPr>
          <w:color w:val="0000AA"/>
          <w:u w:val="single"/>
        </w:rPr>
        <w:t>17000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а также следующие термины с соответствующими определениями: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3.1</w:t>
      </w:r>
    </w:p>
    <w:p w:rsidR="00000000" w:rsidRDefault="000E3137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руко</w:t>
            </w:r>
            <w:r>
              <w:rPr>
                <w:b/>
                <w:bCs/>
                <w:sz w:val="18"/>
                <w:szCs w:val="18"/>
              </w:rPr>
              <w:t>водство по качеству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manual</w:t>
            </w:r>
            <w:proofErr w:type="spellEnd"/>
            <w:r>
              <w:rPr>
                <w:sz w:val="18"/>
                <w:szCs w:val="18"/>
              </w:rPr>
              <w:t>): Спецификация на систему менеджмента качества организации.</w:t>
            </w: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Руководства по качеству могут различаться по детальности изложения и форме, исходя из размера и сложности конкретной организации.</w:t>
            </w: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3.8.8] </w:t>
            </w: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0E3137">
      <w:pPr>
        <w:pStyle w:val="FORMATTEXT"/>
        <w:ind w:firstLine="568"/>
        <w:jc w:val="both"/>
      </w:pPr>
      <w:r>
        <w:t>3.2</w:t>
      </w:r>
    </w:p>
    <w:p w:rsidR="00000000" w:rsidRDefault="000E3137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орган по сертификации:</w:t>
            </w:r>
            <w:r>
              <w:rPr>
                <w:sz w:val="18"/>
                <w:szCs w:val="18"/>
              </w:rPr>
              <w:t xml:space="preserve"> Юридическое лицо или индивидуальный предприниматель, аккредитованные в соответствии с законодательством Российской Федерации об аккредитации в национальной системе аккредитаци</w:t>
            </w:r>
            <w:r>
              <w:rPr>
                <w:sz w:val="18"/>
                <w:szCs w:val="18"/>
              </w:rPr>
              <w:t>и для выполнения работ по сертификации.</w:t>
            </w: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[Федеральный закон </w:t>
            </w:r>
            <w:r>
              <w:rPr>
                <w:color w:val="0000AA"/>
                <w:sz w:val="18"/>
                <w:szCs w:val="18"/>
                <w:u w:val="single"/>
              </w:rPr>
              <w:t>[2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]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2] </w:t>
            </w: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0E3137">
      <w:pPr>
        <w:pStyle w:val="FORMATTEXT"/>
        <w:ind w:firstLine="568"/>
        <w:jc w:val="both"/>
      </w:pPr>
      <w:r>
        <w:t>3.3</w:t>
      </w:r>
    </w:p>
    <w:p w:rsidR="00000000" w:rsidRDefault="000E3137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система менеджмента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system</w:t>
            </w:r>
            <w:proofErr w:type="spellEnd"/>
            <w:r>
              <w:rPr>
                <w:sz w:val="18"/>
                <w:szCs w:val="18"/>
              </w:rPr>
              <w:t xml:space="preserve">): Совокупность взаимосвязанных или взаимодействующих элементов организации для </w:t>
            </w:r>
            <w:r>
              <w:rPr>
                <w:sz w:val="18"/>
                <w:szCs w:val="18"/>
              </w:rPr>
              <w:t>разработки политик, целей и процессов для достижения этих целей.</w:t>
            </w: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3.5.3] </w:t>
            </w: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0E3137">
      <w:pPr>
        <w:pStyle w:val="FORMATTEXT"/>
        <w:ind w:firstLine="568"/>
        <w:jc w:val="both"/>
      </w:pPr>
      <w:r>
        <w:t>3.4</w:t>
      </w:r>
    </w:p>
    <w:p w:rsidR="00000000" w:rsidRDefault="000E3137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система менеджмента качества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management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system</w:t>
            </w:r>
            <w:proofErr w:type="spellEnd"/>
            <w:r>
              <w:rPr>
                <w:sz w:val="18"/>
                <w:szCs w:val="18"/>
              </w:rPr>
              <w:t>): Часть системы менеджмента применительно к качеству.</w:t>
            </w: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Р ИСО 9000-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2015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3.5.4] </w:t>
            </w: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0E3137">
      <w:pPr>
        <w:pStyle w:val="FORMATTEXT"/>
        <w:ind w:firstLine="568"/>
        <w:jc w:val="both"/>
      </w:pPr>
      <w:r>
        <w:t>3.5</w:t>
      </w:r>
    </w:p>
    <w:p w:rsidR="00000000" w:rsidRDefault="000E3137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политика в области качества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policy</w:t>
            </w:r>
            <w:proofErr w:type="spellEnd"/>
            <w:r>
              <w:rPr>
                <w:sz w:val="18"/>
                <w:szCs w:val="18"/>
              </w:rPr>
              <w:t xml:space="preserve">): Политика, относящаяся к качеству. </w:t>
            </w: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 xml:space="preserve">ГОСТ Р ИСО 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9000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3.5.9] </w:t>
            </w: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0E313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4 Общие положения </w:t>
      </w:r>
    </w:p>
    <w:p w:rsidR="00000000" w:rsidRDefault="000E3137">
      <w:pPr>
        <w:pStyle w:val="FORMATTEXT"/>
        <w:ind w:firstLine="568"/>
        <w:jc w:val="both"/>
      </w:pPr>
      <w:r>
        <w:t>4.1 Орган</w:t>
      </w:r>
      <w:r>
        <w:t xml:space="preserve"> по сертификации должен разработать, внедрить и поддерживать систему менеджмента качества в соответствии с областью своей деятельности. Органу по сертификации следует документально оформить политику в области качества, системы, программы, процедуры и инстр</w:t>
      </w:r>
      <w:r>
        <w:t>укции в объеме, необходимом для обеспечения качества выполняемых работ.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В рамках настоящего стандарта </w:t>
      </w:r>
      <w:proofErr w:type="spellStart"/>
      <w:r>
        <w:t>РК</w:t>
      </w:r>
      <w:proofErr w:type="spellEnd"/>
      <w:r>
        <w:t xml:space="preserve"> рассматривается как основополагающий документ системы менеджмента органа по сертификации, главным назначением которого является описание системы менед</w:t>
      </w:r>
      <w:r>
        <w:t>жмента качества, процедур выполнения установленных требований в соответствии с областью деятельности органа по сертификации.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4.2 Орган по сертификации вправе самостоятельно определять общую структуру, а также последовательность изложения информации в </w:t>
      </w:r>
      <w:proofErr w:type="spellStart"/>
      <w:r>
        <w:t>РК</w:t>
      </w:r>
      <w:proofErr w:type="spellEnd"/>
      <w:r>
        <w:t xml:space="preserve">. </w:t>
      </w:r>
      <w:r>
        <w:t xml:space="preserve">Содержание </w:t>
      </w:r>
      <w:proofErr w:type="spellStart"/>
      <w:r>
        <w:t>РК</w:t>
      </w:r>
      <w:proofErr w:type="spellEnd"/>
      <w:r>
        <w:t xml:space="preserve"> устанавливается в зависимости от организационной структуры органа по сертификации, а также его области деятельности.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В случае его наличия </w:t>
      </w:r>
      <w:proofErr w:type="spellStart"/>
      <w:r>
        <w:t>РК</w:t>
      </w:r>
      <w:proofErr w:type="spellEnd"/>
      <w:r>
        <w:t xml:space="preserve"> должно: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содержать описание системы менеджмента качества;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быть скреплено печатью юридического л</w:t>
      </w:r>
      <w:r>
        <w:t>ица или индивидуального предпринимателя (при наличии);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иметь индивидуальный шифр, если это предусмотрено документированной процедурой.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proofErr w:type="spellStart"/>
      <w:r>
        <w:t>РК</w:t>
      </w:r>
      <w:proofErr w:type="spellEnd"/>
      <w:r>
        <w:t xml:space="preserve"> может быть оформлено в виде единого документа или в виде совокупности взаимосвязанных документов, включающих в том</w:t>
      </w:r>
      <w:r>
        <w:t xml:space="preserve"> числе документированные процедуры, порядки и инструкции.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 Рекомендации по оформлению Руководства по качеству </w:t>
      </w:r>
    </w:p>
    <w:p w:rsidR="00000000" w:rsidRDefault="000E3137">
      <w:pPr>
        <w:pStyle w:val="FORMATTEXT"/>
        <w:ind w:firstLine="568"/>
        <w:jc w:val="both"/>
      </w:pPr>
      <w:proofErr w:type="spellStart"/>
      <w:r>
        <w:t>РК</w:t>
      </w:r>
      <w:proofErr w:type="spellEnd"/>
      <w:r>
        <w:t xml:space="preserve"> может быть оформлено на бумажном и/или электронном носителе.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Важным элементом в системе управления документами системы менеджмента к</w:t>
      </w:r>
      <w:r>
        <w:t>ачества является обеспечение их целостности. Для документов на бумажном носителе возможно использование брошюрования, прошивки документа с наклейкой на оборотной стороне, заверенной подписью лица, утвердившего документ, и оттиском печати. Для электронных д</w:t>
      </w:r>
      <w:r>
        <w:t>окументов орган по сертификации должен использовать средства, предусмотренные используемой электронной системой документооборота, или электронно-цифровую подпись.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При оформлении </w:t>
      </w:r>
      <w:proofErr w:type="spellStart"/>
      <w:r>
        <w:t>РК</w:t>
      </w:r>
      <w:proofErr w:type="spellEnd"/>
      <w:r>
        <w:t xml:space="preserve"> предусматривают резервное копирование документа. По требованию заказчика и</w:t>
      </w:r>
      <w:r>
        <w:t xml:space="preserve">ли государственных контрольных органов предусматривают копирование всего документа или его части на бумажный носитель. </w:t>
      </w:r>
      <w:proofErr w:type="spellStart"/>
      <w:r>
        <w:t>РК</w:t>
      </w:r>
      <w:proofErr w:type="spellEnd"/>
      <w:r>
        <w:t xml:space="preserve"> оформляется на листах белой бумаги формата </w:t>
      </w:r>
      <w:proofErr w:type="spellStart"/>
      <w:r>
        <w:t>А4</w:t>
      </w:r>
      <w:proofErr w:type="spellEnd"/>
      <w:r>
        <w:t xml:space="preserve"> (210</w:t>
      </w:r>
      <w:r w:rsidR="00C135B5">
        <w:rPr>
          <w:noProof/>
          <w:position w:val="-4"/>
        </w:rPr>
        <w:drawing>
          <wp:inline distT="0" distB="0" distL="0" distR="0">
            <wp:extent cx="114300" cy="123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297 мм) на русском языке с использованием электро</w:t>
      </w:r>
      <w:r>
        <w:t>нных печатающих устройств.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5.1 </w:t>
      </w:r>
      <w:proofErr w:type="spellStart"/>
      <w:r>
        <w:t>РК</w:t>
      </w:r>
      <w:proofErr w:type="spellEnd"/>
      <w:r>
        <w:t xml:space="preserve"> должно иметь титульный лист, на котором рекомендуется размещать следующую информацию: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наименование организации, в которую входит орган по сертификации (при наличии);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наименование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гриф "УТВ</w:t>
      </w:r>
      <w:r>
        <w:t xml:space="preserve">ЕРЖДЕНО" с обозначением должности, места подписи, фамилии и инициалов руководителя организации, в которую входит орган по сертификации, места простановки печати организации (при наличии), номера и даты приказа об утверждении </w:t>
      </w:r>
      <w:proofErr w:type="spellStart"/>
      <w:r>
        <w:t>РК</w:t>
      </w:r>
      <w:proofErr w:type="spellEnd"/>
      <w:r>
        <w:t xml:space="preserve"> (при наличии), даты подписан</w:t>
      </w:r>
      <w:r>
        <w:t xml:space="preserve">ия </w:t>
      </w:r>
      <w:proofErr w:type="spellStart"/>
      <w:r>
        <w:t>РК</w:t>
      </w:r>
      <w:proofErr w:type="spellEnd"/>
      <w:r>
        <w:t>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- гриф "СОГЛАСОВАНО" с обозначением должности, места подписи, фамилии и инициалов руководителя органа по сертификации, даты подписания (согласования) </w:t>
      </w:r>
      <w:proofErr w:type="spellStart"/>
      <w:r>
        <w:t>РК</w:t>
      </w:r>
      <w:proofErr w:type="spellEnd"/>
      <w:r>
        <w:t>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наименование и шифр документа (при его наличии);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сведения о последней редакции документа</w:t>
      </w:r>
      <w: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Если орган по сертификации является частью организации, </w:t>
      </w:r>
      <w:proofErr w:type="spellStart"/>
      <w:r>
        <w:t>РК</w:t>
      </w:r>
      <w:proofErr w:type="spellEnd"/>
      <w:r>
        <w:t xml:space="preserve"> согласовывает руководитель органа по сертификации и утверждает руководитель организации, в которую входит орган по сертификации.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Если орган по сертификации является самостоятельной организацией</w:t>
      </w:r>
      <w:r>
        <w:t xml:space="preserve">, </w:t>
      </w:r>
      <w:proofErr w:type="spellStart"/>
      <w:r>
        <w:t>РК</w:t>
      </w:r>
      <w:proofErr w:type="spellEnd"/>
      <w:r>
        <w:t xml:space="preserve"> утверждает руководитель органа по сертификации.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Форма титульного листа </w:t>
      </w:r>
      <w:proofErr w:type="spellStart"/>
      <w:r>
        <w:t>РК</w:t>
      </w:r>
      <w:proofErr w:type="spellEnd"/>
      <w:r>
        <w:t xml:space="preserve"> приведена в приложении А. В соответствии с порядком, установленным в соответствующей документированной процедуре (порядке, инструкции), орган по сертификации может указать на т</w:t>
      </w:r>
      <w:r>
        <w:t>итульном листе дополнительную информацию (согласование с другими подразделениями, менеджером по качеству, разработчиком документа и т.д.).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5.2 Все последующие листы </w:t>
      </w:r>
      <w:proofErr w:type="spellStart"/>
      <w:r>
        <w:t>РК</w:t>
      </w:r>
      <w:proofErr w:type="spellEnd"/>
      <w:r>
        <w:t xml:space="preserve"> имеют колонтитул, на котором рекомендуется разместить следующую информацию: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наименов</w:t>
      </w:r>
      <w:r>
        <w:t>ание организации, в которую входит орган по сертификации (при наличии);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наименование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наименование и шифр документа (при его наличии);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указание на представленную редакцию документа;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общее количество страниц и текущую стра</w:t>
      </w:r>
      <w:r>
        <w:t>ницу.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5.3 Порядок внесения изменений в </w:t>
      </w:r>
      <w:proofErr w:type="spellStart"/>
      <w:r>
        <w:t>РК</w:t>
      </w:r>
      <w:proofErr w:type="spellEnd"/>
      <w:r>
        <w:t xml:space="preserve"> в зависимости от объема текста устанавливается органом по сертификации в соответствующей документированной процедуре по управлению документацией и производится следующими возможными способами: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выпуском изменени</w:t>
      </w:r>
      <w:r>
        <w:t>я в виде приложения к документу (информация об изменении заносится в лист регистрации изменений);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- заменой листов либо зачеркиванием текста и написанием внесенного изменения в лист регистрации изменений. В случае внесения изменения путем замены листа на </w:t>
      </w:r>
      <w:r>
        <w:t xml:space="preserve">замененных листах подлинника делается </w:t>
      </w:r>
      <w:proofErr w:type="gramStart"/>
      <w:r>
        <w:t>запись о замене</w:t>
      </w:r>
      <w:proofErr w:type="gramEnd"/>
      <w:r>
        <w:t xml:space="preserve"> и они подлежат хранению в течение установленного срока;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иным способом, установленным в организации при управлении документацией.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rPr>
          <w:b/>
          <w:bCs/>
          <w:i/>
          <w:iCs/>
        </w:rPr>
        <w:t>Пример - Заменен. Изменение N 1 от 1 января 2017 г. Исполнитель: Иван</w:t>
      </w:r>
      <w:r>
        <w:rPr>
          <w:b/>
          <w:bCs/>
          <w:i/>
          <w:iCs/>
        </w:rPr>
        <w:t xml:space="preserve">ова </w:t>
      </w:r>
      <w:proofErr w:type="spellStart"/>
      <w:r>
        <w:rPr>
          <w:b/>
          <w:bCs/>
          <w:i/>
          <w:iCs/>
        </w:rPr>
        <w:t>И.И</w:t>
      </w:r>
      <w:proofErr w:type="spellEnd"/>
      <w:r>
        <w:rPr>
          <w:b/>
          <w:bCs/>
          <w:i/>
          <w:iCs/>
        </w:rP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Примечание - При замене текста более половины страницы заменяется вся страница. При замене более половины раздела заменяется весь раздел. При возрастании объема текста после внесения изменения цифровой индекс страницы сохраняется, но дополняется </w:t>
      </w:r>
      <w:r>
        <w:t xml:space="preserve">буквенным индексом (например, </w:t>
      </w:r>
      <w:proofErr w:type="spellStart"/>
      <w:r>
        <w:t>3а</w:t>
      </w:r>
      <w:proofErr w:type="spellEnd"/>
      <w:r>
        <w:t>). Каждое изменение оформляется в соответствии с установленной документированной процедурой и вносится в лист регистрации изменений.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Объем изменений текста </w:t>
      </w:r>
      <w:proofErr w:type="spellStart"/>
      <w:r>
        <w:t>РК</w:t>
      </w:r>
      <w:proofErr w:type="spellEnd"/>
      <w:r>
        <w:t xml:space="preserve"> не должен превышать 50% от объема документа. В случае его превыш</w:t>
      </w:r>
      <w:r>
        <w:t xml:space="preserve">ения </w:t>
      </w:r>
      <w:proofErr w:type="spellStart"/>
      <w:r>
        <w:t>РК</w:t>
      </w:r>
      <w:proofErr w:type="spellEnd"/>
      <w:r>
        <w:t xml:space="preserve"> необходимо переиздать с учетом предполагаемого изменения.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При выпуске нового издания документа с изменениями в тексте данные изменения должны быть обозначены после каждого измененного или нового раздела, подраздела, пункта, подпункта, приложения, </w:t>
      </w:r>
      <w:r>
        <w:t>а в скобках приводят выделенную полужирным шрифтом информацию о внесенном изменении (изменениях) с указанием его номера.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rPr>
          <w:b/>
          <w:bCs/>
          <w:i/>
          <w:iCs/>
        </w:rPr>
        <w:t>Пример - 4.2 (Измененная редакция. Изм. N 3); 2.6 (Исключен. Изм. N 1); 8.7 (Введен дополнительно. Изм. N 2).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6 Рекомендации п</w:t>
      </w:r>
      <w:r>
        <w:rPr>
          <w:b/>
          <w:bCs/>
        </w:rPr>
        <w:t xml:space="preserve">о содержанию Руководства по качеству </w:t>
      </w:r>
    </w:p>
    <w:p w:rsidR="00000000" w:rsidRDefault="000E3137">
      <w:pPr>
        <w:pStyle w:val="FORMATTEXT"/>
        <w:ind w:firstLine="568"/>
        <w:jc w:val="both"/>
      </w:pPr>
      <w:r>
        <w:t xml:space="preserve">В настоящем разделе приведены рекомендации по содержанию </w:t>
      </w:r>
      <w:proofErr w:type="spellStart"/>
      <w:r>
        <w:t>РК</w:t>
      </w:r>
      <w:proofErr w:type="spellEnd"/>
      <w:r>
        <w:t xml:space="preserve"> органа по сертификации, в том числе по определению соответствующих разделов </w:t>
      </w:r>
      <w:proofErr w:type="spellStart"/>
      <w:r>
        <w:t>РК</w:t>
      </w:r>
      <w:proofErr w:type="spellEnd"/>
      <w:r>
        <w:t>. Рекомендации по изложению раздела "Описание системы менеджмента качества" (см.</w:t>
      </w:r>
      <w:r>
        <w:t xml:space="preserve"> 6.8) </w:t>
      </w:r>
      <w:proofErr w:type="spellStart"/>
      <w:r>
        <w:t>РК</w:t>
      </w:r>
      <w:proofErr w:type="spellEnd"/>
      <w:r>
        <w:t xml:space="preserve"> подготовлены на основе пункта 14 раздела </w:t>
      </w:r>
      <w:proofErr w:type="spellStart"/>
      <w:r>
        <w:t>II</w:t>
      </w:r>
      <w:proofErr w:type="spellEnd"/>
      <w:r>
        <w:t xml:space="preserve">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6.1 </w:t>
      </w:r>
      <w:proofErr w:type="spellStart"/>
      <w:r>
        <w:t>РК</w:t>
      </w:r>
      <w:proofErr w:type="spellEnd"/>
      <w:r>
        <w:t>, как правило, содержит: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вводную часть, содержащую общую информацию об органе по сертификации, системе менеджмента качества, а также о нормативных и технических документах, и</w:t>
      </w:r>
      <w:r>
        <w:t xml:space="preserve">спользуемых при разработке </w:t>
      </w:r>
      <w:proofErr w:type="spellStart"/>
      <w:r>
        <w:t>РК</w:t>
      </w:r>
      <w:proofErr w:type="spellEnd"/>
      <w:r>
        <w:t>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основную часть, описывающую систему менеджмента качества, а также механизмы реализации установленных требований, включая ссылки на соответствующие документированные процедуры, порядки и инструкции;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lastRenderedPageBreak/>
        <w:t>- приложения.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В целях </w:t>
      </w:r>
      <w:r>
        <w:t xml:space="preserve">удобства пользования и сокращения объема </w:t>
      </w:r>
      <w:proofErr w:type="spellStart"/>
      <w:r>
        <w:t>РК</w:t>
      </w:r>
      <w:proofErr w:type="spellEnd"/>
      <w:r>
        <w:t xml:space="preserve"> документированные процедуры целесообразно оформлять в виде отдельных документов с указанием ссылок на них в соответствующих разделах </w:t>
      </w:r>
      <w:proofErr w:type="spellStart"/>
      <w:r>
        <w:t>РК</w:t>
      </w:r>
      <w:proofErr w:type="spellEnd"/>
      <w: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Перечень различных документированных процедур </w:t>
      </w:r>
      <w:proofErr w:type="spellStart"/>
      <w:r>
        <w:t>РК</w:t>
      </w:r>
      <w:proofErr w:type="spellEnd"/>
      <w:r>
        <w:t xml:space="preserve"> органа по сертификации пр</w:t>
      </w:r>
      <w:r>
        <w:t>иведен в приложении Б.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6.2 В </w:t>
      </w:r>
      <w:proofErr w:type="spellStart"/>
      <w:r>
        <w:t>РК</w:t>
      </w:r>
      <w:proofErr w:type="spellEnd"/>
      <w:r>
        <w:t xml:space="preserve"> могут быть включены, не ограничиваясь этим, следующие элементы и разделы: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титульный лист (см. 5.1);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содержание (см. 6.3);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общие положения (см. 6.4);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область применения (см. 6.5);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нормативные ссылки (см. 6.6);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термины, определения и сокращения (см. 6.7);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описание системы менеджмента качества (см. 6.8).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В структуру </w:t>
      </w:r>
      <w:proofErr w:type="spellStart"/>
      <w:r>
        <w:t>РК</w:t>
      </w:r>
      <w:proofErr w:type="spellEnd"/>
      <w:r>
        <w:t xml:space="preserve"> также могут быть включены, не ограничиваясь этим: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приложения (см. 6.9);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лист регистрации изменений (см. 6.10);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лист ознакомления (</w:t>
      </w:r>
      <w:r>
        <w:t>см. 6.11).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6.3 Для удобства пользования документом в </w:t>
      </w:r>
      <w:proofErr w:type="spellStart"/>
      <w:r>
        <w:t>РК</w:t>
      </w:r>
      <w:proofErr w:type="spellEnd"/>
      <w:r>
        <w:t xml:space="preserve"> также возможно включить элемент "Содержание". 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В элементе "Содержание" указываются порядковые номера и заголовки разделов (при необходимости - подразделов) данного </w:t>
      </w:r>
      <w:proofErr w:type="spellStart"/>
      <w:r>
        <w:t>РК</w:t>
      </w:r>
      <w:proofErr w:type="spellEnd"/>
      <w:r>
        <w:t>, обозначения и заголовки его пр</w:t>
      </w:r>
      <w:r>
        <w:t>иложений.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В элементе "Содержание" рекомендуется приводить наименования разделов (подразделов), описывающих систему менеджмента качества и механизмы реализации установленных требований, в соответствии с обозначением и хронологией пунктов 14.1-14.16 раздела</w:t>
      </w:r>
      <w:r>
        <w:t xml:space="preserve"> </w:t>
      </w:r>
      <w:proofErr w:type="spellStart"/>
      <w:r>
        <w:t>II</w:t>
      </w:r>
      <w:proofErr w:type="spellEnd"/>
      <w:r>
        <w:t xml:space="preserve">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6.4 Раздел "Общие положения" рекомендуется приводить в ознакомительных целях для отражения общей информации об органе по сертификации и его деятельности.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Примечание - Раздел "Общие положения" может также называться "Введение" или "</w:t>
      </w:r>
      <w:r>
        <w:t>Предисловие".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В разделе "Общие положения" рекомендуется указать следующие общие сведения об органе по сертификации: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юридический адрес и фактические адреса осуществления деятельности;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область деятельности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общую информацию о</w:t>
      </w:r>
      <w:r>
        <w:t xml:space="preserve"> системе менеджмента качества.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6.5 В разделе "Область применения" рекомендуется указать область применения системы менеджмента качества органа по сертификации и назначение </w:t>
      </w:r>
      <w:proofErr w:type="spellStart"/>
      <w:r>
        <w:t>РК</w:t>
      </w:r>
      <w:proofErr w:type="spellEnd"/>
      <w: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Рекомендуется установить обязательство ознакомления работников органа по серти</w:t>
      </w:r>
      <w:r>
        <w:t xml:space="preserve">фикации с </w:t>
      </w:r>
      <w:proofErr w:type="spellStart"/>
      <w:r>
        <w:lastRenderedPageBreak/>
        <w:t>РК</w:t>
      </w:r>
      <w:proofErr w:type="spellEnd"/>
      <w:r>
        <w:t>, гарантии выполнения установленных требований, сведения о периодичности пересмотра, а также ответственность за внедрение и контроль исполнения документа.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Примеры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1 Все работники органа по сертификации, задействованные в реализации процессов </w:t>
      </w:r>
      <w:proofErr w:type="spellStart"/>
      <w:r>
        <w:rPr>
          <w:b/>
          <w:bCs/>
          <w:i/>
          <w:iCs/>
        </w:rPr>
        <w:t>СМК</w:t>
      </w:r>
      <w:proofErr w:type="spellEnd"/>
      <w:r>
        <w:rPr>
          <w:b/>
          <w:bCs/>
          <w:i/>
          <w:iCs/>
        </w:rPr>
        <w:t xml:space="preserve">, ознакомлены с настоящим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и следуют ему в своей работе.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2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пересматривается не реже...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3 Ответственность за внедрение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несет...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rPr>
          <w:b/>
          <w:bCs/>
          <w:i/>
          <w:iCs/>
        </w:rPr>
        <w:t xml:space="preserve">4 Ответственность за контроль исполнения требований </w:t>
      </w:r>
      <w:proofErr w:type="spellStart"/>
      <w:r>
        <w:rPr>
          <w:b/>
          <w:bCs/>
          <w:i/>
          <w:iCs/>
        </w:rPr>
        <w:t>РК</w:t>
      </w:r>
      <w:proofErr w:type="spellEnd"/>
      <w:r>
        <w:rPr>
          <w:b/>
          <w:bCs/>
          <w:i/>
          <w:iCs/>
        </w:rPr>
        <w:t xml:space="preserve"> несет...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Также в данном разделе рекомендуется установить об</w:t>
      </w:r>
      <w:r>
        <w:t xml:space="preserve">язательство соблюдения требований </w:t>
      </w:r>
      <w:proofErr w:type="spellStart"/>
      <w:r>
        <w:t>РК</w:t>
      </w:r>
      <w:proofErr w:type="spellEnd"/>
      <w:r>
        <w:t xml:space="preserve"> на всех местах осуществления деятельности органа по сертификации.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6.6 Раздел "Нормативные ссылки" может содержать, не ограничиваясь этим, перечень нормативных и правовых актов, нормативных и технических документов в об</w:t>
      </w:r>
      <w:r>
        <w:t xml:space="preserve">ласти менеджмента качества, используемых при разработке </w:t>
      </w:r>
      <w:proofErr w:type="spellStart"/>
      <w:r>
        <w:t>РК</w:t>
      </w:r>
      <w:proofErr w:type="spellEnd"/>
      <w:r>
        <w:t xml:space="preserve">, а также перечень документированных процедур, входящих в </w:t>
      </w:r>
      <w:proofErr w:type="spellStart"/>
      <w:r>
        <w:t>РК</w:t>
      </w:r>
      <w:proofErr w:type="spellEnd"/>
      <w:r>
        <w:t xml:space="preserve"> в виде текста или ссылок. Перечень документированных процедур может также быть приведен в приложении к </w:t>
      </w:r>
      <w:proofErr w:type="spellStart"/>
      <w:r>
        <w:t>РК</w:t>
      </w:r>
      <w:proofErr w:type="spellEnd"/>
      <w: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Примечание - </w:t>
      </w:r>
      <w:proofErr w:type="gramStart"/>
      <w:r>
        <w:t>В</w:t>
      </w:r>
      <w:proofErr w:type="gramEnd"/>
      <w:r>
        <w:t xml:space="preserve"> разделе "Норма</w:t>
      </w:r>
      <w:r>
        <w:t>тивные ссылки" рекомендуется привести соответствующую законодательную базу в области аккредитации.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6.7 Раздел "Термины, определения и сокращения" рекомендуется приводить в целях обеспечения взаимопонимания между различными пользователями </w:t>
      </w:r>
      <w:proofErr w:type="spellStart"/>
      <w:r>
        <w:t>РК</w:t>
      </w:r>
      <w:proofErr w:type="spellEnd"/>
      <w: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Термины реко</w:t>
      </w:r>
      <w:r>
        <w:t xml:space="preserve">мендуется излагать кратко, а дополнительные пояснения приводить в примечаниях. 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Если в </w:t>
      </w:r>
      <w:proofErr w:type="spellStart"/>
      <w:r>
        <w:t>РК</w:t>
      </w:r>
      <w:proofErr w:type="spellEnd"/>
      <w:r>
        <w:t xml:space="preserve"> необходимо использовать значительное количество обозначений или сокращений, то их выносят в специальный подраздел сокращений.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rPr>
          <w:b/>
          <w:bCs/>
          <w:i/>
          <w:iCs/>
        </w:rPr>
        <w:t>Пример - ОС - орган по сертификации.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В разделе "Термины, определения и сокращения" также возможно приводить ссылки на действующие нормативные, правовые и технические документы, содержащие термины и их определения, используемые в </w:t>
      </w:r>
      <w:proofErr w:type="spellStart"/>
      <w:r>
        <w:t>РК</w:t>
      </w:r>
      <w:proofErr w:type="spellEnd"/>
      <w: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6.8 Раздел "Описание системы менеджмента качества" является</w:t>
      </w:r>
      <w:r>
        <w:t xml:space="preserve"> основным информационным источником, подтверждающим соблюдение органом по сертификации всех установленных требований.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В раздел "Описание системы менеджмента качества" рекомендуется включать, не ограничиваясь этим, следующие подразделы: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политика в облас</w:t>
      </w:r>
      <w:r>
        <w:t>ти качества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внутренняя организация деятельности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независимость и беспристрастность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недискриминационный доступ к услугам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конфиденциальность информации</w:t>
      </w:r>
      <w:r>
        <w:t>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управление документацией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размещение и актуализация информации на сайте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заключение субподрядов;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lastRenderedPageBreak/>
        <w:t>- правила выполнения работ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правила для заявителей;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- управление компетентностью </w:t>
      </w:r>
      <w:r>
        <w:t>работников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внутренний контроль (аудит);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формы документов, подаваемых заявителем в орган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корректирующие и предупреждающие действия (мероприятия).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Орган по сертификации вправе самостоятельно устанавливать по</w:t>
      </w:r>
      <w:r>
        <w:t>рядок расположения и содержание указанных подразделов, а также формулировать их наименования. Наименование подраздела должно отражать содержащуюся в нем информацию.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Информация, подтверждающая соответствие органа по сертификации установленным требованиям, </w:t>
      </w:r>
      <w:r>
        <w:t>может иметь различный характер, в зависимости от его вида деятельности и организационной структуры и др.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6.9 Приложения к </w:t>
      </w:r>
      <w:proofErr w:type="spellStart"/>
      <w:r>
        <w:t>РК</w:t>
      </w:r>
      <w:proofErr w:type="spellEnd"/>
      <w:r>
        <w:t xml:space="preserve"> приводят по мере необходимости для разъяснения и уточнения его отдельных положений.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Примечание - </w:t>
      </w:r>
      <w:proofErr w:type="gramStart"/>
      <w:r>
        <w:t>В</w:t>
      </w:r>
      <w:proofErr w:type="gramEnd"/>
      <w:r>
        <w:t xml:space="preserve"> разделе "Приложения" могут быт</w:t>
      </w:r>
      <w:r>
        <w:t>ь приведены организационная структура органа по сертификации, список документированных процедур, формы рабочих журналов и другая информация. Рекомендуется выносить в данный раздел рисунки, графический, табличный материал, схемы и т.п.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В данном разделе так</w:t>
      </w:r>
      <w:r>
        <w:t xml:space="preserve">же целесообразно привести таблицу соответствия </w:t>
      </w:r>
      <w:proofErr w:type="spellStart"/>
      <w:r>
        <w:t>РК</w:t>
      </w:r>
      <w:proofErr w:type="spellEnd"/>
      <w:r>
        <w:t xml:space="preserve"> пунктам Критериев аккредитации </w:t>
      </w:r>
      <w:r>
        <w:rPr>
          <w:color w:val="0000AA"/>
          <w:u w:val="single"/>
        </w:rPr>
        <w:t>[1</w:t>
      </w:r>
      <w:proofErr w:type="gramStart"/>
      <w:r>
        <w:rPr>
          <w:color w:val="0000AA"/>
          <w:u w:val="single"/>
        </w:rPr>
        <w:t>]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6.10 При необходимости внесения изменений в </w:t>
      </w:r>
      <w:proofErr w:type="spellStart"/>
      <w:r>
        <w:t>РК</w:t>
      </w:r>
      <w:proofErr w:type="spellEnd"/>
      <w:r>
        <w:t xml:space="preserve"> должен быть проведен анализ взаимосвязанных документов системы менеджмента качества для внесения в них изменений. Каждое изменение </w:t>
      </w:r>
      <w:r>
        <w:t xml:space="preserve">в </w:t>
      </w:r>
      <w:proofErr w:type="spellStart"/>
      <w:r>
        <w:t>РК</w:t>
      </w:r>
      <w:proofErr w:type="spellEnd"/>
      <w:r>
        <w:t xml:space="preserve"> фиксируется в листе регистрации изменений, который заполняется с указанием даты внесения изменения, должности, фамилии, имени, отчества и подписи работника, внесшего изменение.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Лист регистрации изменений является неотъемлемой частью </w:t>
      </w:r>
      <w:proofErr w:type="spellStart"/>
      <w:r>
        <w:t>РК</w:t>
      </w:r>
      <w:proofErr w:type="spellEnd"/>
      <w: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Форма листа </w:t>
      </w:r>
      <w:r>
        <w:t xml:space="preserve">регистрации изменений к </w:t>
      </w:r>
      <w:proofErr w:type="spellStart"/>
      <w:r>
        <w:t>РК</w:t>
      </w:r>
      <w:proofErr w:type="spellEnd"/>
      <w:r>
        <w:t xml:space="preserve"> приведена в приложении В.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Примечание - Внесение изменений в </w:t>
      </w:r>
      <w:proofErr w:type="spellStart"/>
      <w:r>
        <w:t>РК</w:t>
      </w:r>
      <w:proofErr w:type="spellEnd"/>
      <w:r>
        <w:t xml:space="preserve"> проводится, не ограничиваясь этим, в соответствии с: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изменениями в законодательных, нормативных и правовых актах и т.д.;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изменениями в организационной структур</w:t>
      </w:r>
      <w:r>
        <w:t>е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изменениями в содержании, масштабах и характере деятельности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замечаниями контрольных и надзорных органов и предложениями работников органа по сертификации;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результатами внутреннего и внешнего аудит</w:t>
      </w:r>
      <w:r>
        <w:t>а;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результатами анализа со стороны руководства;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жалобами (претензиями), апелляциями клиентов;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проведением корректирующих и предупреждающих действий (мероприятий).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6.11 Лист ознакомления оформляется в произвольной форме на бумажном носителе формат</w:t>
      </w:r>
      <w:r>
        <w:t xml:space="preserve">а </w:t>
      </w:r>
      <w:proofErr w:type="spellStart"/>
      <w:r>
        <w:t>А4</w:t>
      </w:r>
      <w:proofErr w:type="spellEnd"/>
      <w:r>
        <w:t xml:space="preserve">. 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Лист ознакомления подписывается работниками органа по сертификации и содержит следующую </w:t>
      </w:r>
      <w:r>
        <w:lastRenderedPageBreak/>
        <w:t>информацию: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фамилию, имя, отчество (при наличии);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должность;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подпись;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дату подписания листа ознакомления.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Форма листа ознакомления работников орган</w:t>
      </w:r>
      <w:r>
        <w:t xml:space="preserve">а по сертификации с </w:t>
      </w:r>
      <w:proofErr w:type="spellStart"/>
      <w:r>
        <w:t>РК</w:t>
      </w:r>
      <w:proofErr w:type="spellEnd"/>
      <w:r>
        <w:t xml:space="preserve"> приведена в приложении Г.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Орган по сертификации вправе проводить ознакомление своих работников с документами системы менеджмента качества различными методами (например, ведение журналов, роспись об ознакомлении в приказе или распоря</w:t>
      </w:r>
      <w:r>
        <w:t>жении, которым утвержден документ, и т.д.).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jc w:val="center"/>
      </w:pPr>
      <w:r>
        <w:t>Приложение А</w:t>
      </w:r>
    </w:p>
    <w:p w:rsidR="00000000" w:rsidRDefault="000E3137">
      <w:pPr>
        <w:pStyle w:val="FORMATTEXT"/>
        <w:jc w:val="center"/>
      </w:pPr>
      <w:r>
        <w:t>(рекомендуемое)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Форма титульного листа Руководства по качеству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05"/>
        <w:gridCol w:w="225"/>
        <w:gridCol w:w="285"/>
        <w:gridCol w:w="135"/>
        <w:gridCol w:w="45"/>
        <w:gridCol w:w="1065"/>
        <w:gridCol w:w="360"/>
        <w:gridCol w:w="405"/>
        <w:gridCol w:w="300"/>
        <w:gridCol w:w="60"/>
        <w:gridCol w:w="120"/>
        <w:gridCol w:w="270"/>
        <w:gridCol w:w="240"/>
        <w:gridCol w:w="90"/>
        <w:gridCol w:w="90"/>
        <w:gridCol w:w="510"/>
        <w:gridCol w:w="405"/>
        <w:gridCol w:w="16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 организации) </w:t>
            </w:r>
          </w:p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 органа по сертификации)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УТВЕРЖДАЮ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Приказ от </w:t>
            </w:r>
          </w:p>
        </w:tc>
        <w:tc>
          <w:tcPr>
            <w:tcW w:w="132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</w:t>
            </w:r>
            <w:r>
              <w:rPr>
                <w:sz w:val="18"/>
                <w:szCs w:val="18"/>
              </w:rPr>
              <w:t>одитель организации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(дата подписания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СОГЛАСОВАНО</w:t>
            </w:r>
          </w:p>
          <w:p w:rsidR="00000000" w:rsidRDefault="000E3137">
            <w:pPr>
              <w:pStyle w:val="FORMATTEXT"/>
              <w:jc w:val="right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органа по сертификации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1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 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(фамилия, инициалы)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1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(дата подписания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 МЕНЕДЖМЕНТА КАЧЕСТВА</w:t>
            </w:r>
          </w:p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РУКОВОДСТВО ПО КАЧЕСТВУ ОРГАНА ПО СЕРТИФИКАЦИИ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РК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090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00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0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90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(идентификационный номер) </w:t>
            </w:r>
          </w:p>
        </w:tc>
        <w:tc>
          <w:tcPr>
            <w:tcW w:w="2700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50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(Редакция N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3480" w:type="dxa"/>
            <w:gridSpan w:val="9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50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7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480" w:type="dxa"/>
            <w:gridSpan w:val="9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45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30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45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(город, год) </w:t>
            </w:r>
          </w:p>
        </w:tc>
        <w:tc>
          <w:tcPr>
            <w:tcW w:w="3030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1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0E3137">
      <w:pPr>
        <w:pStyle w:val="FORMATTEXT"/>
        <w:jc w:val="center"/>
      </w:pPr>
      <w:r>
        <w:t>     </w:t>
      </w:r>
    </w:p>
    <w:p w:rsidR="00000000" w:rsidRDefault="000E3137">
      <w:pPr>
        <w:pStyle w:val="FORMATTEXT"/>
        <w:jc w:val="center"/>
      </w:pPr>
      <w:r>
        <w:t xml:space="preserve">      </w:t>
      </w:r>
    </w:p>
    <w:p w:rsidR="00000000" w:rsidRDefault="000E3137">
      <w:pPr>
        <w:pStyle w:val="FORMATTEXT"/>
        <w:jc w:val="center"/>
      </w:pPr>
      <w:r>
        <w:t>Приложение Б</w:t>
      </w:r>
    </w:p>
    <w:p w:rsidR="00000000" w:rsidRDefault="000E3137">
      <w:pPr>
        <w:pStyle w:val="FORMATTEXT"/>
        <w:jc w:val="center"/>
      </w:pPr>
      <w:r>
        <w:t>(справочное)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Перечень различных документированных процедур</w:t>
      </w:r>
      <w:r>
        <w:rPr>
          <w:b/>
          <w:bCs/>
        </w:rPr>
        <w:t xml:space="preserve"> </w:t>
      </w:r>
    </w:p>
    <w:p w:rsidR="00000000" w:rsidRDefault="000E3137">
      <w:pPr>
        <w:pStyle w:val="FORMATTEXT"/>
        <w:ind w:firstLine="568"/>
        <w:jc w:val="both"/>
      </w:pPr>
      <w:proofErr w:type="spellStart"/>
      <w:r>
        <w:t>Б.1</w:t>
      </w:r>
      <w:proofErr w:type="spellEnd"/>
      <w:r>
        <w:t xml:space="preserve"> При документировании процедур системы менеджмента качества орган по сертификации может определить любое число и состав документов, необходимых для демонстрации результативного планирования, функционирования, управления и постоянного улучшения системы</w:t>
      </w:r>
      <w:r>
        <w:t xml:space="preserve"> менеджмента качества и ее процессов. Характер и степень документирования системы менеджмента качества зависят от особенностей организационной структуры и области деятельности органа по сертификации.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Структура и формат документированных процедур (на бумаж</w:t>
      </w:r>
      <w:r>
        <w:t xml:space="preserve">ном или электронном носителе) </w:t>
      </w:r>
      <w:r>
        <w:lastRenderedPageBreak/>
        <w:t>могут быть представлены в виде текстов, схем, карт процессов, таблиц, их комбинации или в другой приемлемой форме в зависимости от потребностей органа по сертификации.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Документированная процедура должна содержать необходимую </w:t>
      </w:r>
      <w:r>
        <w:t xml:space="preserve">информацию и иметь уникальную идентификацию для обеспечения </w:t>
      </w:r>
      <w:proofErr w:type="spellStart"/>
      <w:r>
        <w:t>прослеживаемости</w:t>
      </w:r>
      <w:proofErr w:type="spellEnd"/>
      <w:r>
        <w:t>. Наименование должно четко идентифицировать документированную процедуру.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Документированные процедуры, инструкции и т.д. могут входить в </w:t>
      </w:r>
      <w:proofErr w:type="spellStart"/>
      <w:r>
        <w:t>РК</w:t>
      </w:r>
      <w:proofErr w:type="spellEnd"/>
      <w:r>
        <w:t xml:space="preserve"> или являться отдельными документами. Пр</w:t>
      </w:r>
      <w:r>
        <w:t xml:space="preserve">и этом ссылки на документированные процедуры и их перечень следует отразить в </w:t>
      </w:r>
      <w:proofErr w:type="spellStart"/>
      <w:r>
        <w:t>РК</w:t>
      </w:r>
      <w:proofErr w:type="spellEnd"/>
      <w:r>
        <w:t>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proofErr w:type="spellStart"/>
      <w:r>
        <w:t>Б.2</w:t>
      </w:r>
      <w:proofErr w:type="spellEnd"/>
      <w:r>
        <w:t xml:space="preserve"> В перечень документированных процедур рекомендуется включать, не ограничиваясь этим, следующие документированные процедуры: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- "Система менеджмента качества. Управление </w:t>
      </w:r>
      <w:r>
        <w:t>документацией".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 xml:space="preserve">Примечание - Орган по сертификации вправе выделять отдельные документированные процедуры в части управления документацией (к примеру, </w:t>
      </w:r>
      <w:proofErr w:type="spellStart"/>
      <w:r>
        <w:t>ДП</w:t>
      </w:r>
      <w:proofErr w:type="spellEnd"/>
      <w:r>
        <w:t xml:space="preserve"> "Система менеджмента качества. Ведение архива");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"Система менеджмента качества. Внутренний аудит";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"Система менеджмента качества. Обеспечение конфиденциальности информации, полученной при сертификации";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"Система менеджмента качества. Управление персоналом";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"Система менеджмента качества. Подтверждение соответствия".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Примечание - Орган по серти</w:t>
      </w:r>
      <w:r>
        <w:t xml:space="preserve">фикации вправе выделять отдельные документированные процедуры в части проведения работ по сертификации (к примеру, </w:t>
      </w:r>
      <w:proofErr w:type="spellStart"/>
      <w:r>
        <w:t>ДП</w:t>
      </w:r>
      <w:proofErr w:type="spellEnd"/>
      <w:r>
        <w:t xml:space="preserve"> "Система менеджмента качества. Порядок регистрации деклараций о соответствии", </w:t>
      </w:r>
      <w:proofErr w:type="spellStart"/>
      <w:r>
        <w:t>ДП</w:t>
      </w:r>
      <w:proofErr w:type="spellEnd"/>
      <w:r>
        <w:t xml:space="preserve"> "Система менеджмента качества. Правила и порядок проведе</w:t>
      </w:r>
      <w:r>
        <w:t>ния работ по сертификации");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"Система менеджмента качества. Управление записями";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"Система менеджмента качества. Управление жалобами и апелляциями".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Примечание - Орган по сертификации вправе выделять отдельные документированные процедуры в части упр</w:t>
      </w:r>
      <w:r>
        <w:t xml:space="preserve">авления жалобами и апелляциями (к примеру, </w:t>
      </w:r>
      <w:proofErr w:type="spellStart"/>
      <w:r>
        <w:t>ДП</w:t>
      </w:r>
      <w:proofErr w:type="spellEnd"/>
      <w:r>
        <w:t xml:space="preserve"> "Система менеджмента качества. Порядок рассмотрения жалоб", </w:t>
      </w:r>
      <w:proofErr w:type="spellStart"/>
      <w:r>
        <w:t>ДП</w:t>
      </w:r>
      <w:proofErr w:type="spellEnd"/>
      <w:r>
        <w:t xml:space="preserve"> "Система менеджмента качества. Порядок рассмотрения апелляций");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"Система менеджмента качества. Анализ системы менеджмента качества со стороны р</w:t>
      </w:r>
      <w:r>
        <w:t>уководства";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ind w:firstLine="568"/>
        <w:jc w:val="both"/>
      </w:pPr>
      <w:r>
        <w:t>- "Система менеджмента качества. Корректирующие и предупреждающие действия (мероприятия)".</w:t>
      </w:r>
    </w:p>
    <w:p w:rsidR="00000000" w:rsidRDefault="000E3137">
      <w:pPr>
        <w:pStyle w:val="FORMATTEXT"/>
        <w:ind w:firstLine="568"/>
        <w:jc w:val="both"/>
      </w:pPr>
    </w:p>
    <w:p w:rsidR="00000000" w:rsidRDefault="000E3137">
      <w:pPr>
        <w:pStyle w:val="FORMATTEXT"/>
        <w:jc w:val="center"/>
      </w:pPr>
      <w:r>
        <w:t>Приложение В</w:t>
      </w:r>
    </w:p>
    <w:p w:rsidR="00000000" w:rsidRDefault="000E3137">
      <w:pPr>
        <w:pStyle w:val="FORMATTEXT"/>
        <w:jc w:val="center"/>
      </w:pPr>
      <w:r>
        <w:t>(справочное)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Форма листа регистрации изменений к Руководству по качеству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800"/>
        <w:gridCol w:w="1800"/>
        <w:gridCol w:w="1470"/>
        <w:gridCol w:w="1905"/>
        <w:gridCol w:w="21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изменения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введения изменения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ст</w:t>
            </w:r>
            <w:r>
              <w:rPr>
                <w:sz w:val="18"/>
                <w:szCs w:val="18"/>
              </w:rPr>
              <w:t xml:space="preserve">раниц изменения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какие пункты Руководства по качеству внесены изменения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Должность, фамилия, имя, отчество и подпись лица, внесшего изменение в Руководство по качеству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0E3137">
      <w:pPr>
        <w:pStyle w:val="FORMATTEXT"/>
        <w:jc w:val="center"/>
      </w:pPr>
      <w:r>
        <w:t>     </w:t>
      </w:r>
    </w:p>
    <w:p w:rsidR="00000000" w:rsidRDefault="000E3137">
      <w:pPr>
        <w:pStyle w:val="FORMATTEXT"/>
        <w:jc w:val="center"/>
      </w:pPr>
      <w:r>
        <w:t xml:space="preserve">      </w:t>
      </w:r>
    </w:p>
    <w:p w:rsidR="00000000" w:rsidRDefault="000E3137">
      <w:pPr>
        <w:pStyle w:val="FORMATTEXT"/>
        <w:jc w:val="center"/>
      </w:pPr>
      <w:r>
        <w:t>Приложение Г</w:t>
      </w:r>
    </w:p>
    <w:p w:rsidR="00000000" w:rsidRDefault="000E3137">
      <w:pPr>
        <w:pStyle w:val="FORMATTEXT"/>
        <w:jc w:val="center"/>
      </w:pPr>
      <w:r>
        <w:t>(рекомендуемое)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Форма лис</w:t>
      </w:r>
      <w:r>
        <w:rPr>
          <w:b/>
          <w:bCs/>
        </w:rPr>
        <w:t xml:space="preserve">та ознакомления работников органа по сертификации с Руководством по качеству </w:t>
      </w:r>
    </w:p>
    <w:p w:rsidR="00000000" w:rsidRDefault="000E3137">
      <w:pPr>
        <w:pStyle w:val="FORMATTEXT"/>
        <w:jc w:val="center"/>
      </w:pPr>
    </w:p>
    <w:p w:rsidR="00000000" w:rsidRDefault="000E3137">
      <w:pPr>
        <w:pStyle w:val="FORMATTEXT"/>
        <w:jc w:val="center"/>
      </w:pPr>
      <w:r>
        <w:t>(N редакции)</w:t>
      </w:r>
    </w:p>
    <w:p w:rsidR="00000000" w:rsidRDefault="000E3137">
      <w:pPr>
        <w:pStyle w:val="FORMATTEXT"/>
        <w:jc w:val="center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65"/>
        <w:gridCol w:w="2985"/>
        <w:gridCol w:w="1980"/>
        <w:gridCol w:w="1860"/>
        <w:gridCol w:w="14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отчество (при наличии) работника органа по сертификации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0E3137">
      <w:pPr>
        <w:pStyle w:val="HEADERTEXT"/>
        <w:rPr>
          <w:b/>
          <w:bCs/>
        </w:rPr>
      </w:pPr>
    </w:p>
    <w:p w:rsidR="00000000" w:rsidRDefault="000E313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Библиографи</w:t>
      </w:r>
      <w:r>
        <w:rPr>
          <w:b/>
          <w:bCs/>
        </w:rPr>
        <w:t xml:space="preserve">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5"/>
        <w:gridCol w:w="3270"/>
        <w:gridCol w:w="255"/>
        <w:gridCol w:w="53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Приказ Министерства экономического развития Российской Федерации от 30 мая 2014 г. N 326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 утверждении критериев аккредитации, перечня документов, подтверждающих соответствие заявителя, аккредитованного лица критериям аккредитации, и перечня докумен</w:t>
            </w:r>
            <w:r>
              <w:rPr>
                <w:sz w:val="18"/>
                <w:szCs w:val="18"/>
              </w:rPr>
              <w:t>тов в области стандартизации, соблюдение требований которых заявителями, аккредитованными лицами обеспечивает их соответствие критериям аккредитации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[2] 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Федеральный закон от 6 октября 1999 г. N 184-ФЗ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"О техническом регулировании" </w:t>
            </w: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15"/>
        <w:gridCol w:w="2370"/>
        <w:gridCol w:w="36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658.562.014:006:354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7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ОКС</w:t>
            </w:r>
            <w:proofErr w:type="spellEnd"/>
            <w:r>
              <w:rPr>
                <w:sz w:val="18"/>
                <w:szCs w:val="18"/>
              </w:rPr>
              <w:t xml:space="preserve"> 03.120.10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03.120.20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1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0E313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Ключевые слова: содержание руководства по качеству, оформление руководства по качеству, орган по сертификации, сертификация, система менеджмента качества </w:t>
            </w:r>
          </w:p>
        </w:tc>
      </w:tr>
    </w:tbl>
    <w:p w:rsidR="00000000" w:rsidRDefault="000E313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E3137" w:rsidRDefault="000E3137">
      <w:pPr>
        <w:pStyle w:val="FORMATTEXT"/>
      </w:pPr>
    </w:p>
    <w:sectPr w:rsidR="000E3137">
      <w:headerReference w:type="default" r:id="rId8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137" w:rsidRDefault="000E3137">
      <w:pPr>
        <w:spacing w:after="0" w:line="240" w:lineRule="auto"/>
      </w:pPr>
      <w:r>
        <w:separator/>
      </w:r>
    </w:p>
  </w:endnote>
  <w:endnote w:type="continuationSeparator" w:id="0">
    <w:p w:rsidR="000E3137" w:rsidRDefault="000E3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137" w:rsidRDefault="000E3137">
      <w:pPr>
        <w:spacing w:after="0" w:line="240" w:lineRule="auto"/>
      </w:pPr>
      <w:r>
        <w:separator/>
      </w:r>
    </w:p>
  </w:footnote>
  <w:footnote w:type="continuationSeparator" w:id="0">
    <w:p w:rsidR="000E3137" w:rsidRDefault="000E3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E3137">
    <w:pPr>
      <w:pStyle w:val="COLTOP"/>
      <w:rPr>
        <w:rFonts w:cs="Arial, sans-serif"/>
      </w:rPr>
    </w:pPr>
    <w:proofErr w:type="spellStart"/>
    <w:r>
      <w:rPr>
        <w:rFonts w:cs="Arial, sans-serif"/>
      </w:rPr>
      <w:t>ПНСТ</w:t>
    </w:r>
    <w:proofErr w:type="spellEnd"/>
    <w:r>
      <w:rPr>
        <w:rFonts w:cs="Arial, sans-serif"/>
      </w:rPr>
      <w:t xml:space="preserve"> 300-2018 Оценка соответствия. Рекомендации по содержанию Руководства по качеству органа по сертификации</w:t>
    </w:r>
  </w:p>
  <w:p w:rsidR="00000000" w:rsidRDefault="000E3137">
    <w:pPr>
      <w:pStyle w:val="COLTOP"/>
      <w:rPr>
        <w:rFonts w:cs="Arial, sans-serif"/>
        <w:i/>
        <w:iCs/>
      </w:rPr>
    </w:pPr>
    <w:proofErr w:type="spellStart"/>
    <w:r>
      <w:rPr>
        <w:rFonts w:cs="Arial, sans-serif"/>
        <w:i/>
        <w:iCs/>
      </w:rPr>
      <w:t>ПНСТ</w:t>
    </w:r>
    <w:proofErr w:type="spellEnd"/>
    <w:r>
      <w:rPr>
        <w:rFonts w:cs="Arial, sans-serif"/>
        <w:i/>
        <w:iCs/>
      </w:rPr>
      <w:t xml:space="preserve"> от 23.08.2018 N 300-2018</w:t>
    </w:r>
  </w:p>
  <w:p w:rsidR="00000000" w:rsidRDefault="000E3137">
    <w:pPr>
      <w:pStyle w:val="COLTOP"/>
    </w:pPr>
    <w:r>
      <w:rPr>
        <w:rFonts w:cs="Arial, sans-serif"/>
        <w:i/>
        <w:iCs/>
      </w:rPr>
      <w:t>Приме</w:t>
    </w:r>
    <w:r>
      <w:rPr>
        <w:rFonts w:cs="Arial, sans-serif"/>
        <w:i/>
        <w:iCs/>
      </w:rPr>
      <w:t>няется с 01.06.2019</w:t>
    </w:r>
  </w:p>
  <w:p w:rsidR="00000000" w:rsidRDefault="000E3137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5B5"/>
    <w:rsid w:val="000E3137"/>
    <w:rsid w:val="005537E0"/>
    <w:rsid w:val="00C1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CACEF15-297D-448E-8BCD-47E4B86AF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135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35B5"/>
  </w:style>
  <w:style w:type="paragraph" w:styleId="a5">
    <w:name w:val="footer"/>
    <w:basedOn w:val="a"/>
    <w:link w:val="a6"/>
    <w:uiPriority w:val="99"/>
    <w:unhideWhenUsed/>
    <w:rsid w:val="00C135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135B5"/>
  </w:style>
  <w:style w:type="character" w:styleId="a7">
    <w:name w:val="Hyperlink"/>
    <w:basedOn w:val="a0"/>
    <w:uiPriority w:val="99"/>
    <w:unhideWhenUsed/>
    <w:rsid w:val="005537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akkreditatsiya-forum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3794</Words>
  <Characters>21632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ПНСТ 300-2018 Оценка соответствия. Рекомендации по содержанию Руководства по качеству органа по сертификации </vt:lpstr>
    </vt:vector>
  </TitlesOfParts>
  <Company/>
  <LinksUpToDate>false</LinksUpToDate>
  <CharactersWithSpaces>25376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ПНСТ 300-2018 Оценка соответствия. Рекомендации по содержанию Руководства по качеству органа по сертификации</dc:title>
  <dc:subject/>
  <dc:creator>https://rosakkreditatsiya-forum.ru/</dc:creator>
  <cp:keywords/>
  <dc:description/>
  <cp:lastModifiedBy>https://rosakkreditatsiya-forum.ru/</cp:lastModifiedBy>
  <cp:revision>4</cp:revision>
  <dcterms:created xsi:type="dcterms:W3CDTF">2019-05-30T16:43:00Z</dcterms:created>
  <dcterms:modified xsi:type="dcterms:W3CDTF">2019-05-30T16:50:00Z</dcterms:modified>
</cp:coreProperties>
</file>